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DB" w:rsidRPr="0037169F" w:rsidRDefault="004E19DB" w:rsidP="004E19DB">
      <w:pPr>
        <w:spacing w:before="120" w:after="120"/>
        <w:jc w:val="center"/>
        <w:rPr>
          <w:b/>
          <w:lang w:val="id-ID"/>
        </w:rPr>
      </w:pPr>
      <w:r>
        <w:rPr>
          <w:b/>
          <w:noProof/>
          <w:lang w:val="en-US" w:eastAsia="en-US"/>
        </w:rPr>
        <w:pict>
          <v:roundrect id="Rounded Rectangle 14" o:spid="_x0000_s1031" style="position:absolute;left:0;text-align:left;margin-left:382.6pt;margin-top:-61.05pt;width:28.5pt;height:37pt;z-index:251665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CjnAIAAJIFAAAOAAAAZHJzL2Uyb0RvYy54bWysVE1v2zAMvQ/YfxB0X21nadcEcYogRYcB&#10;RVu0HXpWZCk2IIuapMTJfv0oyXa6rthhWA6KaD5+PZFcXB1aRfbCugZ0SYuznBKhOVSN3pb0+/PN&#10;p0tKnGe6Ygq0KOlROHq1/Phh0Zm5mEANqhKWoBPt5p0pae29mWeZ47VomTsDIzQqJdiWeRTtNqss&#10;69B7q7JJnl9kHdjKWODCOfx6nZR0Gf1LKbi/l9IJT1RJMTcfTxvPTTiz5YLNt5aZuuF9GuwfsmhZ&#10;ozHo6OqaeUZ2tvnDVdtwCw6kP+PQZiBlw0WsAasp8jfVPNXMiFgLkuPMSJP7f2753f7BkqbCt5tS&#10;olmLb/QIO12Jijwie0xvlSCoQ6I64+aIfzIPtpccXkPVB2nb8I/1kEMk9ziSKw6ecPz4+aKYneMT&#10;cFRNL2azPJKfnYyNdf6rgJaES0ltyCKkEHll+1vnMSriB1wI6EA11U2jVBRC04i1smTP8Lk32yJk&#10;jRa/oZQOWA3BKqnDlywUl8qJN39UIuCUfhQS+cECJjGR2JmnIIxzoX2RVDWrRIp9nuNviD6kFXOJ&#10;DoNnifFH372DAZmcDL5Tlj0+mIrY2KNx/rfEkvFoESOD9qNx22iw7zlQWFUfOeEHkhI1gaUNVEfs&#10;HgtprJzhNw2+3S1z/oFZnCN8btwN/h4PqaArKfQ3SmqwP9/7HvDY3qilpMO5LKn7sWNWUKK+aWz8&#10;WTGdhkGOwvT8ywQF+1qzea3Ru3YN2AsFbiHD4zXgvRqu0kL7gitkFaKiimmOsUvKvR2EtU/7ApcQ&#10;F6tVhOHwGuZv9ZPhwXlgNbTl8+GFWdM3sMfOv4Nhhtn8TQsnbLDUsNp5kE3s7xOvPd84+LFx+iUV&#10;NstrOaJOq3T5CwAA//8DAFBLAwQUAAYACAAAACEAdpvCT+AAAAAMAQAADwAAAGRycy9kb3ducmV2&#10;LnhtbEyPy07DMBBF90j8gzVI7FrHFrRRiFMhpK4qEJR8gBObJNSPyHbz+HuGFSznztGdM+VhsYZM&#10;OsTBOwFsmwHRrvVqcJ2A+vO4yYHEJJ2SxjstYNURDtXtTSkL5Wf3oadz6giWuFhIAX1KY0FpbHtt&#10;Zdz6UTvcfflgZcIxdFQFOWO5NZRn2Y5aOTi80MtRv/S6vZyvVsDydgpHNqzTpZ5Pdbe+N9/mdS/E&#10;/d3y/AQk6SX9wfCrj+pQoVPjr05FYgTsd48cUQEbxjkDgkjOOUYNRg85A1qV9P8T1Q8AAAD//wMA&#10;UEsBAi0AFAAGAAgAAAAhALaDOJL+AAAA4QEAABMAAAAAAAAAAAAAAAAAAAAAAFtDb250ZW50X1R5&#10;cGVzXS54bWxQSwECLQAUAAYACAAAACEAOP0h/9YAAACUAQAACwAAAAAAAAAAAAAAAAAvAQAAX3Jl&#10;bHMvLnJlbHNQSwECLQAUAAYACAAAACEAfBTAo5wCAACSBQAADgAAAAAAAAAAAAAAAAAuAgAAZHJz&#10;L2Uyb0RvYy54bWxQSwECLQAUAAYACAAAACEAdpvCT+AAAAAMAQAADwAAAAAAAAAAAAAAAAD2BAAA&#10;ZHJzL2Rvd25yZXYueG1sUEsFBgAAAAAEAAQA8wAAAAMGAAAAAA==&#10;" fillcolor="white [3212]" stroked="f" strokeweight="2pt"/>
        </w:pict>
      </w:r>
      <w:r w:rsidRPr="0037169F">
        <w:rPr>
          <w:b/>
          <w:lang w:val="id-ID"/>
        </w:rPr>
        <w:t>BAB II</w:t>
      </w:r>
    </w:p>
    <w:p w:rsidR="004E19DB" w:rsidRPr="0037169F" w:rsidRDefault="004E19DB" w:rsidP="004E19DB">
      <w:pPr>
        <w:spacing w:before="120" w:after="120"/>
        <w:jc w:val="center"/>
        <w:rPr>
          <w:b/>
          <w:lang w:val="id-ID"/>
        </w:rPr>
      </w:pPr>
      <w:r w:rsidRPr="0037169F">
        <w:rPr>
          <w:b/>
          <w:lang w:val="id-ID"/>
        </w:rPr>
        <w:t>TINJAUAN PUSTAKA</w:t>
      </w:r>
    </w:p>
    <w:p w:rsidR="004E19DB" w:rsidRPr="00EF2DE3" w:rsidRDefault="004E19DB" w:rsidP="004E19DB">
      <w:pPr>
        <w:spacing w:before="120" w:after="120" w:line="480" w:lineRule="auto"/>
        <w:jc w:val="both"/>
        <w:rPr>
          <w:sz w:val="30"/>
          <w:lang w:val="id-ID"/>
        </w:rPr>
      </w:pPr>
    </w:p>
    <w:p w:rsidR="004E19DB" w:rsidRDefault="004E19DB" w:rsidP="004E19DB">
      <w:pPr>
        <w:pStyle w:val="ListParagraph"/>
        <w:numPr>
          <w:ilvl w:val="4"/>
          <w:numId w:val="2"/>
        </w:numPr>
        <w:spacing w:line="360" w:lineRule="auto"/>
        <w:ind w:left="360"/>
        <w:jc w:val="both"/>
        <w:rPr>
          <w:b/>
          <w:lang w:val="id-ID"/>
        </w:rPr>
      </w:pPr>
      <w:r>
        <w:rPr>
          <w:b/>
          <w:lang w:val="id-ID"/>
        </w:rPr>
        <w:t>Tinjauan Teoritis</w:t>
      </w:r>
    </w:p>
    <w:p w:rsidR="004E19DB" w:rsidRDefault="004E19DB" w:rsidP="004E19DB">
      <w:pPr>
        <w:pStyle w:val="ListParagraph"/>
        <w:numPr>
          <w:ilvl w:val="6"/>
          <w:numId w:val="2"/>
        </w:numPr>
        <w:spacing w:line="360" w:lineRule="auto"/>
        <w:ind w:left="720"/>
        <w:jc w:val="both"/>
        <w:rPr>
          <w:b/>
          <w:lang w:val="id-ID"/>
        </w:rPr>
      </w:pPr>
      <w:r>
        <w:rPr>
          <w:b/>
        </w:rPr>
        <w:t xml:space="preserve">Imunisasi </w:t>
      </w:r>
    </w:p>
    <w:p w:rsidR="004E19DB" w:rsidRPr="00645F3E" w:rsidRDefault="004E19DB" w:rsidP="004E19DB">
      <w:pPr>
        <w:pStyle w:val="ListParagraph"/>
        <w:numPr>
          <w:ilvl w:val="0"/>
          <w:numId w:val="3"/>
        </w:numPr>
        <w:spacing w:line="480" w:lineRule="auto"/>
        <w:jc w:val="both"/>
        <w:rPr>
          <w:b/>
          <w:lang w:val="id-ID"/>
        </w:rPr>
      </w:pPr>
      <w:r w:rsidRPr="00645F3E">
        <w:rPr>
          <w:b/>
          <w:lang w:val="id-ID"/>
        </w:rPr>
        <w:t xml:space="preserve">Pengertian </w:t>
      </w:r>
      <w:r>
        <w:rPr>
          <w:b/>
        </w:rPr>
        <w:t>Imunisasi</w:t>
      </w:r>
    </w:p>
    <w:p w:rsidR="004E19DB" w:rsidRDefault="004E19DB" w:rsidP="004E19DB">
      <w:pPr>
        <w:pStyle w:val="ListParagraph"/>
        <w:spacing w:line="480" w:lineRule="auto"/>
        <w:ind w:firstLine="556"/>
        <w:jc w:val="both"/>
        <w:rPr>
          <w:lang w:val="id-ID"/>
        </w:rPr>
      </w:pPr>
      <w:r w:rsidRPr="007972A8">
        <w:rPr>
          <w:lang w:val="id-ID"/>
        </w:rPr>
        <w:t>Imunisasi berasal dari kata imun, kebal atau resisten. Anak diimunisasi, berarti diberikan kekebalan terhadap suatu penyakit tertentu. Anak kebal atau resisten terhadap suatu penyakit tetapi belum tentu kebal terhadap penyakit yang lain. Imunisasi adalah suatu upaya untuk meningkatkan kekbalan individu agar terhindar dari penyakit tertentu (Lisnawati, 2011).</w:t>
      </w:r>
      <w:r>
        <w:t xml:space="preserve"> </w:t>
      </w:r>
      <w:r w:rsidRPr="007972A8">
        <w:rPr>
          <w:lang w:val="id-ID"/>
        </w:rPr>
        <w:t>Imunisasi merupakan salah satu cara pencegahan penyakit menular khususnya Penyakit yang Dapat Dicegah dengan Imunisasi (PS3I) yang diberikan tidak hanya kepada anak sejak bayi hingga remaja juga pada dewasa (Kemenkes RI, 2016).</w:t>
      </w:r>
    </w:p>
    <w:p w:rsidR="004E19DB" w:rsidRDefault="004E19DB" w:rsidP="004E19DB">
      <w:pPr>
        <w:pStyle w:val="ListParagraph"/>
        <w:spacing w:line="480" w:lineRule="auto"/>
        <w:ind w:firstLine="556"/>
        <w:jc w:val="both"/>
        <w:rPr>
          <w:lang w:val="id-ID"/>
        </w:rPr>
      </w:pPr>
      <w:r w:rsidRPr="00E86F99">
        <w:rPr>
          <w:b/>
          <w:noProof/>
          <w:lang w:val="id-ID"/>
        </w:rPr>
        <w:pict>
          <v:shapetype id="_x0000_t202" coordsize="21600,21600" o:spt="202" path="m,l,21600r21600,l21600,xe">
            <v:stroke joinstyle="miter"/>
            <v:path gradientshapeok="t" o:connecttype="rect"/>
          </v:shapetype>
          <v:shape id="Text Box 2" o:spid="_x0000_s1039" type="#_x0000_t202" style="position:absolute;left:0;text-align:left;margin-left:0;margin-top:265.95pt;width:185.9pt;height:110.6pt;z-index:251673600;visibility:visible;mso-width-percent:400;mso-height-percent:200;mso-wrap-distance-top:3.6pt;mso-wrap-distance-bottom:3.6pt;mso-position-horizontal:center;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bRWF94AAAAIAQAADwAAAGRycy9kb3ducmV2LnhtbEyPTU/D&#10;MAyG70j8h8hIXBBL2wkGpe40vi7cNorE0Wu8ttAkVZNthV+POcHRfq3Xz1MsJ9urA4+h8w4hnSWg&#10;2NXedK5BqF6fL29AhUjOUO8dI3xxgGV5elJQbvzRrfmwiY2SEhdyQmhjHHKtQ92ypTDzAzvJdn60&#10;FGUcG21GOkq57XWWJNfaUufkQ0sDP7Rcf272FuH7vnpcPV3EdJfF9+xtbV+q+oMQz8+m1R2oyFP8&#10;O4ZffEGHUpi2fu9MUD2CiESEq3l6C0ri+SIVky3CQlagy0L/Fyh/AAAA//8DAFBLAQItABQABgAI&#10;AAAAIQC2gziS/gAAAOEBAAATAAAAAAAAAAAAAAAAAAAAAABbQ29udGVudF9UeXBlc10ueG1sUEsB&#10;Ai0AFAAGAAgAAAAhADj9If/WAAAAlAEAAAsAAAAAAAAAAAAAAAAALwEAAF9yZWxzLy5yZWxzUEsB&#10;Ai0AFAAGAAgAAAAhAP/WhSEhAgAAHgQAAA4AAAAAAAAAAAAAAAAALgIAAGRycy9lMm9Eb2MueG1s&#10;UEsBAi0AFAAGAAgAAAAhAJG0VhfeAAAACAEAAA8AAAAAAAAAAAAAAAAAewQAAGRycy9kb3ducmV2&#10;LnhtbFBLBQYAAAAABAAEAPMAAACGBQAAAAA=&#10;" stroked="f">
            <v:textbox style="mso-fit-shape-to-text:t">
              <w:txbxContent>
                <w:p w:rsidR="004E19DB" w:rsidRDefault="004E19DB" w:rsidP="004E19DB">
                  <w:pPr>
                    <w:jc w:val="center"/>
                  </w:pPr>
                  <w:r>
                    <w:t>9</w:t>
                  </w:r>
                </w:p>
              </w:txbxContent>
            </v:textbox>
            <w10:wrap anchorx="margin"/>
          </v:shape>
        </w:pict>
      </w:r>
      <w:r w:rsidRPr="008370F5">
        <w:rPr>
          <w:lang w:val="id-ID"/>
        </w:rPr>
        <w:t>Imunisasi merupakan investasi kesehatan masa depan karena merupakan salah satu upaya pencegahan penyakit. Imunisasi akan menghindarkan anak dari penyakit infeksi yang berbahaya. Anak akan menjadi sehat sehingga memiliki kesempatan untuk beraktivitas, bermain, dan belajar tanpa terganggu dengan masalah kesehatan. Namun demikian, sampai saat ini masih terdapat masalah-masalah dalam pemberian imunisasi antara lain pemahaman orangtua yang masih dirasakan kurang pada sebagian masyarakat, mitos yang salah tentang imunisasi, sampai jadwal imunisasi yang terlambat</w:t>
      </w:r>
      <w:r w:rsidRPr="00645F3E">
        <w:rPr>
          <w:lang w:val="id-ID"/>
        </w:rPr>
        <w:t xml:space="preserve"> (</w:t>
      </w:r>
      <w:r>
        <w:t>Chomaria</w:t>
      </w:r>
      <w:r w:rsidRPr="00645F3E">
        <w:rPr>
          <w:lang w:val="id-ID"/>
        </w:rPr>
        <w:t>, 201</w:t>
      </w:r>
      <w:r>
        <w:t>5</w:t>
      </w:r>
      <w:r w:rsidRPr="00645F3E">
        <w:rPr>
          <w:lang w:val="id-ID"/>
        </w:rPr>
        <w:t>).</w:t>
      </w:r>
    </w:p>
    <w:p w:rsidR="004E19DB" w:rsidRDefault="004E19DB" w:rsidP="004E19DB">
      <w:pPr>
        <w:pStyle w:val="ListParagraph"/>
        <w:spacing w:before="120" w:after="120" w:line="480" w:lineRule="auto"/>
        <w:ind w:firstLine="556"/>
        <w:jc w:val="both"/>
        <w:rPr>
          <w:lang w:val="id-ID"/>
        </w:rPr>
      </w:pPr>
      <w:r w:rsidRPr="007972A8">
        <w:rPr>
          <w:lang w:val="id-ID"/>
        </w:rPr>
        <w:t xml:space="preserve">Cara kerja imunisasi yaitu dengan memberikan antigen bakteri atau virus tertentu yang sudah dilemahkan atau dimatikan dengan tujuan merangsang sistem imun tubuh untuk membentuk antibodi. Antibodi yang terbentuk setelah imunisasi berguna untuk </w:t>
      </w:r>
      <w:r w:rsidRPr="007972A8">
        <w:rPr>
          <w:lang w:val="id-ID"/>
        </w:rPr>
        <w:lastRenderedPageBreak/>
        <w:t>menimbulkan kekebalan seseorang secara aktif sehingga dapat mencegah atau mengurangi akibat penularan PD3I tersebut (Kemenkes, 2016).</w:t>
      </w:r>
    </w:p>
    <w:p w:rsidR="004E19DB" w:rsidRDefault="004E19DB" w:rsidP="004E19DB">
      <w:pPr>
        <w:pStyle w:val="ListParagraph"/>
        <w:spacing w:before="120" w:after="120"/>
        <w:ind w:firstLine="556"/>
        <w:jc w:val="both"/>
        <w:rPr>
          <w:lang w:val="id-ID"/>
        </w:rPr>
      </w:pPr>
    </w:p>
    <w:p w:rsidR="004E19DB" w:rsidRPr="007972A8" w:rsidRDefault="004E19DB" w:rsidP="004E19DB">
      <w:pPr>
        <w:pStyle w:val="ListParagraph"/>
        <w:numPr>
          <w:ilvl w:val="0"/>
          <w:numId w:val="3"/>
        </w:numPr>
        <w:spacing w:before="120" w:after="120" w:line="480" w:lineRule="auto"/>
        <w:ind w:left="709"/>
        <w:jc w:val="both"/>
        <w:rPr>
          <w:b/>
          <w:lang w:val="id-ID"/>
        </w:rPr>
      </w:pPr>
      <w:r>
        <w:rPr>
          <w:b/>
        </w:rPr>
        <w:t>Jenis Imunisasi</w:t>
      </w:r>
    </w:p>
    <w:p w:rsidR="004E19DB" w:rsidRPr="007972A8" w:rsidRDefault="004E19DB" w:rsidP="004E19DB">
      <w:pPr>
        <w:pStyle w:val="ListParagraph"/>
        <w:spacing w:before="120" w:after="120" w:line="480" w:lineRule="auto"/>
        <w:ind w:left="709" w:firstLine="567"/>
        <w:jc w:val="both"/>
        <w:rPr>
          <w:lang w:val="id-ID"/>
        </w:rPr>
      </w:pPr>
      <w:r w:rsidRPr="007972A8">
        <w:rPr>
          <w:lang w:val="id-ID"/>
        </w:rPr>
        <w:t>Menurut Kemenkes (2014), berdasarkan sifat penyelenggaraanya jenis imunisasi di Indonesia adalah sebagai berikut:</w:t>
      </w:r>
    </w:p>
    <w:p w:rsidR="004E19DB" w:rsidRPr="007972A8" w:rsidRDefault="004E19DB" w:rsidP="004E19DB">
      <w:pPr>
        <w:pStyle w:val="ListParagraph"/>
        <w:numPr>
          <w:ilvl w:val="7"/>
          <w:numId w:val="2"/>
        </w:numPr>
        <w:spacing w:before="120" w:after="120" w:line="480" w:lineRule="auto"/>
        <w:ind w:left="1069"/>
        <w:jc w:val="both"/>
        <w:rPr>
          <w:lang w:val="id-ID"/>
        </w:rPr>
      </w:pPr>
      <w:r w:rsidRPr="007972A8">
        <w:rPr>
          <w:lang w:val="id-ID"/>
        </w:rPr>
        <w:t>Imunisasi Wajib</w:t>
      </w:r>
    </w:p>
    <w:p w:rsidR="004E19DB" w:rsidRPr="007972A8" w:rsidRDefault="004E19DB" w:rsidP="004E19DB">
      <w:pPr>
        <w:pStyle w:val="ListParagraph"/>
        <w:spacing w:before="120" w:after="120" w:line="480" w:lineRule="auto"/>
        <w:ind w:left="1069"/>
        <w:jc w:val="both"/>
        <w:rPr>
          <w:lang w:val="id-ID"/>
        </w:rPr>
      </w:pPr>
      <w:r w:rsidRPr="007972A8">
        <w:rPr>
          <w:lang w:val="id-ID"/>
        </w:rPr>
        <w:t>Imunisasi wajib merupakan imunisasi yang diwajibkan oleh pemerintah untuk seseorang sesuai dengan kebutuhannya dalam rangka melindungi yang bersangkutan dan masyarakat sekitarnya dari penyakit menular tertentu. Imunisasi wajib terdiri atas imunisasi rutin, imunisasi tambahan, dan imunisasi khusus.</w:t>
      </w:r>
    </w:p>
    <w:p w:rsidR="004E19DB" w:rsidRPr="007972A8" w:rsidRDefault="004E19DB" w:rsidP="004E19DB">
      <w:pPr>
        <w:pStyle w:val="ListParagraph"/>
        <w:numPr>
          <w:ilvl w:val="0"/>
          <w:numId w:val="4"/>
        </w:numPr>
        <w:spacing w:before="120" w:after="120" w:line="480" w:lineRule="auto"/>
        <w:ind w:left="1429"/>
        <w:jc w:val="both"/>
        <w:rPr>
          <w:lang w:val="id-ID"/>
        </w:rPr>
      </w:pPr>
      <w:r w:rsidRPr="007972A8">
        <w:rPr>
          <w:lang w:val="id-ID"/>
        </w:rPr>
        <w:t>Imunisasi rutin</w:t>
      </w:r>
    </w:p>
    <w:p w:rsidR="004E19DB" w:rsidRPr="007972A8" w:rsidRDefault="004E19DB" w:rsidP="004E19DB">
      <w:pPr>
        <w:pStyle w:val="ListParagraph"/>
        <w:spacing w:before="120" w:after="120" w:line="480" w:lineRule="auto"/>
        <w:ind w:left="1429" w:firstLine="556"/>
        <w:jc w:val="both"/>
        <w:rPr>
          <w:lang w:val="id-ID"/>
        </w:rPr>
      </w:pPr>
      <w:r w:rsidRPr="007972A8">
        <w:rPr>
          <w:lang w:val="id-ID"/>
        </w:rPr>
        <w:t>Imunisasi rutin merupakan kegiatan imunisasi yang dilaksanakan secara terus-menerus sesuai jadwal. Imunisasi rutin terdiri atas imunisasi dasar dan imunisasi lanjutan:</w:t>
      </w:r>
    </w:p>
    <w:p w:rsidR="004E19DB" w:rsidRDefault="004E19DB" w:rsidP="004E19DB">
      <w:pPr>
        <w:pStyle w:val="ListParagraph"/>
        <w:numPr>
          <w:ilvl w:val="0"/>
          <w:numId w:val="5"/>
        </w:numPr>
        <w:spacing w:before="120" w:after="120" w:line="480" w:lineRule="auto"/>
        <w:ind w:left="1789"/>
        <w:jc w:val="both"/>
        <w:rPr>
          <w:lang w:val="id-ID"/>
        </w:rPr>
      </w:pPr>
      <w:r w:rsidRPr="007972A8">
        <w:rPr>
          <w:lang w:val="id-ID"/>
        </w:rPr>
        <w:t>Imunisasi Dasar</w:t>
      </w:r>
    </w:p>
    <w:p w:rsidR="004E19DB" w:rsidRPr="00F12C96" w:rsidRDefault="004E19DB" w:rsidP="004E19DB">
      <w:pPr>
        <w:pStyle w:val="ListParagraph"/>
        <w:numPr>
          <w:ilvl w:val="0"/>
          <w:numId w:val="5"/>
        </w:numPr>
        <w:spacing w:before="120" w:after="120" w:line="480" w:lineRule="auto"/>
        <w:ind w:left="1789"/>
        <w:jc w:val="both"/>
        <w:rPr>
          <w:lang w:val="id-ID"/>
        </w:rPr>
      </w:pPr>
      <w:r w:rsidRPr="00F12C96">
        <w:rPr>
          <w:lang w:val="id-ID"/>
        </w:rPr>
        <w:t>Imunisasi Lanjutan</w:t>
      </w:r>
    </w:p>
    <w:p w:rsidR="004E19DB" w:rsidRPr="007972A8" w:rsidRDefault="004E19DB" w:rsidP="004E19DB">
      <w:pPr>
        <w:pStyle w:val="ListParagraph"/>
        <w:spacing w:before="120" w:after="120" w:line="480" w:lineRule="auto"/>
        <w:ind w:left="1789"/>
        <w:jc w:val="both"/>
        <w:rPr>
          <w:lang w:val="id-ID"/>
        </w:rPr>
      </w:pPr>
      <w:r w:rsidRPr="007972A8">
        <w:rPr>
          <w:lang w:val="id-ID"/>
        </w:rPr>
        <w:t>Imunisasi lanjutan merupakan imunisasi ulangan untuk mempertahankan tingkat kekebalan atau untuk memperpanjang masa perlindungan. Imunisasi lanjutan diberikan kepada anak usia bawah tiga tahun (Batita), anak usia sekolah dasar, dan wanita usia subur.</w:t>
      </w:r>
    </w:p>
    <w:p w:rsidR="004E19DB" w:rsidRPr="007972A8" w:rsidRDefault="004E19DB" w:rsidP="004E19DB">
      <w:pPr>
        <w:pStyle w:val="ListParagraph"/>
        <w:numPr>
          <w:ilvl w:val="0"/>
          <w:numId w:val="4"/>
        </w:numPr>
        <w:spacing w:before="120" w:after="120" w:line="480" w:lineRule="auto"/>
        <w:ind w:left="1418"/>
        <w:jc w:val="both"/>
        <w:rPr>
          <w:lang w:val="id-ID"/>
        </w:rPr>
      </w:pPr>
      <w:r w:rsidRPr="007972A8">
        <w:rPr>
          <w:lang w:val="id-ID"/>
        </w:rPr>
        <w:t>Imunisasi tambahan</w:t>
      </w:r>
    </w:p>
    <w:p w:rsidR="004E19DB" w:rsidRPr="007972A8" w:rsidRDefault="004E19DB" w:rsidP="004E19DB">
      <w:pPr>
        <w:pStyle w:val="ListParagraph"/>
        <w:spacing w:before="120" w:after="120" w:line="480" w:lineRule="auto"/>
        <w:ind w:left="1418" w:firstLine="567"/>
        <w:jc w:val="both"/>
        <w:rPr>
          <w:lang w:val="id-ID"/>
        </w:rPr>
      </w:pPr>
      <w:r w:rsidRPr="007972A8">
        <w:rPr>
          <w:lang w:val="id-ID"/>
        </w:rPr>
        <w:t xml:space="preserve">Imunisasi tambahan diberikan kepada kelompok umur tertentu yang paling berisiko terkena penyakit sesuai kajian epidemiologis pada periode waktu tertentu. </w:t>
      </w:r>
      <w:r w:rsidRPr="007972A8">
        <w:rPr>
          <w:lang w:val="id-ID"/>
        </w:rPr>
        <w:lastRenderedPageBreak/>
        <w:t xml:space="preserve">Yang termasuk dalam kegiatan imunisasi tambahan adalah </w:t>
      </w:r>
      <w:r w:rsidRPr="00416A78">
        <w:rPr>
          <w:i/>
          <w:lang w:val="id-ID"/>
        </w:rPr>
        <w:t>Backlog</w:t>
      </w:r>
      <w:r w:rsidRPr="007972A8">
        <w:rPr>
          <w:lang w:val="id-ID"/>
        </w:rPr>
        <w:t xml:space="preserve"> </w:t>
      </w:r>
      <w:r w:rsidRPr="00416A78">
        <w:rPr>
          <w:i/>
          <w:lang w:val="id-ID"/>
        </w:rPr>
        <w:t>fighting</w:t>
      </w:r>
      <w:r w:rsidRPr="007972A8">
        <w:rPr>
          <w:lang w:val="id-ID"/>
        </w:rPr>
        <w:t xml:space="preserve">, </w:t>
      </w:r>
      <w:r w:rsidRPr="00416A78">
        <w:rPr>
          <w:i/>
          <w:lang w:val="id-ID"/>
        </w:rPr>
        <w:t>Crash</w:t>
      </w:r>
      <w:r w:rsidRPr="007972A8">
        <w:rPr>
          <w:lang w:val="id-ID"/>
        </w:rPr>
        <w:t xml:space="preserve"> program, PIN (Pekan Imunisasi Nasional), Sub-PIN, </w:t>
      </w:r>
      <w:r w:rsidRPr="00AD2578">
        <w:rPr>
          <w:i/>
          <w:lang w:val="id-ID"/>
        </w:rPr>
        <w:t>Catch up Campaign</w:t>
      </w:r>
      <w:r w:rsidRPr="007972A8">
        <w:rPr>
          <w:lang w:val="id-ID"/>
        </w:rPr>
        <w:t xml:space="preserve"> campak dan Imunisasi dalam Penanganan KLB (</w:t>
      </w:r>
      <w:r w:rsidRPr="004039CD">
        <w:rPr>
          <w:i/>
          <w:lang w:val="id-ID"/>
        </w:rPr>
        <w:t>Outbreak Response Immunization</w:t>
      </w:r>
      <w:r w:rsidRPr="007972A8">
        <w:rPr>
          <w:lang w:val="id-ID"/>
        </w:rPr>
        <w:t>/ORI)</w:t>
      </w:r>
      <w:r>
        <w:t xml:space="preserve"> </w:t>
      </w:r>
      <w:r w:rsidRPr="007972A8">
        <w:rPr>
          <w:lang w:val="id-ID"/>
        </w:rPr>
        <w:t>(Kemenkes, 201</w:t>
      </w:r>
      <w:r>
        <w:t>4</w:t>
      </w:r>
      <w:r w:rsidRPr="007972A8">
        <w:rPr>
          <w:lang w:val="id-ID"/>
        </w:rPr>
        <w:t>).</w:t>
      </w:r>
    </w:p>
    <w:p w:rsidR="004E19DB" w:rsidRPr="007972A8" w:rsidRDefault="004E19DB" w:rsidP="004E19DB">
      <w:pPr>
        <w:pStyle w:val="ListParagraph"/>
        <w:numPr>
          <w:ilvl w:val="0"/>
          <w:numId w:val="4"/>
        </w:numPr>
        <w:spacing w:before="120" w:after="120" w:line="480" w:lineRule="auto"/>
        <w:ind w:left="1418"/>
        <w:jc w:val="both"/>
        <w:rPr>
          <w:lang w:val="id-ID"/>
        </w:rPr>
      </w:pPr>
      <w:r w:rsidRPr="007972A8">
        <w:rPr>
          <w:lang w:val="id-ID"/>
        </w:rPr>
        <w:t>Imunisasi khusus</w:t>
      </w:r>
    </w:p>
    <w:p w:rsidR="004E19DB" w:rsidRPr="007972A8" w:rsidRDefault="004E19DB" w:rsidP="004E19DB">
      <w:pPr>
        <w:pStyle w:val="ListParagraph"/>
        <w:spacing w:before="120" w:after="120" w:line="480" w:lineRule="auto"/>
        <w:ind w:left="1418" w:firstLine="567"/>
        <w:jc w:val="both"/>
        <w:rPr>
          <w:lang w:val="id-ID"/>
        </w:rPr>
      </w:pPr>
      <w:r w:rsidRPr="007972A8">
        <w:rPr>
          <w:lang w:val="id-ID"/>
        </w:rPr>
        <w:t>Imunisasi khusus merupakan kegiatan imunisasi yang dilaksanakan untuk melindungi masyarakat terhadap penyakit tertentu pada situasi tertentu. Situasi tertentu antara lain persiapan keberangkatan calon jemaah haji/umrah, persiapan perjalanan menuju negara endemis penyakit tertentu dan kondisi kejadian luar biasa. Jenis imunisasi khusus, antara lain terdiri atas Imunisasi Meningitis Meningokokus, Imunisasi Demam Kuning, dan Imunisasi Anti-Rabies</w:t>
      </w:r>
      <w:r>
        <w:t xml:space="preserve"> </w:t>
      </w:r>
      <w:r w:rsidRPr="007972A8">
        <w:rPr>
          <w:lang w:val="id-ID"/>
        </w:rPr>
        <w:t>(Kemenkes, 201</w:t>
      </w:r>
      <w:r>
        <w:t>4</w:t>
      </w:r>
      <w:r w:rsidRPr="007972A8">
        <w:rPr>
          <w:lang w:val="id-ID"/>
        </w:rPr>
        <w:t>).</w:t>
      </w:r>
    </w:p>
    <w:p w:rsidR="004E19DB" w:rsidRPr="007972A8" w:rsidRDefault="004E19DB" w:rsidP="004E19DB">
      <w:pPr>
        <w:pStyle w:val="ListParagraph"/>
        <w:numPr>
          <w:ilvl w:val="7"/>
          <w:numId w:val="2"/>
        </w:numPr>
        <w:spacing w:before="120" w:after="120" w:line="480" w:lineRule="auto"/>
        <w:ind w:left="1134"/>
        <w:jc w:val="both"/>
        <w:rPr>
          <w:lang w:val="id-ID"/>
        </w:rPr>
      </w:pPr>
      <w:r w:rsidRPr="007972A8">
        <w:rPr>
          <w:lang w:val="id-ID"/>
        </w:rPr>
        <w:t>Imunisasi pilihan</w:t>
      </w:r>
    </w:p>
    <w:p w:rsidR="004E19DB" w:rsidRDefault="004E19DB" w:rsidP="004E19DB">
      <w:pPr>
        <w:pStyle w:val="ListParagraph"/>
        <w:spacing w:before="120" w:after="120" w:line="480" w:lineRule="auto"/>
        <w:ind w:left="1134" w:firstLine="567"/>
        <w:jc w:val="both"/>
        <w:rPr>
          <w:lang w:val="id-ID"/>
        </w:rPr>
      </w:pPr>
      <w:r w:rsidRPr="007972A8">
        <w:rPr>
          <w:lang w:val="id-ID"/>
        </w:rPr>
        <w:t xml:space="preserve">Imunisasi pilihan merupakan imunisasi yang dapat diberikan kepada seseorang sesuai dengan kebutuhannya dalam rangka melindungi yang bersangkutan dari penyakit menular tertentu, yaitu vaksin MMR, </w:t>
      </w:r>
      <w:r w:rsidRPr="00AD2578">
        <w:rPr>
          <w:i/>
          <w:lang w:val="id-ID"/>
        </w:rPr>
        <w:t>Hib, Tifoid, Varisela, Hepatitis A, Influenza</w:t>
      </w:r>
      <w:r w:rsidRPr="007972A8">
        <w:rPr>
          <w:lang w:val="id-ID"/>
        </w:rPr>
        <w:t xml:space="preserve">, </w:t>
      </w:r>
      <w:r w:rsidRPr="00AD2578">
        <w:rPr>
          <w:i/>
          <w:lang w:val="id-ID"/>
        </w:rPr>
        <w:t>Pneumokokus, Rotavirus, Japanese Ensephalitis</w:t>
      </w:r>
      <w:r w:rsidRPr="007972A8">
        <w:rPr>
          <w:lang w:val="id-ID"/>
        </w:rPr>
        <w:t>, dan HPV (Kemenkes RI, 2014).</w:t>
      </w:r>
    </w:p>
    <w:p w:rsidR="004E19DB" w:rsidRPr="007972A8" w:rsidRDefault="004E19DB" w:rsidP="004E19DB">
      <w:pPr>
        <w:pStyle w:val="ListParagraph"/>
        <w:spacing w:before="120" w:after="120"/>
        <w:ind w:left="1134" w:firstLine="567"/>
        <w:jc w:val="both"/>
        <w:rPr>
          <w:lang w:val="id-ID"/>
        </w:rPr>
      </w:pPr>
    </w:p>
    <w:p w:rsidR="004E19DB" w:rsidRPr="002372FE" w:rsidRDefault="004E19DB" w:rsidP="004E19DB">
      <w:pPr>
        <w:pStyle w:val="ListParagraph"/>
        <w:numPr>
          <w:ilvl w:val="0"/>
          <w:numId w:val="3"/>
        </w:numPr>
        <w:spacing w:before="120" w:after="120" w:line="480" w:lineRule="auto"/>
        <w:ind w:left="709"/>
        <w:jc w:val="both"/>
        <w:rPr>
          <w:b/>
          <w:lang w:val="id-ID"/>
        </w:rPr>
      </w:pPr>
      <w:r>
        <w:rPr>
          <w:b/>
        </w:rPr>
        <w:t xml:space="preserve">Imunisasi </w:t>
      </w:r>
      <w:r w:rsidRPr="00416A78">
        <w:rPr>
          <w:b/>
          <w:i/>
        </w:rPr>
        <w:t xml:space="preserve">Measles </w:t>
      </w:r>
      <w:r>
        <w:rPr>
          <w:b/>
          <w:i/>
        </w:rPr>
        <w:t>Rubella</w:t>
      </w:r>
      <w:r w:rsidRPr="008370F5">
        <w:rPr>
          <w:b/>
        </w:rPr>
        <w:t xml:space="preserve"> (MR)</w:t>
      </w:r>
    </w:p>
    <w:p w:rsidR="004E19DB" w:rsidRPr="00F12C96" w:rsidRDefault="004E19DB" w:rsidP="004E19DB">
      <w:pPr>
        <w:pStyle w:val="ListParagraph"/>
        <w:numPr>
          <w:ilvl w:val="7"/>
          <w:numId w:val="1"/>
        </w:numPr>
        <w:spacing w:before="120" w:after="120" w:line="480" w:lineRule="auto"/>
        <w:ind w:left="1080"/>
        <w:jc w:val="both"/>
      </w:pPr>
      <w:r>
        <w:t>Epidemiologi Campak dan Rubella</w:t>
      </w:r>
    </w:p>
    <w:p w:rsidR="004E19DB" w:rsidRDefault="004E19DB" w:rsidP="004E19DB">
      <w:pPr>
        <w:pStyle w:val="ListParagraph"/>
        <w:spacing w:before="120" w:after="120" w:line="480" w:lineRule="auto"/>
        <w:ind w:left="1080" w:firstLine="698"/>
        <w:jc w:val="both"/>
      </w:pPr>
      <w:r w:rsidRPr="00F12C96">
        <w:rPr>
          <w:lang w:val="id-ID"/>
        </w:rPr>
        <w:t xml:space="preserve">Penyakit campak dikenal juga sebagai morbili atau </w:t>
      </w:r>
      <w:r w:rsidRPr="003A18E2">
        <w:rPr>
          <w:i/>
          <w:lang w:val="id-ID"/>
        </w:rPr>
        <w:t>measles</w:t>
      </w:r>
      <w:r w:rsidRPr="00F12C96">
        <w:rPr>
          <w:lang w:val="id-ID"/>
        </w:rPr>
        <w:t>, merupakan envakit yang sangat (</w:t>
      </w:r>
      <w:r w:rsidRPr="00AD2578">
        <w:rPr>
          <w:i/>
          <w:lang w:val="id-ID"/>
        </w:rPr>
        <w:t>infeksius</w:t>
      </w:r>
      <w:r w:rsidRPr="00F12C96">
        <w:rPr>
          <w:lang w:val="id-ID"/>
        </w:rPr>
        <w:t xml:space="preserve">) yang disebabkan oleh virus. Manusia diperkirakan </w:t>
      </w:r>
      <w:r w:rsidRPr="00F12C96">
        <w:rPr>
          <w:lang w:val="id-ID"/>
        </w:rPr>
        <w:lastRenderedPageBreak/>
        <w:t>satu-satunya reservoir, walaupun monyet dapat terinfeksi tetapi tidak berperan dalam penularan</w:t>
      </w:r>
      <w:r>
        <w:t xml:space="preserve"> (Kemenkes, 2017). </w:t>
      </w:r>
    </w:p>
    <w:p w:rsidR="004E19DB" w:rsidRDefault="004E19DB" w:rsidP="004E19DB">
      <w:pPr>
        <w:pStyle w:val="ListParagraph"/>
        <w:spacing w:before="120" w:after="120" w:line="480" w:lineRule="auto"/>
        <w:ind w:left="1080" w:firstLine="698"/>
        <w:jc w:val="both"/>
      </w:pPr>
      <w:r w:rsidRPr="00F12C96">
        <w:t>Pada tahun 1980, sebelum imunisasi dilakukan secara luas, diperkirakan lebih 20 juta orang di dunia terkena campak dengan 2,6 juta kematian setiap tahun yang sebagian</w:t>
      </w:r>
      <w:r>
        <w:t xml:space="preserve"> </w:t>
      </w:r>
      <w:r w:rsidRPr="00F12C96">
        <w:t>adalah anak-anak di bawah usia lima tahun. Sejak tahun 2000, lebih dari satu miliar anak di negara-negara berisiko tinggi telah divaksinasi melalui program imunisasi, sehingga pada tahun 2012 kematian akibat campak telah mengalami penurunan sebesar 78% secara global</w:t>
      </w:r>
      <w:r>
        <w:t xml:space="preserve"> (</w:t>
      </w:r>
      <w:bookmarkStart w:id="0" w:name="_Hlk528867389"/>
      <w:r>
        <w:t>Kemenkes, 201</w:t>
      </w:r>
      <w:bookmarkEnd w:id="0"/>
      <w:r>
        <w:t>7)</w:t>
      </w:r>
      <w:r w:rsidRPr="00F12C96">
        <w:t>.</w:t>
      </w:r>
    </w:p>
    <w:p w:rsidR="004E19DB" w:rsidRDefault="004E19DB" w:rsidP="004E19DB">
      <w:pPr>
        <w:pStyle w:val="ListParagraph"/>
        <w:spacing w:before="120" w:after="120" w:line="480" w:lineRule="auto"/>
        <w:ind w:left="1080" w:firstLine="698"/>
        <w:jc w:val="both"/>
      </w:pPr>
      <w:r>
        <w:t xml:space="preserve">Penyebab rubella adalah togavirus jenis rubivirus dan termasuk golongan virus RNA.  Virus rubella cepat math oleeh sinar ultra violet, bahan kimia, bahan asam dan pemanasan. Virus tersebut dapat melalui sawar plasenta sehingga menginfeksi janin dan dapat mengakibatkan abortus atau </w:t>
      </w:r>
      <w:r w:rsidRPr="00DC327D">
        <w:rPr>
          <w:i/>
        </w:rPr>
        <w:t>Congenital Rubella Syndrome</w:t>
      </w:r>
      <w:r>
        <w:t xml:space="preserve"> (CRS) (Kemenkes, 2017).</w:t>
      </w:r>
    </w:p>
    <w:p w:rsidR="004E19DB" w:rsidRDefault="004E19DB" w:rsidP="004E19DB">
      <w:pPr>
        <w:pStyle w:val="ListParagraph"/>
        <w:spacing w:before="120" w:after="120" w:line="480" w:lineRule="auto"/>
        <w:ind w:left="1080" w:firstLine="698"/>
        <w:jc w:val="both"/>
      </w:pPr>
      <w:r>
        <w:t xml:space="preserve">Penyakit </w:t>
      </w:r>
      <w:r w:rsidRPr="000D29F9">
        <w:rPr>
          <w:i/>
        </w:rPr>
        <w:t>rubella</w:t>
      </w:r>
      <w:r>
        <w:t xml:space="preserve"> ditularkan melalui saluran pernapasan saat batuk atau bersin. Virus dapat berkembang biak di nasofaring dan kelenjar getah bening regional, dan viremia terjadi pada 4-7 hari setelah virus masuk tubuh. Masa penularan diperkirakan terjadi pada 7 hari sebelum hingga 7 hari setelah rash. Masa inkubasi rubella berkisar antara 14-21 hari. Gejala dan tanda rubella ditandai dengan demam ringan (37,2°C) dan bercak merah/rash </w:t>
      </w:r>
      <w:r w:rsidRPr="00F12C96">
        <w:rPr>
          <w:i/>
        </w:rPr>
        <w:t>makulopopuler</w:t>
      </w:r>
      <w:r>
        <w:t xml:space="preserve"> disertai pembesaran  kelenjar limfe di belakang telinga, leher belakang dan sub  </w:t>
      </w:r>
      <w:r w:rsidRPr="002A646B">
        <w:rPr>
          <w:i/>
          <w:iCs/>
        </w:rPr>
        <w:t>occipital</w:t>
      </w:r>
      <w:r>
        <w:rPr>
          <w:i/>
          <w:iCs/>
        </w:rPr>
        <w:t xml:space="preserve"> </w:t>
      </w:r>
      <w:r>
        <w:t>(Kemenkes, 2017).</w:t>
      </w:r>
    </w:p>
    <w:p w:rsidR="004E19DB" w:rsidRPr="00F12C96" w:rsidRDefault="004E19DB" w:rsidP="004E19DB">
      <w:pPr>
        <w:pStyle w:val="ListParagraph"/>
        <w:spacing w:before="120" w:after="120" w:line="480" w:lineRule="auto"/>
        <w:ind w:left="1080" w:firstLine="698"/>
        <w:jc w:val="both"/>
        <w:rPr>
          <w:rStyle w:val="CharacterStyle16"/>
          <w:rFonts w:cs="Verdana"/>
        </w:rPr>
      </w:pPr>
      <w:r w:rsidRPr="00F12C96">
        <w:rPr>
          <w:rFonts w:cs="Verdana"/>
        </w:rPr>
        <w:t xml:space="preserve">Konfirmasi laboratorium dilakukan untuk diagnosis pasti rubella dengan melakukan pemeriksaan serologis </w:t>
      </w:r>
      <w:r w:rsidRPr="00F12C96">
        <w:rPr>
          <w:rStyle w:val="CharacterStyle16"/>
          <w:rFonts w:cs="Arial"/>
        </w:rPr>
        <w:t xml:space="preserve">atau virologis. IgM rubella biasanya mulai muncul pada 4 hari setelah rash dan setelah 8 minggu akan menurun dan tidak terdeteksi lagi, dan IgG mulai muncul dalam 14-18 hari setelah infeksi dan puncaknya pada 4 minggu kemudian dan umumnya menetap </w:t>
      </w:r>
      <w:r w:rsidRPr="00F12C96">
        <w:rPr>
          <w:rStyle w:val="CharacterStyle16"/>
          <w:rFonts w:cs="Arial"/>
        </w:rPr>
        <w:lastRenderedPageBreak/>
        <w:t xml:space="preserve">seumur hidup. Virus rubella dapat diisolasi dari sampel darah, mukosa hidung, </w:t>
      </w:r>
      <w:r w:rsidRPr="00F12C96">
        <w:rPr>
          <w:rStyle w:val="CharacterStyle16"/>
          <w:rFonts w:cs="Verdana"/>
          <w:iCs/>
        </w:rPr>
        <w:t xml:space="preserve">swab tenggorok, </w:t>
      </w:r>
      <w:r w:rsidRPr="00F12C96">
        <w:rPr>
          <w:rStyle w:val="CharacterStyle16"/>
          <w:rFonts w:cs="Arial"/>
        </w:rPr>
        <w:t>urin atau cairan serebrospinal. Virus di faring dapat diisolasi mulai 1 minggu sebelum hingga 2 minggu setelah rash</w:t>
      </w:r>
      <w:r>
        <w:rPr>
          <w:rStyle w:val="CharacterStyle16"/>
          <w:rFonts w:cs="Arial"/>
        </w:rPr>
        <w:t xml:space="preserve"> </w:t>
      </w:r>
      <w:r>
        <w:t>(Kemenkes, 2017)</w:t>
      </w:r>
      <w:r w:rsidRPr="00F12C96">
        <w:rPr>
          <w:rStyle w:val="CharacterStyle16"/>
          <w:rFonts w:cs="Arial"/>
        </w:rPr>
        <w:t>.</w:t>
      </w:r>
    </w:p>
    <w:p w:rsidR="004E19DB" w:rsidRDefault="004E19DB" w:rsidP="004E19DB">
      <w:pPr>
        <w:pStyle w:val="ListParagraph"/>
        <w:spacing w:before="120" w:after="120" w:line="480" w:lineRule="auto"/>
        <w:ind w:left="1080" w:firstLine="698"/>
        <w:jc w:val="both"/>
        <w:rPr>
          <w:rStyle w:val="CharacterStyle16"/>
          <w:rFonts w:cs="Arial"/>
          <w:szCs w:val="21"/>
        </w:rPr>
      </w:pPr>
      <w:r w:rsidRPr="00F12C96">
        <w:rPr>
          <w:rStyle w:val="CharacterStyle16"/>
          <w:rFonts w:cs="Arial"/>
        </w:rPr>
        <w:t xml:space="preserve">Rubella pada anak sering hanya menimbulkan gejala demam ringan atau bahkan tanpa gejala sehingga sering tidak terlaporkan. Sedangkan rubella pada wanita sering menimbulkan </w:t>
      </w:r>
      <w:r w:rsidRPr="00F12C96">
        <w:rPr>
          <w:rStyle w:val="CharacterStyle16"/>
          <w:rFonts w:cs="Verdana"/>
          <w:iCs/>
        </w:rPr>
        <w:t xml:space="preserve">arthritis. </w:t>
      </w:r>
      <w:r w:rsidRPr="00F12C96">
        <w:rPr>
          <w:rStyle w:val="CharacterStyle16"/>
          <w:rFonts w:cs="Arial"/>
        </w:rPr>
        <w:t>Rubella pada wanita hamil terutama pada kehamilan trimester 1 mengakibatkan abortus atau bayi lahir dengan CRS</w:t>
      </w:r>
      <w:r>
        <w:rPr>
          <w:rStyle w:val="CharacterStyle16"/>
          <w:rFonts w:cs="Arial"/>
        </w:rPr>
        <w:t xml:space="preserve"> </w:t>
      </w:r>
      <w:r>
        <w:t>(Kemenkes, 2017)</w:t>
      </w:r>
      <w:r w:rsidRPr="00283C71">
        <w:rPr>
          <w:rStyle w:val="CharacterStyle16"/>
          <w:rFonts w:cs="Arial"/>
          <w:szCs w:val="21"/>
        </w:rPr>
        <w:t>.</w:t>
      </w:r>
    </w:p>
    <w:p w:rsidR="004E19DB" w:rsidRDefault="004E19DB" w:rsidP="004E19DB">
      <w:pPr>
        <w:pStyle w:val="ListParagraph"/>
        <w:numPr>
          <w:ilvl w:val="7"/>
          <w:numId w:val="1"/>
        </w:numPr>
        <w:spacing w:line="480" w:lineRule="auto"/>
        <w:ind w:left="1080"/>
        <w:jc w:val="both"/>
      </w:pPr>
      <w:r>
        <w:rPr>
          <w:i/>
        </w:rPr>
        <w:t xml:space="preserve">Bentuk Kelainan </w:t>
      </w:r>
      <w:r w:rsidRPr="00DC327D">
        <w:rPr>
          <w:i/>
        </w:rPr>
        <w:t>Congenital Rubella Syndrome</w:t>
      </w:r>
      <w:r>
        <w:t xml:space="preserve"> (CRS)</w:t>
      </w:r>
    </w:p>
    <w:p w:rsidR="004E19DB" w:rsidRPr="00283C71" w:rsidRDefault="004E19DB" w:rsidP="004E19DB">
      <w:pPr>
        <w:pStyle w:val="Style3"/>
        <w:numPr>
          <w:ilvl w:val="0"/>
          <w:numId w:val="7"/>
        </w:numPr>
        <w:tabs>
          <w:tab w:val="right" w:pos="2199"/>
        </w:tabs>
        <w:kinsoku w:val="0"/>
        <w:autoSpaceDE/>
        <w:autoSpaceDN/>
        <w:adjustRightInd/>
        <w:spacing w:line="480" w:lineRule="auto"/>
        <w:ind w:left="1440"/>
        <w:rPr>
          <w:rStyle w:val="CharacterStyle16"/>
          <w:rFonts w:cs="Arial"/>
          <w:sz w:val="24"/>
          <w:szCs w:val="21"/>
        </w:rPr>
      </w:pPr>
      <w:r w:rsidRPr="00283C71">
        <w:rPr>
          <w:rStyle w:val="CharacterStyle16"/>
          <w:rFonts w:cs="Arial"/>
          <w:sz w:val="24"/>
          <w:szCs w:val="21"/>
        </w:rPr>
        <w:t>Kelainan jantung:</w:t>
      </w:r>
    </w:p>
    <w:p w:rsidR="004E19DB" w:rsidRPr="000D29F9" w:rsidRDefault="004E19DB" w:rsidP="004E19DB">
      <w:pPr>
        <w:pStyle w:val="Style12"/>
        <w:numPr>
          <w:ilvl w:val="0"/>
          <w:numId w:val="6"/>
        </w:numPr>
        <w:tabs>
          <w:tab w:val="clear" w:pos="504"/>
        </w:tabs>
        <w:kinsoku w:val="0"/>
        <w:autoSpaceDE/>
        <w:autoSpaceDN/>
        <w:spacing w:line="480" w:lineRule="auto"/>
        <w:ind w:left="1944"/>
        <w:rPr>
          <w:rFonts w:cs="Arial"/>
          <w:i/>
          <w:szCs w:val="21"/>
        </w:rPr>
      </w:pPr>
      <w:r w:rsidRPr="000D29F9">
        <w:rPr>
          <w:rFonts w:cs="Arial"/>
          <w:i/>
          <w:szCs w:val="21"/>
        </w:rPr>
        <w:t>Patent ductus arteriosus</w:t>
      </w:r>
    </w:p>
    <w:p w:rsidR="004E19DB" w:rsidRPr="00283C71" w:rsidRDefault="004E19DB" w:rsidP="004E19DB">
      <w:pPr>
        <w:pStyle w:val="Style12"/>
        <w:numPr>
          <w:ilvl w:val="0"/>
          <w:numId w:val="6"/>
        </w:numPr>
        <w:tabs>
          <w:tab w:val="clear" w:pos="504"/>
        </w:tabs>
        <w:kinsoku w:val="0"/>
        <w:autoSpaceDE/>
        <w:autoSpaceDN/>
        <w:spacing w:line="480" w:lineRule="auto"/>
        <w:ind w:left="1944"/>
        <w:rPr>
          <w:rFonts w:cs="Arial"/>
          <w:szCs w:val="21"/>
        </w:rPr>
      </w:pPr>
      <w:r w:rsidRPr="00283C71">
        <w:rPr>
          <w:rFonts w:cs="Arial"/>
          <w:szCs w:val="21"/>
        </w:rPr>
        <w:t>Defek septum atrial</w:t>
      </w:r>
    </w:p>
    <w:p w:rsidR="004E19DB" w:rsidRPr="00283C71" w:rsidRDefault="004E19DB" w:rsidP="004E19DB">
      <w:pPr>
        <w:pStyle w:val="Style12"/>
        <w:numPr>
          <w:ilvl w:val="0"/>
          <w:numId w:val="6"/>
        </w:numPr>
        <w:tabs>
          <w:tab w:val="clear" w:pos="504"/>
        </w:tabs>
        <w:kinsoku w:val="0"/>
        <w:autoSpaceDE/>
        <w:autoSpaceDN/>
        <w:spacing w:line="480" w:lineRule="auto"/>
        <w:ind w:left="1944"/>
        <w:rPr>
          <w:rFonts w:cs="Arial"/>
          <w:szCs w:val="21"/>
        </w:rPr>
      </w:pPr>
      <w:r w:rsidRPr="00283C71">
        <w:rPr>
          <w:rFonts w:cs="Arial"/>
          <w:szCs w:val="21"/>
        </w:rPr>
        <w:t>Defek septum ventrikel</w:t>
      </w:r>
    </w:p>
    <w:p w:rsidR="004E19DB" w:rsidRPr="00283C71" w:rsidRDefault="004E19DB" w:rsidP="004E19DB">
      <w:pPr>
        <w:pStyle w:val="Style12"/>
        <w:numPr>
          <w:ilvl w:val="0"/>
          <w:numId w:val="6"/>
        </w:numPr>
        <w:tabs>
          <w:tab w:val="clear" w:pos="504"/>
        </w:tabs>
        <w:kinsoku w:val="0"/>
        <w:autoSpaceDE/>
        <w:autoSpaceDN/>
        <w:spacing w:line="480" w:lineRule="auto"/>
        <w:ind w:left="1944"/>
        <w:rPr>
          <w:rFonts w:cs="Arial"/>
          <w:szCs w:val="21"/>
        </w:rPr>
      </w:pPr>
      <w:r w:rsidRPr="00283C71">
        <w:rPr>
          <w:rFonts w:cs="Arial"/>
          <w:szCs w:val="21"/>
        </w:rPr>
        <w:t>Stenosis katup pulmonal</w:t>
      </w:r>
    </w:p>
    <w:p w:rsidR="004E19DB" w:rsidRPr="00283C71" w:rsidRDefault="004E19DB" w:rsidP="004E19DB">
      <w:pPr>
        <w:pStyle w:val="Style3"/>
        <w:numPr>
          <w:ilvl w:val="0"/>
          <w:numId w:val="7"/>
        </w:numPr>
        <w:kinsoku w:val="0"/>
        <w:autoSpaceDE/>
        <w:autoSpaceDN/>
        <w:adjustRightInd/>
        <w:spacing w:line="480" w:lineRule="auto"/>
        <w:ind w:left="1418"/>
        <w:rPr>
          <w:rStyle w:val="CharacterStyle16"/>
          <w:rFonts w:cs="Arial"/>
          <w:sz w:val="24"/>
          <w:szCs w:val="21"/>
        </w:rPr>
      </w:pPr>
      <w:r w:rsidRPr="00283C71">
        <w:rPr>
          <w:rStyle w:val="CharacterStyle16"/>
          <w:rFonts w:cs="Arial"/>
          <w:sz w:val="24"/>
          <w:szCs w:val="21"/>
        </w:rPr>
        <w:t>Kelainan pada mata</w:t>
      </w:r>
    </w:p>
    <w:p w:rsidR="004E19DB" w:rsidRDefault="004E19DB" w:rsidP="004E19DB">
      <w:pPr>
        <w:pStyle w:val="Style3"/>
        <w:numPr>
          <w:ilvl w:val="8"/>
          <w:numId w:val="1"/>
        </w:numPr>
        <w:kinsoku w:val="0"/>
        <w:autoSpaceDE/>
        <w:autoSpaceDN/>
        <w:adjustRightInd/>
        <w:spacing w:line="480" w:lineRule="auto"/>
        <w:ind w:left="1985" w:hanging="567"/>
        <w:rPr>
          <w:rStyle w:val="CharacterStyle16"/>
          <w:rFonts w:cs="Arial"/>
          <w:sz w:val="24"/>
          <w:szCs w:val="21"/>
        </w:rPr>
      </w:pPr>
      <w:r w:rsidRPr="00283C71">
        <w:rPr>
          <w:rStyle w:val="CharacterStyle16"/>
          <w:rFonts w:cs="Arial"/>
          <w:sz w:val="24"/>
          <w:szCs w:val="21"/>
        </w:rPr>
        <w:t>Katarak kongenital</w:t>
      </w:r>
    </w:p>
    <w:p w:rsidR="004E19DB" w:rsidRPr="000D29F9" w:rsidRDefault="004E19DB" w:rsidP="004E19DB">
      <w:pPr>
        <w:pStyle w:val="Style3"/>
        <w:numPr>
          <w:ilvl w:val="8"/>
          <w:numId w:val="1"/>
        </w:numPr>
        <w:kinsoku w:val="0"/>
        <w:autoSpaceDE/>
        <w:autoSpaceDN/>
        <w:adjustRightInd/>
        <w:spacing w:line="480" w:lineRule="auto"/>
        <w:ind w:left="1985" w:hanging="567"/>
        <w:rPr>
          <w:rStyle w:val="CharacterStyle16"/>
          <w:rFonts w:cs="Arial"/>
          <w:i/>
          <w:sz w:val="24"/>
          <w:szCs w:val="21"/>
        </w:rPr>
      </w:pPr>
      <w:r w:rsidRPr="000D29F9">
        <w:rPr>
          <w:rStyle w:val="CharacterStyle16"/>
          <w:rFonts w:cs="Arial"/>
          <w:i/>
          <w:sz w:val="24"/>
          <w:szCs w:val="21"/>
        </w:rPr>
        <w:t>Glaukoma kongenital</w:t>
      </w:r>
    </w:p>
    <w:p w:rsidR="004E19DB" w:rsidRPr="000D29F9" w:rsidRDefault="004E19DB" w:rsidP="004E19DB">
      <w:pPr>
        <w:pStyle w:val="Style3"/>
        <w:numPr>
          <w:ilvl w:val="8"/>
          <w:numId w:val="1"/>
        </w:numPr>
        <w:kinsoku w:val="0"/>
        <w:autoSpaceDE/>
        <w:autoSpaceDN/>
        <w:adjustRightInd/>
        <w:spacing w:line="480" w:lineRule="auto"/>
        <w:ind w:left="1985" w:hanging="567"/>
        <w:rPr>
          <w:rStyle w:val="CharacterStyle16"/>
          <w:rFonts w:cs="Arial"/>
          <w:i/>
          <w:sz w:val="24"/>
          <w:szCs w:val="21"/>
        </w:rPr>
      </w:pPr>
      <w:r w:rsidRPr="000D29F9">
        <w:rPr>
          <w:rStyle w:val="CharacterStyle16"/>
          <w:rFonts w:cs="Arial"/>
          <w:i/>
          <w:sz w:val="24"/>
          <w:szCs w:val="21"/>
        </w:rPr>
        <w:t>Pigmentary Retinopati</w:t>
      </w:r>
    </w:p>
    <w:p w:rsidR="004E19DB" w:rsidRDefault="004E19DB" w:rsidP="004E19DB">
      <w:pPr>
        <w:pStyle w:val="Style3"/>
        <w:numPr>
          <w:ilvl w:val="0"/>
          <w:numId w:val="7"/>
        </w:numPr>
        <w:kinsoku w:val="0"/>
        <w:autoSpaceDE/>
        <w:autoSpaceDN/>
        <w:adjustRightInd/>
        <w:spacing w:line="480" w:lineRule="auto"/>
        <w:ind w:left="1418"/>
        <w:rPr>
          <w:rStyle w:val="CharacterStyle16"/>
          <w:rFonts w:cs="Arial"/>
          <w:sz w:val="24"/>
          <w:szCs w:val="21"/>
        </w:rPr>
      </w:pPr>
      <w:r w:rsidRPr="00283C71">
        <w:rPr>
          <w:rStyle w:val="CharacterStyle16"/>
          <w:rFonts w:cs="Arial"/>
          <w:sz w:val="24"/>
          <w:szCs w:val="21"/>
        </w:rPr>
        <w:t>Kelainan pendengaran</w:t>
      </w:r>
    </w:p>
    <w:p w:rsidR="004E19DB" w:rsidRPr="00D70FD6" w:rsidRDefault="004E19DB" w:rsidP="004E19DB">
      <w:pPr>
        <w:pStyle w:val="Style3"/>
        <w:numPr>
          <w:ilvl w:val="0"/>
          <w:numId w:val="7"/>
        </w:numPr>
        <w:kinsoku w:val="0"/>
        <w:autoSpaceDE/>
        <w:autoSpaceDN/>
        <w:adjustRightInd/>
        <w:spacing w:line="480" w:lineRule="auto"/>
        <w:ind w:left="1418"/>
        <w:rPr>
          <w:rStyle w:val="CharacterStyle16"/>
          <w:rFonts w:cs="Arial"/>
          <w:sz w:val="24"/>
          <w:szCs w:val="21"/>
        </w:rPr>
      </w:pPr>
      <w:r w:rsidRPr="00D70FD6">
        <w:rPr>
          <w:rStyle w:val="CharacterStyle16"/>
          <w:rFonts w:cs="Arial"/>
          <w:sz w:val="24"/>
          <w:szCs w:val="22"/>
        </w:rPr>
        <w:t>Kelainan pada sistim saraf pusat:</w:t>
      </w:r>
    </w:p>
    <w:p w:rsidR="004E19DB" w:rsidRDefault="004E19DB" w:rsidP="004E19DB">
      <w:pPr>
        <w:pStyle w:val="Style13"/>
        <w:numPr>
          <w:ilvl w:val="0"/>
          <w:numId w:val="8"/>
        </w:numPr>
        <w:kinsoku w:val="0"/>
        <w:autoSpaceDE/>
        <w:autoSpaceDN/>
        <w:spacing w:before="0" w:line="480" w:lineRule="auto"/>
        <w:ind w:left="1985" w:hanging="567"/>
        <w:rPr>
          <w:rStyle w:val="CharacterStyle10"/>
          <w:rFonts w:cs="Arial"/>
          <w:sz w:val="24"/>
        </w:rPr>
      </w:pPr>
      <w:r w:rsidRPr="00283C71">
        <w:rPr>
          <w:rStyle w:val="CharacterStyle10"/>
          <w:rFonts w:cs="Arial"/>
          <w:sz w:val="24"/>
        </w:rPr>
        <w:t>Retardasi mental</w:t>
      </w:r>
    </w:p>
    <w:p w:rsidR="004E19DB" w:rsidRDefault="004E19DB" w:rsidP="004E19DB">
      <w:pPr>
        <w:pStyle w:val="Style13"/>
        <w:numPr>
          <w:ilvl w:val="0"/>
          <w:numId w:val="8"/>
        </w:numPr>
        <w:kinsoku w:val="0"/>
        <w:autoSpaceDE/>
        <w:autoSpaceDN/>
        <w:spacing w:before="0" w:line="480" w:lineRule="auto"/>
        <w:ind w:left="1985" w:hanging="567"/>
        <w:rPr>
          <w:rStyle w:val="CharacterStyle16"/>
          <w:rFonts w:cs="Arial"/>
          <w:sz w:val="24"/>
        </w:rPr>
      </w:pPr>
      <w:r w:rsidRPr="00D70FD6">
        <w:rPr>
          <w:rStyle w:val="CharacterStyle16"/>
          <w:rFonts w:cs="Arial"/>
          <w:sz w:val="24"/>
        </w:rPr>
        <w:t>Mikrocephalia</w:t>
      </w:r>
    </w:p>
    <w:p w:rsidR="004E19DB" w:rsidRPr="00D70FD6" w:rsidRDefault="004E19DB" w:rsidP="004E19DB">
      <w:pPr>
        <w:pStyle w:val="Style13"/>
        <w:numPr>
          <w:ilvl w:val="0"/>
          <w:numId w:val="8"/>
        </w:numPr>
        <w:kinsoku w:val="0"/>
        <w:autoSpaceDE/>
        <w:autoSpaceDN/>
        <w:spacing w:before="0" w:line="480" w:lineRule="auto"/>
        <w:ind w:left="1985" w:hanging="567"/>
        <w:rPr>
          <w:rStyle w:val="CharacterStyle10"/>
          <w:rFonts w:cs="Arial"/>
          <w:sz w:val="24"/>
        </w:rPr>
      </w:pPr>
      <w:r w:rsidRPr="00D70FD6">
        <w:rPr>
          <w:rStyle w:val="CharacterStyle10"/>
          <w:rFonts w:cs="Arial"/>
          <w:sz w:val="24"/>
        </w:rPr>
        <w:t>Meningoensefalitis</w:t>
      </w:r>
    </w:p>
    <w:p w:rsidR="004E19DB" w:rsidRPr="00283C71" w:rsidRDefault="004E19DB" w:rsidP="004E19DB">
      <w:pPr>
        <w:pStyle w:val="Style3"/>
        <w:numPr>
          <w:ilvl w:val="0"/>
          <w:numId w:val="7"/>
        </w:numPr>
        <w:tabs>
          <w:tab w:val="left" w:pos="468"/>
        </w:tabs>
        <w:kinsoku w:val="0"/>
        <w:autoSpaceDE/>
        <w:autoSpaceDN/>
        <w:adjustRightInd/>
        <w:spacing w:line="480" w:lineRule="auto"/>
        <w:ind w:left="1418"/>
        <w:rPr>
          <w:rStyle w:val="CharacterStyle16"/>
          <w:rFonts w:cs="Arial"/>
          <w:sz w:val="24"/>
          <w:szCs w:val="22"/>
        </w:rPr>
      </w:pPr>
      <w:r w:rsidRPr="00283C71">
        <w:rPr>
          <w:rStyle w:val="CharacterStyle16"/>
          <w:rFonts w:cs="Arial"/>
          <w:sz w:val="24"/>
          <w:szCs w:val="22"/>
        </w:rPr>
        <w:t>Kelainan lain</w:t>
      </w:r>
    </w:p>
    <w:p w:rsidR="004E19DB" w:rsidRDefault="004E19DB" w:rsidP="004E19DB">
      <w:pPr>
        <w:pStyle w:val="Style13"/>
        <w:numPr>
          <w:ilvl w:val="0"/>
          <w:numId w:val="9"/>
        </w:numPr>
        <w:kinsoku w:val="0"/>
        <w:autoSpaceDE/>
        <w:autoSpaceDN/>
        <w:spacing w:before="0" w:line="480" w:lineRule="auto"/>
        <w:ind w:left="1985" w:hanging="567"/>
        <w:rPr>
          <w:rStyle w:val="CharacterStyle10"/>
          <w:rFonts w:cs="Arial"/>
          <w:sz w:val="24"/>
        </w:rPr>
      </w:pPr>
      <w:r w:rsidRPr="00283C71">
        <w:rPr>
          <w:rStyle w:val="CharacterStyle10"/>
          <w:rFonts w:cs="Arial"/>
          <w:sz w:val="24"/>
        </w:rPr>
        <w:t>Purpura</w:t>
      </w:r>
    </w:p>
    <w:p w:rsidR="004E19DB" w:rsidRDefault="004E19DB" w:rsidP="004E19DB">
      <w:pPr>
        <w:pStyle w:val="Style13"/>
        <w:numPr>
          <w:ilvl w:val="0"/>
          <w:numId w:val="9"/>
        </w:numPr>
        <w:kinsoku w:val="0"/>
        <w:autoSpaceDE/>
        <w:autoSpaceDN/>
        <w:spacing w:before="0" w:line="480" w:lineRule="auto"/>
        <w:ind w:left="1985" w:hanging="567"/>
        <w:rPr>
          <w:rStyle w:val="CharacterStyle16"/>
          <w:rFonts w:cs="Arial"/>
          <w:sz w:val="24"/>
        </w:rPr>
      </w:pPr>
      <w:r w:rsidRPr="000D29F9">
        <w:rPr>
          <w:rStyle w:val="CharacterStyle16"/>
          <w:rFonts w:cs="Arial"/>
          <w:i/>
          <w:sz w:val="24"/>
        </w:rPr>
        <w:lastRenderedPageBreak/>
        <w:t>Splenomegali</w:t>
      </w:r>
    </w:p>
    <w:p w:rsidR="004E19DB" w:rsidRDefault="004E19DB" w:rsidP="004E19DB">
      <w:pPr>
        <w:pStyle w:val="Style13"/>
        <w:numPr>
          <w:ilvl w:val="0"/>
          <w:numId w:val="9"/>
        </w:numPr>
        <w:kinsoku w:val="0"/>
        <w:autoSpaceDE/>
        <w:autoSpaceDN/>
        <w:spacing w:before="0" w:line="480" w:lineRule="auto"/>
        <w:ind w:left="1985" w:hanging="567"/>
        <w:rPr>
          <w:rStyle w:val="CharacterStyle16"/>
          <w:rFonts w:cs="Arial"/>
          <w:sz w:val="24"/>
        </w:rPr>
      </w:pPr>
      <w:r w:rsidRPr="00D70FD6">
        <w:rPr>
          <w:rStyle w:val="CharacterStyle16"/>
          <w:rFonts w:cs="Arial"/>
          <w:sz w:val="24"/>
        </w:rPr>
        <w:t>lkterik yang muncul dalam 24 jam setelah lahir</w:t>
      </w:r>
    </w:p>
    <w:p w:rsidR="004E19DB" w:rsidRPr="000D29F9" w:rsidRDefault="004E19DB" w:rsidP="004E19DB">
      <w:pPr>
        <w:pStyle w:val="Style13"/>
        <w:numPr>
          <w:ilvl w:val="0"/>
          <w:numId w:val="9"/>
        </w:numPr>
        <w:kinsoku w:val="0"/>
        <w:autoSpaceDE/>
        <w:autoSpaceDN/>
        <w:spacing w:before="0" w:line="480" w:lineRule="auto"/>
        <w:ind w:left="1985" w:hanging="567"/>
        <w:rPr>
          <w:rStyle w:val="CharacterStyle16"/>
          <w:rFonts w:cs="Arial"/>
          <w:i/>
          <w:sz w:val="24"/>
        </w:rPr>
      </w:pPr>
      <w:r w:rsidRPr="000D29F9">
        <w:rPr>
          <w:rStyle w:val="CharacterStyle16"/>
          <w:rFonts w:cs="Arial"/>
          <w:i/>
          <w:sz w:val="24"/>
        </w:rPr>
        <w:t>Radioluscent bone</w:t>
      </w:r>
      <w:r>
        <w:rPr>
          <w:rStyle w:val="CharacterStyle16"/>
          <w:rFonts w:cs="Arial"/>
          <w:i/>
          <w:sz w:val="24"/>
        </w:rPr>
        <w:t xml:space="preserve"> </w:t>
      </w:r>
      <w:r>
        <w:t>(Kemenkes, 2017)</w:t>
      </w:r>
    </w:p>
    <w:p w:rsidR="004E19DB" w:rsidRDefault="004E19DB" w:rsidP="004E19DB">
      <w:pPr>
        <w:pStyle w:val="Style13"/>
        <w:kinsoku w:val="0"/>
        <w:autoSpaceDE/>
        <w:autoSpaceDN/>
        <w:spacing w:before="0" w:line="240" w:lineRule="auto"/>
        <w:ind w:left="1985"/>
        <w:rPr>
          <w:rStyle w:val="CharacterStyle16"/>
          <w:rFonts w:cs="Arial"/>
          <w:sz w:val="24"/>
        </w:rPr>
      </w:pPr>
    </w:p>
    <w:p w:rsidR="004E19DB" w:rsidRDefault="004E19DB" w:rsidP="004E19DB">
      <w:pPr>
        <w:pStyle w:val="Style13"/>
        <w:kinsoku w:val="0"/>
        <w:autoSpaceDE/>
        <w:autoSpaceDN/>
        <w:spacing w:before="0" w:line="240" w:lineRule="auto"/>
        <w:ind w:left="1985"/>
        <w:rPr>
          <w:rStyle w:val="CharacterStyle16"/>
          <w:rFonts w:cs="Arial"/>
          <w:sz w:val="24"/>
        </w:rPr>
      </w:pPr>
    </w:p>
    <w:p w:rsidR="004E19DB" w:rsidRDefault="004E19DB" w:rsidP="004E19DB">
      <w:pPr>
        <w:pStyle w:val="Style13"/>
        <w:kinsoku w:val="0"/>
        <w:autoSpaceDE/>
        <w:autoSpaceDN/>
        <w:spacing w:before="0" w:line="240" w:lineRule="auto"/>
        <w:ind w:left="1985"/>
        <w:rPr>
          <w:rStyle w:val="CharacterStyle16"/>
          <w:rFonts w:cs="Arial"/>
          <w:sz w:val="24"/>
        </w:rPr>
      </w:pPr>
    </w:p>
    <w:p w:rsidR="004E19DB" w:rsidRDefault="004E19DB" w:rsidP="004E19DB">
      <w:pPr>
        <w:pStyle w:val="Style13"/>
        <w:kinsoku w:val="0"/>
        <w:autoSpaceDE/>
        <w:autoSpaceDN/>
        <w:spacing w:before="0" w:line="240" w:lineRule="auto"/>
        <w:ind w:left="1985"/>
        <w:rPr>
          <w:rStyle w:val="CharacterStyle16"/>
          <w:rFonts w:cs="Arial"/>
          <w:sz w:val="24"/>
        </w:rPr>
      </w:pPr>
    </w:p>
    <w:p w:rsidR="004E19DB" w:rsidRDefault="004E19DB" w:rsidP="004E19DB">
      <w:pPr>
        <w:pStyle w:val="Style13"/>
        <w:kinsoku w:val="0"/>
        <w:autoSpaceDE/>
        <w:autoSpaceDN/>
        <w:spacing w:before="0" w:line="240" w:lineRule="auto"/>
        <w:ind w:left="1985"/>
        <w:rPr>
          <w:rStyle w:val="CharacterStyle16"/>
          <w:rFonts w:cs="Arial"/>
          <w:sz w:val="24"/>
        </w:rPr>
      </w:pPr>
    </w:p>
    <w:p w:rsidR="004E19DB" w:rsidRPr="00D70FD6" w:rsidRDefault="004E19DB" w:rsidP="004E19DB">
      <w:pPr>
        <w:pStyle w:val="Style13"/>
        <w:kinsoku w:val="0"/>
        <w:autoSpaceDE/>
        <w:autoSpaceDN/>
        <w:spacing w:before="0" w:line="240" w:lineRule="auto"/>
        <w:ind w:left="1985"/>
        <w:rPr>
          <w:rStyle w:val="CharacterStyle16"/>
          <w:rFonts w:cs="Arial"/>
          <w:sz w:val="24"/>
        </w:rPr>
      </w:pPr>
    </w:p>
    <w:p w:rsidR="004E19DB" w:rsidRDefault="004E19DB" w:rsidP="004E19DB">
      <w:pPr>
        <w:pStyle w:val="ListParagraph"/>
        <w:numPr>
          <w:ilvl w:val="7"/>
          <w:numId w:val="1"/>
        </w:numPr>
        <w:spacing w:before="120" w:after="120" w:line="480" w:lineRule="auto"/>
        <w:ind w:left="1080"/>
        <w:jc w:val="both"/>
      </w:pPr>
      <w:r>
        <w:t>Vaksin MR</w:t>
      </w:r>
    </w:p>
    <w:p w:rsidR="004E19DB" w:rsidRDefault="004E19DB" w:rsidP="004E19DB">
      <w:pPr>
        <w:pStyle w:val="ListParagraph"/>
        <w:spacing w:before="120" w:after="120" w:line="480" w:lineRule="auto"/>
        <w:ind w:left="1080" w:firstLine="621"/>
        <w:jc w:val="both"/>
      </w:pPr>
      <w:r>
        <w:t xml:space="preserve">Vaksin </w:t>
      </w:r>
      <w:r w:rsidRPr="0037169F">
        <w:rPr>
          <w:i/>
        </w:rPr>
        <w:t>Measles Rubella</w:t>
      </w:r>
      <w:r>
        <w:t xml:space="preserve"> (MR) adalah vaksin hidup yang dilemahkan (</w:t>
      </w:r>
      <w:r w:rsidRPr="00F51DCE">
        <w:rPr>
          <w:i/>
        </w:rPr>
        <w:t>live attenuated</w:t>
      </w:r>
      <w:r>
        <w:t>) berupa serbuk kering dengan pelarut. Kemasan vaksin adalah 10 dosis per vial.</w:t>
      </w:r>
    </w:p>
    <w:p w:rsidR="004E19DB" w:rsidRDefault="004E19DB" w:rsidP="004E19DB">
      <w:pPr>
        <w:pStyle w:val="ListParagraph"/>
        <w:spacing w:before="120" w:after="120" w:line="480" w:lineRule="auto"/>
        <w:ind w:left="1080"/>
        <w:jc w:val="both"/>
      </w:pPr>
      <w:r>
        <w:t>Setiap dosis vaksin MR mengandung:</w:t>
      </w:r>
    </w:p>
    <w:p w:rsidR="004E19DB" w:rsidRDefault="004E19DB" w:rsidP="004E19DB">
      <w:pPr>
        <w:pStyle w:val="ListParagraph"/>
        <w:numPr>
          <w:ilvl w:val="0"/>
          <w:numId w:val="10"/>
        </w:numPr>
        <w:spacing w:before="120" w:after="120" w:line="480" w:lineRule="auto"/>
        <w:jc w:val="both"/>
      </w:pPr>
      <w:r>
        <w:t>1000 CCID 50 virus campak</w:t>
      </w:r>
    </w:p>
    <w:p w:rsidR="004E19DB" w:rsidRDefault="004E19DB" w:rsidP="004E19DB">
      <w:pPr>
        <w:pStyle w:val="ListParagraph"/>
        <w:numPr>
          <w:ilvl w:val="0"/>
          <w:numId w:val="10"/>
        </w:numPr>
        <w:spacing w:before="120" w:after="120" w:line="480" w:lineRule="auto"/>
        <w:jc w:val="both"/>
      </w:pPr>
      <w:r>
        <w:t>1000 CCID 50 virus rubella</w:t>
      </w:r>
    </w:p>
    <w:p w:rsidR="004E19DB" w:rsidRDefault="004E19DB" w:rsidP="004E19DB">
      <w:pPr>
        <w:pStyle w:val="ListParagraph"/>
        <w:spacing w:before="120" w:after="120" w:line="480" w:lineRule="auto"/>
        <w:ind w:left="1080" w:firstLine="621"/>
        <w:jc w:val="both"/>
      </w:pPr>
      <w:r>
        <w:t xml:space="preserve">Dengan pemberian imunisasi campak dan rubella dapat melindungi anak dari kecacatan dan kematian akibat pneumonia, diare, kerusakan otak, ketulian, kebutaan dan penyakit jantung bawaan. Vaksin MR diberikan secara subkutan dengan dosis 05 ml. Vaksin hanya boleh dilarutkan dengan pelarut yang disediakan dari produsen yang sama. Vaksin yang telah dilarutkan harus segera digunakan paling lambat sampai 6 jam setelah dilarutkan (Kemenkes, 2017). </w:t>
      </w:r>
    </w:p>
    <w:p w:rsidR="004E19DB" w:rsidRDefault="004E19DB" w:rsidP="004E19DB">
      <w:pPr>
        <w:pStyle w:val="ListParagraph"/>
        <w:spacing w:before="120" w:after="120" w:line="480" w:lineRule="auto"/>
        <w:ind w:left="1080" w:firstLine="621"/>
        <w:jc w:val="both"/>
      </w:pPr>
      <w:r>
        <w:t>Pada tutup vial vaksin terdapat indikator paparan suhu panas berupa Vaccine Vial Monitor (VVM). Vaksin yang boleh digunakan hanyalah vaksin dengan kondisi VVM A atau B (Kemenkes, 2017).</w:t>
      </w:r>
    </w:p>
    <w:p w:rsidR="004E19DB" w:rsidRDefault="004E19DB" w:rsidP="004E19DB">
      <w:pPr>
        <w:pStyle w:val="ListParagraph"/>
        <w:numPr>
          <w:ilvl w:val="0"/>
          <w:numId w:val="11"/>
        </w:numPr>
        <w:spacing w:before="120" w:after="120" w:line="480" w:lineRule="auto"/>
        <w:jc w:val="both"/>
      </w:pPr>
      <w:r>
        <w:t xml:space="preserve"> Kontraindikasi:</w:t>
      </w:r>
    </w:p>
    <w:p w:rsidR="004E19DB" w:rsidRDefault="004E19DB" w:rsidP="004E19DB">
      <w:pPr>
        <w:pStyle w:val="ListParagraph"/>
        <w:numPr>
          <w:ilvl w:val="0"/>
          <w:numId w:val="18"/>
        </w:numPr>
        <w:spacing w:before="120" w:after="120" w:line="480" w:lineRule="auto"/>
        <w:ind w:left="1800"/>
        <w:jc w:val="both"/>
      </w:pPr>
      <w:r>
        <w:lastRenderedPageBreak/>
        <w:t xml:space="preserve">Individu yang sedang dalam terapi </w:t>
      </w:r>
      <w:r w:rsidRPr="00AD2578">
        <w:rPr>
          <w:i/>
        </w:rPr>
        <w:t>kortikosteroid</w:t>
      </w:r>
      <w:r>
        <w:t xml:space="preserve">, </w:t>
      </w:r>
      <w:r w:rsidRPr="00AD2578">
        <w:rPr>
          <w:i/>
        </w:rPr>
        <w:t>imunosupresan</w:t>
      </w:r>
      <w:r>
        <w:t xml:space="preserve"> dan radioterapi</w:t>
      </w:r>
    </w:p>
    <w:p w:rsidR="004E19DB" w:rsidRDefault="004E19DB" w:rsidP="004E19DB">
      <w:pPr>
        <w:pStyle w:val="ListParagraph"/>
        <w:numPr>
          <w:ilvl w:val="0"/>
          <w:numId w:val="18"/>
        </w:numPr>
        <w:spacing w:before="120" w:after="120" w:line="480" w:lineRule="auto"/>
        <w:ind w:left="1800"/>
        <w:jc w:val="both"/>
      </w:pPr>
      <w:r>
        <w:t>Wanita hamil</w:t>
      </w:r>
    </w:p>
    <w:p w:rsidR="004E19DB" w:rsidRDefault="004E19DB" w:rsidP="004E19DB">
      <w:pPr>
        <w:pStyle w:val="ListParagraph"/>
        <w:numPr>
          <w:ilvl w:val="0"/>
          <w:numId w:val="18"/>
        </w:numPr>
        <w:spacing w:before="120" w:after="120" w:line="480" w:lineRule="auto"/>
        <w:ind w:left="1800"/>
        <w:jc w:val="both"/>
      </w:pPr>
      <w:r>
        <w:t>Leukemia, anemia berat dan kelainan darah lainnya</w:t>
      </w:r>
    </w:p>
    <w:p w:rsidR="004E19DB" w:rsidRDefault="004E19DB" w:rsidP="004E19DB">
      <w:pPr>
        <w:pStyle w:val="ListParagraph"/>
        <w:numPr>
          <w:ilvl w:val="0"/>
          <w:numId w:val="18"/>
        </w:numPr>
        <w:spacing w:before="120" w:after="120" w:line="480" w:lineRule="auto"/>
        <w:ind w:left="1800"/>
        <w:jc w:val="both"/>
      </w:pPr>
      <w:r>
        <w:t>Kelainan fungsi ginjal berat</w:t>
      </w:r>
    </w:p>
    <w:p w:rsidR="004E19DB" w:rsidRPr="00AD2578" w:rsidRDefault="004E19DB" w:rsidP="004E19DB">
      <w:pPr>
        <w:pStyle w:val="ListParagraph"/>
        <w:numPr>
          <w:ilvl w:val="0"/>
          <w:numId w:val="18"/>
        </w:numPr>
        <w:spacing w:before="120" w:after="120" w:line="480" w:lineRule="auto"/>
        <w:ind w:left="1800"/>
        <w:jc w:val="both"/>
        <w:rPr>
          <w:i/>
        </w:rPr>
      </w:pPr>
      <w:r w:rsidRPr="00AD2578">
        <w:rPr>
          <w:i/>
        </w:rPr>
        <w:t>Decompensatio cordis</w:t>
      </w:r>
    </w:p>
    <w:p w:rsidR="004E19DB" w:rsidRDefault="004E19DB" w:rsidP="004E19DB">
      <w:pPr>
        <w:pStyle w:val="ListParagraph"/>
        <w:numPr>
          <w:ilvl w:val="0"/>
          <w:numId w:val="18"/>
        </w:numPr>
        <w:spacing w:before="120" w:after="120" w:line="480" w:lineRule="auto"/>
        <w:ind w:left="1800"/>
        <w:jc w:val="both"/>
      </w:pPr>
      <w:r>
        <w:t>Setelah pemberian gamma globulin atau transfusi darah</w:t>
      </w:r>
    </w:p>
    <w:p w:rsidR="004E19DB" w:rsidRDefault="004E19DB" w:rsidP="004E19DB">
      <w:pPr>
        <w:pStyle w:val="ListParagraph"/>
        <w:numPr>
          <w:ilvl w:val="0"/>
          <w:numId w:val="18"/>
        </w:numPr>
        <w:spacing w:before="120" w:after="120" w:line="480" w:lineRule="auto"/>
        <w:ind w:left="1800"/>
        <w:jc w:val="both"/>
      </w:pPr>
      <w:r>
        <w:t>Riwayat alergi terhadap komponen vaksin (</w:t>
      </w:r>
      <w:r w:rsidRPr="00AD2578">
        <w:rPr>
          <w:i/>
        </w:rPr>
        <w:t>neomicyn</w:t>
      </w:r>
      <w:r>
        <w:t>)</w:t>
      </w:r>
      <w:r>
        <w:tab/>
      </w:r>
    </w:p>
    <w:p w:rsidR="004E19DB" w:rsidRDefault="004E19DB" w:rsidP="004E19DB">
      <w:pPr>
        <w:pStyle w:val="ListParagraph"/>
        <w:numPr>
          <w:ilvl w:val="0"/>
          <w:numId w:val="11"/>
        </w:numPr>
        <w:spacing w:before="120" w:after="120" w:line="480" w:lineRule="auto"/>
        <w:jc w:val="both"/>
      </w:pPr>
      <w:r>
        <w:t>Pemberian imunisasi ditunda pada keadaan sebagai berikut:</w:t>
      </w:r>
    </w:p>
    <w:p w:rsidR="004E19DB" w:rsidRDefault="004E19DB" w:rsidP="004E19DB">
      <w:pPr>
        <w:pStyle w:val="ListParagraph"/>
        <w:numPr>
          <w:ilvl w:val="0"/>
          <w:numId w:val="19"/>
        </w:numPr>
        <w:spacing w:before="120" w:after="120" w:line="480" w:lineRule="auto"/>
        <w:ind w:left="1800"/>
        <w:jc w:val="both"/>
      </w:pPr>
      <w:r>
        <w:t>Demam</w:t>
      </w:r>
    </w:p>
    <w:p w:rsidR="004E19DB" w:rsidRDefault="004E19DB" w:rsidP="004E19DB">
      <w:pPr>
        <w:pStyle w:val="ListParagraph"/>
        <w:numPr>
          <w:ilvl w:val="0"/>
          <w:numId w:val="19"/>
        </w:numPr>
        <w:spacing w:before="120" w:after="120" w:line="480" w:lineRule="auto"/>
        <w:ind w:left="1800"/>
        <w:jc w:val="both"/>
      </w:pPr>
      <w:r>
        <w:t>Batuk pilek</w:t>
      </w:r>
    </w:p>
    <w:p w:rsidR="004E19DB" w:rsidRDefault="004E19DB" w:rsidP="004E19DB">
      <w:pPr>
        <w:pStyle w:val="ListParagraph"/>
        <w:numPr>
          <w:ilvl w:val="0"/>
          <w:numId w:val="19"/>
        </w:numPr>
        <w:spacing w:before="120" w:after="120" w:line="480" w:lineRule="auto"/>
        <w:ind w:left="1800"/>
        <w:jc w:val="both"/>
      </w:pPr>
      <w:r>
        <w:t>Diare</w:t>
      </w:r>
    </w:p>
    <w:p w:rsidR="004E19DB" w:rsidRDefault="004E19DB" w:rsidP="004E19DB">
      <w:pPr>
        <w:pStyle w:val="ListParagraph"/>
        <w:numPr>
          <w:ilvl w:val="7"/>
          <w:numId w:val="1"/>
        </w:numPr>
        <w:spacing w:before="120" w:after="120" w:line="480" w:lineRule="auto"/>
        <w:ind w:left="1080"/>
        <w:jc w:val="both"/>
      </w:pPr>
      <w:r>
        <w:t>Tahap Pelaksanaan Imunisasi MR</w:t>
      </w:r>
    </w:p>
    <w:p w:rsidR="004E19DB" w:rsidRDefault="004E19DB" w:rsidP="004E19DB">
      <w:pPr>
        <w:pStyle w:val="ListParagraph"/>
        <w:spacing w:before="120" w:after="120" w:line="480" w:lineRule="auto"/>
        <w:ind w:left="1080" w:firstLine="480"/>
        <w:jc w:val="both"/>
      </w:pPr>
      <w:r w:rsidRPr="002850CB">
        <w:t xml:space="preserve">Pelaksanaan imunisasi MR dibagi menjadi 2 tahap: </w:t>
      </w:r>
    </w:p>
    <w:p w:rsidR="004E19DB" w:rsidRDefault="004E19DB" w:rsidP="004E19DB">
      <w:pPr>
        <w:pStyle w:val="ListParagraph"/>
        <w:numPr>
          <w:ilvl w:val="0"/>
          <w:numId w:val="13"/>
        </w:numPr>
        <w:spacing w:before="120" w:after="120" w:line="480" w:lineRule="auto"/>
        <w:ind w:left="1440"/>
        <w:jc w:val="both"/>
      </w:pPr>
      <w:r w:rsidRPr="002850CB">
        <w:t xml:space="preserve">Tahap pertama pemberian imunisasi MR di seluruh sekolah yang terdiri dari sekolah Pendidikan Anak Usia Dini (PAUD), Taman Kanak-kanak, SD/MI/sederajat, SDLB dan SMP/MTs/sederajat dan SMPLB.  Sebelum pelaksanaan kampanye imunisasi MR dilaksanakan, perlu melibatkan Tim Pembina UKS (Dinas Kesehatan, Dinas Pendidikan, Kanwil Kemenag, Pemda) untuk koordinasi pelaksanaan kegiatan imunisasi MR di sekolah. </w:t>
      </w:r>
    </w:p>
    <w:p w:rsidR="004E19DB" w:rsidRDefault="004E19DB" w:rsidP="004E19DB">
      <w:pPr>
        <w:pStyle w:val="ListParagraph"/>
        <w:numPr>
          <w:ilvl w:val="0"/>
          <w:numId w:val="13"/>
        </w:numPr>
        <w:spacing w:before="120" w:after="120" w:line="480" w:lineRule="auto"/>
        <w:ind w:left="1440"/>
        <w:jc w:val="both"/>
      </w:pPr>
      <w:r w:rsidRPr="002850CB">
        <w:t xml:space="preserve">Tahap kedua pemberian imunisasi untuk anak-anak di luar sekolah usia 9 bulan – &lt;15 tahun di pos-pos pelayanan imunisasi seperti Posyandu, Polindes, Poskesdes, </w:t>
      </w:r>
      <w:r w:rsidRPr="002850CB">
        <w:lastRenderedPageBreak/>
        <w:t>Puskesmas, Puskesmas pembantu, Rumah Sakit dan fasilitas pelayanan kesehatan lainnya</w:t>
      </w:r>
      <w:r>
        <w:t xml:space="preserve"> (Kemenkes, 2017)</w:t>
      </w:r>
      <w:r w:rsidRPr="002850CB">
        <w:t>.</w:t>
      </w:r>
    </w:p>
    <w:p w:rsidR="004E19DB" w:rsidRDefault="004E19DB" w:rsidP="004E19DB">
      <w:pPr>
        <w:pStyle w:val="ListParagraph"/>
        <w:spacing w:before="120" w:after="120"/>
        <w:ind w:left="1440"/>
        <w:jc w:val="both"/>
      </w:pPr>
    </w:p>
    <w:p w:rsidR="004E19DB" w:rsidRDefault="004E19DB" w:rsidP="004E19DB">
      <w:pPr>
        <w:pStyle w:val="ListParagraph"/>
        <w:spacing w:before="120" w:after="120"/>
        <w:ind w:left="1440"/>
        <w:jc w:val="both"/>
      </w:pPr>
    </w:p>
    <w:p w:rsidR="004E19DB" w:rsidRDefault="004E19DB" w:rsidP="004E19DB">
      <w:pPr>
        <w:pStyle w:val="ListParagraph"/>
        <w:spacing w:before="120" w:after="120"/>
        <w:ind w:left="1440"/>
        <w:jc w:val="both"/>
      </w:pPr>
    </w:p>
    <w:p w:rsidR="004E19DB" w:rsidRDefault="004E19DB" w:rsidP="004E19DB">
      <w:pPr>
        <w:pStyle w:val="ListParagraph"/>
        <w:spacing w:before="120" w:after="120"/>
        <w:ind w:left="1440"/>
        <w:jc w:val="both"/>
      </w:pPr>
    </w:p>
    <w:p w:rsidR="004E19DB" w:rsidRPr="00DC327D" w:rsidRDefault="004E19DB" w:rsidP="004E19DB">
      <w:pPr>
        <w:pStyle w:val="ListParagraph"/>
        <w:numPr>
          <w:ilvl w:val="7"/>
          <w:numId w:val="1"/>
        </w:numPr>
        <w:spacing w:before="120" w:after="120" w:line="480" w:lineRule="auto"/>
        <w:ind w:left="1080"/>
        <w:jc w:val="both"/>
      </w:pPr>
      <w:r>
        <w:t>Pemberian Imunisasi MR di Posyandu</w:t>
      </w:r>
    </w:p>
    <w:p w:rsidR="004E19DB" w:rsidRDefault="004E19DB" w:rsidP="004E19DB">
      <w:pPr>
        <w:pStyle w:val="ListParagraph"/>
        <w:spacing w:before="120" w:after="120"/>
        <w:jc w:val="both"/>
        <w:rPr>
          <w:lang w:val="id-ID"/>
        </w:rPr>
      </w:pPr>
      <w:r>
        <w:rPr>
          <w:noProof/>
        </w:rPr>
        <w:drawing>
          <wp:inline distT="0" distB="0" distL="0" distR="0">
            <wp:extent cx="4212422"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9">
                              <a14:imgEffect>
                                <a14:sharpenSoften amount="50000"/>
                              </a14:imgEffect>
                            </a14:imgLayer>
                          </a14:imgProps>
                        </a:ext>
                      </a:extLst>
                    </a:blip>
                    <a:stretch>
                      <a:fillRect/>
                    </a:stretch>
                  </pic:blipFill>
                  <pic:spPr>
                    <a:xfrm>
                      <a:off x="0" y="0"/>
                      <a:ext cx="4226866" cy="2160031"/>
                    </a:xfrm>
                    <a:prstGeom prst="rect">
                      <a:avLst/>
                    </a:prstGeom>
                  </pic:spPr>
                </pic:pic>
              </a:graphicData>
            </a:graphic>
          </wp:inline>
        </w:drawing>
      </w:r>
    </w:p>
    <w:p w:rsidR="004E19DB" w:rsidRPr="00AD2578" w:rsidRDefault="004E19DB" w:rsidP="004E19DB">
      <w:pPr>
        <w:autoSpaceDE w:val="0"/>
        <w:autoSpaceDN w:val="0"/>
        <w:adjustRightInd w:val="0"/>
        <w:spacing w:line="480" w:lineRule="auto"/>
        <w:ind w:left="142"/>
        <w:jc w:val="center"/>
        <w:rPr>
          <w:rFonts w:eastAsiaTheme="minorHAnsi"/>
          <w:b/>
          <w:color w:val="231F20"/>
          <w:lang w:val="en-ID" w:eastAsia="en-US"/>
        </w:rPr>
      </w:pPr>
      <w:r w:rsidRPr="00AD2578">
        <w:rPr>
          <w:rFonts w:eastAsiaTheme="minorHAnsi"/>
          <w:b/>
          <w:color w:val="231F20"/>
          <w:lang w:val="en-ID" w:eastAsia="en-US"/>
        </w:rPr>
        <w:t xml:space="preserve">Gambar 2.1 </w:t>
      </w:r>
      <w:bookmarkStart w:id="1" w:name="_Hlk531269512"/>
      <w:r w:rsidRPr="00AD2578">
        <w:rPr>
          <w:rFonts w:eastAsiaTheme="minorHAnsi"/>
          <w:b/>
          <w:color w:val="231F20"/>
          <w:lang w:val="en-ID" w:eastAsia="en-US"/>
        </w:rPr>
        <w:t>Skema Pelayanan Imunisasi MR di Posyandu</w:t>
      </w:r>
      <w:bookmarkEnd w:id="1"/>
    </w:p>
    <w:p w:rsidR="004E19DB" w:rsidRDefault="004E19DB" w:rsidP="004E19DB">
      <w:pPr>
        <w:autoSpaceDE w:val="0"/>
        <w:autoSpaceDN w:val="0"/>
        <w:adjustRightInd w:val="0"/>
        <w:spacing w:line="480" w:lineRule="auto"/>
        <w:ind w:left="1134" w:firstLine="567"/>
        <w:jc w:val="both"/>
        <w:rPr>
          <w:lang w:val="id-ID"/>
        </w:rPr>
      </w:pPr>
      <w:r w:rsidRPr="00B11A30">
        <w:rPr>
          <w:rFonts w:eastAsiaTheme="minorHAnsi"/>
          <w:color w:val="231F20"/>
          <w:lang w:val="en-ID" w:eastAsia="en-US"/>
        </w:rPr>
        <w:t>Pelaksanaan di posyandu/pos pelayanan dilaksanakan</w:t>
      </w:r>
      <w:r>
        <w:rPr>
          <w:rFonts w:eastAsiaTheme="minorHAnsi"/>
          <w:color w:val="231F20"/>
          <w:lang w:val="en-ID" w:eastAsia="en-US"/>
        </w:rPr>
        <w:t xml:space="preserve"> </w:t>
      </w:r>
      <w:r w:rsidRPr="00B11A30">
        <w:rPr>
          <w:rFonts w:eastAsiaTheme="minorHAnsi"/>
          <w:color w:val="231F20"/>
          <w:lang w:val="en-ID" w:eastAsia="en-US"/>
        </w:rPr>
        <w:t>sesuai dengan situasi dan kondisi setempat.</w:t>
      </w:r>
      <w:r>
        <w:rPr>
          <w:rFonts w:eastAsiaTheme="minorHAnsi"/>
          <w:color w:val="231F20"/>
          <w:lang w:val="en-ID" w:eastAsia="en-US"/>
        </w:rPr>
        <w:t xml:space="preserve"> </w:t>
      </w:r>
      <w:r w:rsidRPr="00B11A30">
        <w:rPr>
          <w:rFonts w:eastAsiaTheme="minorHAnsi"/>
          <w:color w:val="231F20"/>
          <w:lang w:val="en-ID" w:eastAsia="en-US"/>
        </w:rPr>
        <w:t xml:space="preserve"> Sasaran dan orang tua/pengasuh diminta untuk tetap di pos pelayanan imunisasi/sekolah selama 30 menit</w:t>
      </w:r>
      <w:r>
        <w:rPr>
          <w:rFonts w:eastAsiaTheme="minorHAnsi"/>
          <w:color w:val="231F20"/>
          <w:lang w:val="en-ID" w:eastAsia="en-US"/>
        </w:rPr>
        <w:t xml:space="preserve"> </w:t>
      </w:r>
      <w:r w:rsidRPr="00B11A30">
        <w:rPr>
          <w:rFonts w:eastAsiaTheme="minorHAnsi"/>
          <w:color w:val="231F20"/>
          <w:lang w:val="en-ID" w:eastAsia="en-US"/>
        </w:rPr>
        <w:t>sesudah imunisasi dilaksanakan dan petugas juga harus</w:t>
      </w:r>
      <w:r>
        <w:rPr>
          <w:rFonts w:eastAsiaTheme="minorHAnsi"/>
          <w:color w:val="231F20"/>
          <w:lang w:val="en-ID" w:eastAsia="en-US"/>
        </w:rPr>
        <w:t xml:space="preserve"> </w:t>
      </w:r>
      <w:r w:rsidRPr="00B11A30">
        <w:rPr>
          <w:rFonts w:eastAsiaTheme="minorHAnsi"/>
          <w:color w:val="231F20"/>
          <w:lang w:val="en-ID" w:eastAsia="en-US"/>
        </w:rPr>
        <w:t>tetap berada di pos atau sekolah minimal 30 menit setelah</w:t>
      </w:r>
      <w:r>
        <w:rPr>
          <w:rFonts w:eastAsiaTheme="minorHAnsi"/>
          <w:color w:val="231F20"/>
          <w:lang w:val="en-ID" w:eastAsia="en-US"/>
        </w:rPr>
        <w:t xml:space="preserve"> </w:t>
      </w:r>
      <w:r w:rsidRPr="00B11A30">
        <w:rPr>
          <w:rFonts w:eastAsiaTheme="minorHAnsi"/>
          <w:color w:val="231F20"/>
          <w:lang w:val="en-ID" w:eastAsia="en-US"/>
        </w:rPr>
        <w:t>sasaran terakhir</w:t>
      </w:r>
      <w:r>
        <w:rPr>
          <w:rFonts w:eastAsiaTheme="minorHAnsi"/>
          <w:color w:val="231F20"/>
          <w:lang w:val="en-ID" w:eastAsia="en-US"/>
        </w:rPr>
        <w:t xml:space="preserve"> </w:t>
      </w:r>
      <w:r w:rsidRPr="00B11A30">
        <w:rPr>
          <w:rFonts w:eastAsiaTheme="minorHAnsi"/>
          <w:color w:val="231F20"/>
          <w:lang w:val="en-ID" w:eastAsia="en-US"/>
        </w:rPr>
        <w:t>diimunisasi, hal ini untuk mengantisipasi</w:t>
      </w:r>
      <w:r>
        <w:rPr>
          <w:rFonts w:eastAsiaTheme="minorHAnsi"/>
          <w:color w:val="231F20"/>
          <w:lang w:val="en-ID" w:eastAsia="en-US"/>
        </w:rPr>
        <w:t xml:space="preserve"> </w:t>
      </w:r>
      <w:r w:rsidRPr="00B11A30">
        <w:rPr>
          <w:rFonts w:eastAsiaTheme="minorHAnsi"/>
          <w:color w:val="231F20"/>
          <w:lang w:val="en-ID" w:eastAsia="en-US"/>
        </w:rPr>
        <w:t>terjadinya</w:t>
      </w:r>
      <w:r>
        <w:rPr>
          <w:rFonts w:eastAsiaTheme="minorHAnsi"/>
          <w:color w:val="231F20"/>
          <w:lang w:val="en-ID" w:eastAsia="en-US"/>
        </w:rPr>
        <w:t xml:space="preserve"> k</w:t>
      </w:r>
      <w:r w:rsidRPr="00B11A30">
        <w:rPr>
          <w:rFonts w:eastAsiaTheme="minorHAnsi"/>
          <w:color w:val="231F20"/>
          <w:lang w:val="en-ID" w:eastAsia="en-US"/>
        </w:rPr>
        <w:t>asus</w:t>
      </w:r>
      <w:r>
        <w:rPr>
          <w:rFonts w:eastAsiaTheme="minorHAnsi"/>
          <w:color w:val="231F20"/>
          <w:lang w:val="en-ID" w:eastAsia="en-US"/>
        </w:rPr>
        <w:t xml:space="preserve"> </w:t>
      </w:r>
      <w:r w:rsidRPr="00B11A30">
        <w:rPr>
          <w:rFonts w:eastAsiaTheme="minorHAnsi"/>
          <w:color w:val="231F20"/>
          <w:lang w:val="en-ID" w:eastAsia="en-US"/>
        </w:rPr>
        <w:t>KIPI</w:t>
      </w:r>
      <w:r>
        <w:rPr>
          <w:rFonts w:eastAsiaTheme="minorHAnsi"/>
          <w:color w:val="231F20"/>
          <w:lang w:val="en-ID" w:eastAsia="en-US"/>
        </w:rPr>
        <w:t xml:space="preserve"> </w:t>
      </w:r>
      <w:r w:rsidRPr="00B11A30">
        <w:rPr>
          <w:rFonts w:eastAsiaTheme="minorHAnsi"/>
          <w:color w:val="231F20"/>
          <w:lang w:val="en-ID" w:eastAsia="en-US"/>
        </w:rPr>
        <w:t>yang</w:t>
      </w:r>
      <w:r>
        <w:rPr>
          <w:rFonts w:eastAsiaTheme="minorHAnsi"/>
          <w:color w:val="231F20"/>
          <w:lang w:val="en-ID" w:eastAsia="en-US"/>
        </w:rPr>
        <w:t xml:space="preserve"> </w:t>
      </w:r>
      <w:r w:rsidRPr="00B11A30">
        <w:rPr>
          <w:rFonts w:eastAsiaTheme="minorHAnsi"/>
          <w:color w:val="231F20"/>
          <w:lang w:val="en-ID" w:eastAsia="en-US"/>
        </w:rPr>
        <w:t>serius</w:t>
      </w:r>
      <w:r>
        <w:rPr>
          <w:rFonts w:eastAsiaTheme="minorHAnsi"/>
          <w:color w:val="231F20"/>
          <w:lang w:val="en-ID" w:eastAsia="en-US"/>
        </w:rPr>
        <w:t xml:space="preserve"> </w:t>
      </w:r>
      <w:r w:rsidRPr="00B11A30">
        <w:rPr>
          <w:rFonts w:eastAsiaTheme="minorHAnsi"/>
          <w:color w:val="231F20"/>
          <w:lang w:val="en-ID" w:eastAsia="en-US"/>
        </w:rPr>
        <w:t>seperti</w:t>
      </w:r>
      <w:r>
        <w:rPr>
          <w:rFonts w:eastAsiaTheme="minorHAnsi"/>
          <w:color w:val="231F20"/>
          <w:lang w:val="en-ID" w:eastAsia="en-US"/>
        </w:rPr>
        <w:t xml:space="preserve"> </w:t>
      </w:r>
      <w:r w:rsidRPr="00B11A30">
        <w:rPr>
          <w:rFonts w:eastAsiaTheme="minorHAnsi"/>
          <w:color w:val="231F20"/>
          <w:lang w:val="en-ID" w:eastAsia="en-US"/>
        </w:rPr>
        <w:t>anafilaks</w:t>
      </w:r>
      <w:r>
        <w:rPr>
          <w:rFonts w:eastAsiaTheme="minorHAnsi"/>
          <w:color w:val="231F20"/>
          <w:lang w:val="en-ID" w:eastAsia="en-US"/>
        </w:rPr>
        <w:t>is (Kemenkes, 2017).</w:t>
      </w:r>
    </w:p>
    <w:p w:rsidR="004E19DB" w:rsidRDefault="004E19DB" w:rsidP="004E19DB">
      <w:pPr>
        <w:pStyle w:val="ListParagraph"/>
        <w:numPr>
          <w:ilvl w:val="7"/>
          <w:numId w:val="1"/>
        </w:numPr>
        <w:spacing w:before="120" w:after="120" w:line="480" w:lineRule="auto"/>
        <w:ind w:left="1080"/>
        <w:jc w:val="both"/>
      </w:pPr>
      <w:r>
        <w:t xml:space="preserve">Kejadian Ikutan Pasca Imunisasi MR </w:t>
      </w:r>
    </w:p>
    <w:p w:rsidR="004E19DB" w:rsidRDefault="004E19DB" w:rsidP="004E19DB">
      <w:pPr>
        <w:pStyle w:val="ListParagraph"/>
        <w:spacing w:before="120" w:after="120" w:line="480" w:lineRule="auto"/>
        <w:ind w:left="1080" w:firstLine="621"/>
        <w:jc w:val="both"/>
      </w:pPr>
      <w:r>
        <w:t xml:space="preserve">Vaksin MR adalah vaksin yang sangat amat aman, namun seperti sifat setiap obat memiliki reaksi simpang. Reaksi simpang yang mungkin terjadi adalah reaksi lokal seperti nyeri, bengkak dan kemerahan di lokasi suntikan dan reaksi sistemik berupa ruam atau rash, demam, dan malaise dan reaksi simpang tersebut akan sembuh </w:t>
      </w:r>
      <w:r>
        <w:lastRenderedPageBreak/>
        <w:t>dengan sendirinya. Reaksi alergi berat seperti reaksi anafilaksis dapat terjadi pada setiap orang terhadap setiap obat, kemungkinan tersebut dapat juga terjadi pada pemberian vaksin MR.</w:t>
      </w:r>
    </w:p>
    <w:p w:rsidR="004E19DB" w:rsidRDefault="004E19DB" w:rsidP="004E19DB">
      <w:pPr>
        <w:pStyle w:val="ListParagraph"/>
        <w:spacing w:before="120" w:after="120" w:line="480" w:lineRule="auto"/>
        <w:ind w:left="1080" w:firstLine="621"/>
        <w:jc w:val="both"/>
      </w:pPr>
      <w:r>
        <w:t>KIPI yang terkait kesalahan prosedur dapat terjadi, untuk itu persiapan sistem pelaksana imunisasi yang terdiri dari petugas pelaksana yang kompeten (memiliki pengetahuan cukup, trampil dalam melaksanakan imunisasi dan memiliki sikap profesional cukup sebagai tenaga kesehatan), peralatan yang lengkap dan petunjuk teknis yang jelas, harus disiapkan dengan maksimal. Kepada semua jajaran yang masuk dalam sistem ini harus memahami petunjuk teknis yang diberikan.</w:t>
      </w:r>
    </w:p>
    <w:p w:rsidR="004E19DB" w:rsidRDefault="004E19DB" w:rsidP="004E19DB">
      <w:pPr>
        <w:pStyle w:val="ListParagraph"/>
        <w:spacing w:before="120" w:after="120" w:line="480" w:lineRule="auto"/>
        <w:ind w:left="1080" w:firstLine="621"/>
        <w:jc w:val="both"/>
      </w:pPr>
      <w:r>
        <w:t>KIPI terkait reaksi kecemasan mungkin terjadi. Reaksi kecemasan sering terjadi pada anak, dan kejadian dapat timbul karena target usia pada kampanye MR sampai dengan usia 15 tahun. Reaksi kecemasan yang mungkin timbul adalah pingsan yang gejalanya mirip reaksi anafilaksis,</w:t>
      </w:r>
      <w:r>
        <w:tab/>
        <w:t xml:space="preserve"> perbedaan yang harus diketahui petugas adalah tanda vital yang normal pada pingsan akibat reaksi kecemasan terhadap tindakan imunisasi/ suntikan.</w:t>
      </w:r>
    </w:p>
    <w:p w:rsidR="004E19DB" w:rsidRPr="002A646B" w:rsidRDefault="004E19DB" w:rsidP="004E19DB">
      <w:pPr>
        <w:pStyle w:val="ListParagraph"/>
        <w:spacing w:before="120" w:after="120" w:line="480" w:lineRule="auto"/>
        <w:ind w:left="1080" w:firstLine="621"/>
        <w:jc w:val="both"/>
      </w:pPr>
      <w:r>
        <w:t xml:space="preserve">KIPI yang tidak terkait dengan vaksin atau koinsiden harus diwaspadai. Untuk itu penapisan status kesehatan anak yang akan diimunisasi harus dilakukan seoptimal mungkin. Apabila diperlukan catat data anak yang status kesehatannya meragukan, untuk digunakan sebagai kelengkapan data apabila kemungkinan terjadi KIPI </w:t>
      </w:r>
      <w:r>
        <w:rPr>
          <w:rFonts w:eastAsiaTheme="minorHAnsi"/>
          <w:color w:val="231F20"/>
          <w:lang w:val="en-ID"/>
        </w:rPr>
        <w:t>(Kemenkes, 2017)</w:t>
      </w:r>
      <w:r>
        <w:t>.</w:t>
      </w:r>
    </w:p>
    <w:p w:rsidR="004E19DB" w:rsidRPr="00F51DCE" w:rsidRDefault="004E19DB" w:rsidP="004E19DB">
      <w:pPr>
        <w:pStyle w:val="ListParagraph"/>
        <w:numPr>
          <w:ilvl w:val="0"/>
          <w:numId w:val="2"/>
        </w:numPr>
        <w:spacing w:before="120" w:after="120" w:line="480" w:lineRule="auto"/>
        <w:ind w:left="360"/>
        <w:jc w:val="both"/>
        <w:rPr>
          <w:b/>
          <w:lang w:val="id-ID"/>
        </w:rPr>
      </w:pPr>
      <w:r w:rsidRPr="008151E6">
        <w:rPr>
          <w:b/>
        </w:rPr>
        <w:t>Perilaku Kesehatan</w:t>
      </w:r>
    </w:p>
    <w:p w:rsidR="004E19DB" w:rsidRDefault="004E19DB" w:rsidP="004E19DB">
      <w:pPr>
        <w:pStyle w:val="ListParagraph"/>
        <w:spacing w:before="120" w:after="120" w:line="480" w:lineRule="auto"/>
        <w:ind w:left="360" w:firstLine="633"/>
        <w:jc w:val="both"/>
      </w:pPr>
      <w:r w:rsidRPr="00F51DCE">
        <w:rPr>
          <w:lang w:val="id-ID"/>
        </w:rPr>
        <w:t>Perilaku atau tindakan adalah proses melaksanakan atau mempraktekkan apa yang diketahui atau disikapinya (dinilai baik) (Notoatmodjo, 201</w:t>
      </w:r>
      <w:r>
        <w:t>2</w:t>
      </w:r>
      <w:r w:rsidRPr="00F51DCE">
        <w:rPr>
          <w:lang w:val="id-ID"/>
        </w:rPr>
        <w:t xml:space="preserve">). Perilaku berubah karena </w:t>
      </w:r>
      <w:r w:rsidRPr="00F51DCE">
        <w:rPr>
          <w:lang w:val="id-ID"/>
        </w:rPr>
        <w:lastRenderedPageBreak/>
        <w:t>adanya rangsangan fisik, psikis, sosial yang terjadi dalam masyarakat atau kelompok tertentu yang langsung dalam waktu yang lama. Menurut Green dalam Notoatmodjo (2012)</w:t>
      </w:r>
      <w:r>
        <w:t xml:space="preserve"> faktor-faktor yang mempengaruhi perilaku, antara lain; </w:t>
      </w:r>
    </w:p>
    <w:p w:rsidR="004E19DB" w:rsidRDefault="004E19DB" w:rsidP="004E19DB">
      <w:pPr>
        <w:pStyle w:val="ListParagraph"/>
        <w:numPr>
          <w:ilvl w:val="1"/>
          <w:numId w:val="2"/>
        </w:numPr>
        <w:spacing w:before="120" w:after="120" w:line="480" w:lineRule="auto"/>
        <w:ind w:left="720"/>
        <w:jc w:val="both"/>
      </w:pPr>
      <w:r>
        <w:t>Faktor-faktor predisposisi, yakni faktor-faktor yang mempermudah terjadinya perilaku seseorang. Faktor-faktor ini terwujud dalam:</w:t>
      </w:r>
    </w:p>
    <w:p w:rsidR="004E19DB" w:rsidRDefault="004E19DB" w:rsidP="004E19DB">
      <w:pPr>
        <w:pStyle w:val="ListParagraph"/>
        <w:numPr>
          <w:ilvl w:val="7"/>
          <w:numId w:val="2"/>
        </w:numPr>
        <w:spacing w:before="120" w:after="120" w:line="480" w:lineRule="auto"/>
        <w:ind w:left="1080"/>
        <w:jc w:val="both"/>
      </w:pPr>
      <w:r>
        <w:t>Pengetahuan</w:t>
      </w:r>
    </w:p>
    <w:p w:rsidR="004E19DB" w:rsidRDefault="004E19DB" w:rsidP="004E19DB">
      <w:pPr>
        <w:pStyle w:val="ListParagraph"/>
        <w:spacing w:before="120" w:after="120" w:line="480" w:lineRule="auto"/>
        <w:ind w:left="1080"/>
        <w:jc w:val="both"/>
      </w:pPr>
      <w:r>
        <w:t>Pengetahuan ini berkaitan dengan pembentukan tindakan seseorang. Seseorang akan bertindak sesuai dengan pengetahuannya sehingga jika pengetahuan mereka tentang sesuatu hal, maka mereka akan bertindak sesuai dengan tingkat pengetahuannya tersebut. Contohnya, jika pengetahuan ibu tentang manfaat imunisasi MR ibu baik, maka minat ibu untuk mengimunisasikan anaknya juga akan semakin tinggi  agar terhindar dari risiko penyakit campak dan rubella (Merlinta, 2018).</w:t>
      </w:r>
    </w:p>
    <w:p w:rsidR="004E19DB" w:rsidRDefault="004E19DB" w:rsidP="004E19DB">
      <w:pPr>
        <w:pStyle w:val="ListParagraph"/>
        <w:numPr>
          <w:ilvl w:val="7"/>
          <w:numId w:val="2"/>
        </w:numPr>
        <w:spacing w:before="120" w:after="120" w:line="480" w:lineRule="auto"/>
        <w:ind w:left="1080"/>
        <w:jc w:val="both"/>
      </w:pPr>
      <w:r>
        <w:t>Sikap</w:t>
      </w:r>
    </w:p>
    <w:p w:rsidR="004E19DB" w:rsidRDefault="004E19DB" w:rsidP="004E19DB">
      <w:pPr>
        <w:pStyle w:val="ListParagraph"/>
        <w:spacing w:before="120" w:after="120" w:line="480" w:lineRule="auto"/>
        <w:ind w:left="1080"/>
        <w:jc w:val="both"/>
      </w:pPr>
      <w:r>
        <w:t>Sikap merupakan komponen dari pembentukan perilaku dimana jika seseorang memiliki sikap positif tentang sesuatu hal maka mereka cenderung akan bertindak sesuai dengan sikapnya tersebut, atau dengan kata lain seseorang akan bertindak sesuai dengan sikapnya, dimana tindakan yang dilakukan mendukung sikap yang dimilikinya.</w:t>
      </w:r>
    </w:p>
    <w:p w:rsidR="004E19DB" w:rsidRDefault="004E19DB" w:rsidP="004E19DB">
      <w:pPr>
        <w:pStyle w:val="ListParagraph"/>
        <w:numPr>
          <w:ilvl w:val="7"/>
          <w:numId w:val="2"/>
        </w:numPr>
        <w:spacing w:before="120" w:after="120" w:line="480" w:lineRule="auto"/>
        <w:ind w:left="1080"/>
        <w:jc w:val="both"/>
      </w:pPr>
      <w:r>
        <w:t>Kepercayaan dan keyakinan</w:t>
      </w:r>
    </w:p>
    <w:p w:rsidR="004E19DB" w:rsidRDefault="004E19DB" w:rsidP="004E19DB">
      <w:pPr>
        <w:pStyle w:val="ListParagraph"/>
        <w:spacing w:before="120" w:after="120" w:line="480" w:lineRule="auto"/>
        <w:ind w:left="1080"/>
        <w:jc w:val="both"/>
      </w:pPr>
      <w:r>
        <w:t xml:space="preserve">Kepercayaan merupakan sesuatu hal yang diyakini kebenarannya oleh seseorang. Jika seseorang percaya dan yakain akan manfaat sesuatu hal, maka iya akan bertindak sesuai dengan hal yang dipercayai dan diyakininya tersebut. Contohnya, jika seseorang percaya dan yakin akan manfaat dari imunisasi MR, maka ia akan </w:t>
      </w:r>
      <w:r>
        <w:lastRenderedPageBreak/>
        <w:t>bertindak atau berperilaku mengikuti kegiatan imunisasi MR tersebut (Merlinta, 2018).</w:t>
      </w:r>
    </w:p>
    <w:p w:rsidR="004E19DB" w:rsidRDefault="004E19DB" w:rsidP="004E19DB">
      <w:pPr>
        <w:pStyle w:val="ListParagraph"/>
        <w:numPr>
          <w:ilvl w:val="7"/>
          <w:numId w:val="2"/>
        </w:numPr>
        <w:spacing w:before="120" w:after="120" w:line="480" w:lineRule="auto"/>
        <w:ind w:left="1080"/>
        <w:jc w:val="both"/>
      </w:pPr>
      <w:r>
        <w:t>Nilai-nilai dan norma sosial</w:t>
      </w:r>
    </w:p>
    <w:p w:rsidR="004E19DB" w:rsidRDefault="004E19DB" w:rsidP="004E19DB">
      <w:pPr>
        <w:pStyle w:val="ListParagraph"/>
        <w:spacing w:before="120" w:after="120" w:line="480" w:lineRule="auto"/>
        <w:ind w:left="1080"/>
        <w:jc w:val="both"/>
      </w:pPr>
      <w:r>
        <w:t xml:space="preserve">Nilai-nilai dan norma sosial </w:t>
      </w:r>
      <w:r w:rsidRPr="00260C64">
        <w:t>merupakan suatu hal yang dianggap baik atau buruk bagi kehidupan. Nilai merupakan sesuatu yang abstrak, namun hal tersebut menjadi pedoman bagi kehidupan masyarakat. Norma merupakan pedoman atau patokan bagi perilaku dan tindakan seseorang atau masyarakat yang bersumber pada nilai.</w:t>
      </w:r>
      <w:r>
        <w:t xml:space="preserve"> Jika sesuatu dianggap sesuai dengan norma dan nilai yang ada di masyarakat maka seseorang akan ikut dan mau berperilaku sesuai dengan nilai dan norma tersebut (Notoatmodjo, 2012).</w:t>
      </w:r>
    </w:p>
    <w:p w:rsidR="004E19DB" w:rsidRDefault="004E19DB" w:rsidP="004E19DB">
      <w:pPr>
        <w:pStyle w:val="ListParagraph"/>
        <w:numPr>
          <w:ilvl w:val="1"/>
          <w:numId w:val="2"/>
        </w:numPr>
        <w:spacing w:before="120" w:after="120" w:line="480" w:lineRule="auto"/>
        <w:ind w:left="720"/>
        <w:jc w:val="both"/>
      </w:pPr>
      <w:r>
        <w:t>Faktor-faktor pendukung, yakni faktor-faktor yang memfasilitasi suatu perilaku. Yang termasuk kedalam faktor pendukung adalah:</w:t>
      </w:r>
    </w:p>
    <w:p w:rsidR="004E19DB" w:rsidRDefault="004E19DB" w:rsidP="004E19DB">
      <w:pPr>
        <w:pStyle w:val="ListParagraph"/>
        <w:numPr>
          <w:ilvl w:val="7"/>
          <w:numId w:val="2"/>
        </w:numPr>
        <w:spacing w:before="120" w:after="120" w:line="480" w:lineRule="auto"/>
        <w:ind w:left="1080"/>
        <w:jc w:val="both"/>
      </w:pPr>
      <w:r>
        <w:t>Peraturan Kesehatan</w:t>
      </w:r>
    </w:p>
    <w:p w:rsidR="004E19DB" w:rsidRDefault="004E19DB" w:rsidP="004E19DB">
      <w:pPr>
        <w:pStyle w:val="ListParagraph"/>
        <w:spacing w:before="120" w:after="120" w:line="480" w:lineRule="auto"/>
        <w:ind w:left="1080"/>
        <w:jc w:val="both"/>
      </w:pPr>
      <w:r>
        <w:t>Peraturan kesehatan merupakan suatu kebijakan yang dikeluarkan pemerintah atau pihak berkuasa berkaitan dengan kesehatan masyarakat umum. Misalnya peraturan tentang pelaksanaan MR yang dikeluarkan pemerintah yang akan mempengaruhi perilaku masyarakat dalam mengikuti peraturan tersebut. Berkaitan dengan program imunisasi contohnya adalah Permenkes No. 74 tahun 2015 tentang Upaya Peningkatan Kesehatan dan Pencegahan Penyakit dimana imunisasi menjadi salah satu dari pencegahan penyakit.</w:t>
      </w:r>
    </w:p>
    <w:p w:rsidR="004E19DB" w:rsidRDefault="004E19DB" w:rsidP="004E19DB">
      <w:pPr>
        <w:pStyle w:val="ListParagraph"/>
        <w:numPr>
          <w:ilvl w:val="7"/>
          <w:numId w:val="2"/>
        </w:numPr>
        <w:spacing w:before="120" w:after="120" w:line="480" w:lineRule="auto"/>
        <w:ind w:left="1080"/>
        <w:jc w:val="both"/>
      </w:pPr>
      <w:r>
        <w:t xml:space="preserve">Sarana dan prasarana kesehatan. </w:t>
      </w:r>
    </w:p>
    <w:p w:rsidR="004E19DB" w:rsidRDefault="004E19DB" w:rsidP="004E19DB">
      <w:pPr>
        <w:pStyle w:val="ListParagraph"/>
        <w:spacing w:before="120" w:after="120" w:line="480" w:lineRule="auto"/>
        <w:ind w:left="1080"/>
        <w:jc w:val="both"/>
      </w:pPr>
      <w:r>
        <w:t xml:space="preserve">Sarana dan prasarana kesehatan merupakan hal yang mendukung terlaksananya suatu pelayanan kesehatan, dalam hal ini sarana dan prasarana dari pelaksanaan program </w:t>
      </w:r>
      <w:r>
        <w:lastRenderedPageBreak/>
        <w:t>imunisasi akan mendukung terlaksananya program imunisasi tersebut, jika sarana dan prasarana kesehatan mendukung kelancaran pelaksanaan imunisasi, maka kesuksesan dari pelaksanaan imunisasi juga akan berjalan dengan baik.</w:t>
      </w:r>
    </w:p>
    <w:p w:rsidR="004E19DB" w:rsidRDefault="004E19DB" w:rsidP="004E19DB">
      <w:pPr>
        <w:pStyle w:val="ListParagraph"/>
        <w:numPr>
          <w:ilvl w:val="1"/>
          <w:numId w:val="2"/>
        </w:numPr>
        <w:spacing w:before="120" w:after="120" w:line="480" w:lineRule="auto"/>
        <w:ind w:left="720"/>
        <w:jc w:val="both"/>
      </w:pPr>
      <w:r>
        <w:t>Faktor-faktor pendorong, yakni faktor-faktor yang mendorong atau memperkuat terjadinya suatu perilaku. Faktor-faktor ini terwujud dalam:</w:t>
      </w:r>
    </w:p>
    <w:p w:rsidR="004E19DB" w:rsidRDefault="004E19DB" w:rsidP="004E19DB">
      <w:pPr>
        <w:pStyle w:val="ListParagraph"/>
        <w:numPr>
          <w:ilvl w:val="7"/>
          <w:numId w:val="2"/>
        </w:numPr>
        <w:spacing w:before="120" w:after="120" w:line="480" w:lineRule="auto"/>
        <w:ind w:left="1080"/>
        <w:jc w:val="both"/>
      </w:pPr>
      <w:r>
        <w:t>Sikap dan perilaku petugas kesehatan</w:t>
      </w:r>
    </w:p>
    <w:p w:rsidR="004E19DB" w:rsidRDefault="004E19DB" w:rsidP="004E19DB">
      <w:pPr>
        <w:pStyle w:val="ListParagraph"/>
        <w:spacing w:before="120" w:after="120" w:line="480" w:lineRule="auto"/>
        <w:ind w:left="1080"/>
        <w:jc w:val="both"/>
      </w:pPr>
      <w:r>
        <w:t>Sikap dan perilaku petugas kesehatan berkaitan dengan pelayanan kesehatan yang diberikan ke masyarakat. Sikap dan perilaku petugas yang dianggap baik oleh masyarakat dapat menyebabkan masyarakat menjadi lebih bersedia dan antusias untuk melakukan suatu perilaku kesehatan karena petugas kesehatan merupakan orang yang berbukungan langsung dalam melayani masyarakat, selain itu petugas kesehatan juga merupakan referensi utama masyarakat dalam bidang kesehatan karena mereka merupakan ujung tombak dari pelayanan kesehatan di masyarakat (Merlinta, 2018).</w:t>
      </w:r>
    </w:p>
    <w:p w:rsidR="004E19DB" w:rsidRDefault="004E19DB" w:rsidP="004E19DB">
      <w:pPr>
        <w:pStyle w:val="ListParagraph"/>
        <w:numPr>
          <w:ilvl w:val="7"/>
          <w:numId w:val="2"/>
        </w:numPr>
        <w:spacing w:before="120" w:after="120" w:line="480" w:lineRule="auto"/>
        <w:ind w:left="1080"/>
        <w:jc w:val="both"/>
      </w:pPr>
      <w:r>
        <w:t xml:space="preserve">Informasi Kesehatan </w:t>
      </w:r>
    </w:p>
    <w:p w:rsidR="004E19DB" w:rsidRDefault="004E19DB" w:rsidP="004E19DB">
      <w:pPr>
        <w:pStyle w:val="ListParagraph"/>
        <w:spacing w:before="120" w:after="120" w:line="480" w:lineRule="auto"/>
        <w:ind w:left="1080"/>
        <w:jc w:val="both"/>
      </w:pPr>
      <w:r>
        <w:t xml:space="preserve">Informasi kesehatan berkaitan dengan pengetahuan masyarakat tentang kesehatan, informasi berkaitan dengan dampak, manfaat dan tujuan dari suatu masalah kesehatan. Informasi ini berkaitan perilaku kesehatan masyarakat dimana informasi menjadi sumber utama dari pengetahuan seseorang yang akan menumbuhkan suatu perilaku kesehatan berdasarkan pengetahuan kesehatan tersebut (Notoatmodjo, 2012). Penolakan imunisasi MR disebabkan oleh pengetahuan ibu yang kurang baik terhadap imunisasi MR, dan penyakit rubella. Hal ini dikarenakan program imunisasi MR yang masih baru dan penyakit rubella yang belum familiar bagi ibu. Munculnya informasi </w:t>
      </w:r>
      <w:r>
        <w:lastRenderedPageBreak/>
        <w:t>yang negatif mengenai imunisasi MR juga sangat berpengaruh terhadap persepsi ibu mengenai imunisasi MR (Prabandari, 2018).</w:t>
      </w:r>
    </w:p>
    <w:p w:rsidR="004E19DB" w:rsidRDefault="004E19DB" w:rsidP="004E19DB">
      <w:pPr>
        <w:pStyle w:val="ListParagraph"/>
        <w:spacing w:before="120" w:after="120"/>
        <w:ind w:left="1080"/>
        <w:jc w:val="both"/>
      </w:pPr>
    </w:p>
    <w:p w:rsidR="004E19DB" w:rsidRPr="00F43551" w:rsidRDefault="004E19DB" w:rsidP="004E19DB">
      <w:pPr>
        <w:pStyle w:val="ListParagraph"/>
        <w:numPr>
          <w:ilvl w:val="0"/>
          <w:numId w:val="2"/>
        </w:numPr>
        <w:spacing w:before="120" w:after="120" w:line="480" w:lineRule="auto"/>
        <w:ind w:left="360"/>
        <w:jc w:val="both"/>
        <w:rPr>
          <w:b/>
          <w:lang w:val="id-ID"/>
        </w:rPr>
      </w:pPr>
      <w:r w:rsidRPr="00F43551">
        <w:rPr>
          <w:b/>
          <w:lang w:val="id-ID"/>
        </w:rPr>
        <w:t>Pengetahuan</w:t>
      </w:r>
    </w:p>
    <w:p w:rsidR="004E19DB" w:rsidRPr="00F36263" w:rsidRDefault="004E19DB" w:rsidP="004E19DB">
      <w:pPr>
        <w:pStyle w:val="ListParagraph"/>
        <w:numPr>
          <w:ilvl w:val="1"/>
          <w:numId w:val="2"/>
        </w:numPr>
        <w:spacing w:before="120" w:after="120" w:line="480" w:lineRule="auto"/>
        <w:ind w:left="720"/>
        <w:jc w:val="both"/>
        <w:rPr>
          <w:b/>
          <w:lang w:val="id-ID"/>
        </w:rPr>
      </w:pPr>
      <w:r w:rsidRPr="00F36263">
        <w:rPr>
          <w:b/>
          <w:lang w:val="id-ID"/>
        </w:rPr>
        <w:t>Pengertian Pengetahuan</w:t>
      </w:r>
    </w:p>
    <w:p w:rsidR="004E19DB" w:rsidRPr="00F877BD" w:rsidRDefault="004E19DB" w:rsidP="004E19DB">
      <w:pPr>
        <w:pStyle w:val="ListParagraph"/>
        <w:spacing w:before="120" w:after="120" w:line="480" w:lineRule="auto"/>
        <w:ind w:firstLine="491"/>
        <w:jc w:val="both"/>
      </w:pPr>
      <w:r w:rsidRPr="002372FE">
        <w:rPr>
          <w:lang w:val="id-ID"/>
        </w:rPr>
        <w:t>Menurut Notoatmodjo (20</w:t>
      </w:r>
      <w:r>
        <w:rPr>
          <w:lang w:val="id-ID"/>
        </w:rPr>
        <w:t>12</w:t>
      </w:r>
      <w:r w:rsidRPr="002372FE">
        <w:rPr>
          <w:lang w:val="id-ID"/>
        </w:rPr>
        <w:t>) Pengetahuan adalah hasil dari tahu, dan terjadi setelah orang melakukan penginderaan terhadap suatu  objek tertentu. Penginderaan itu terjadi melalui panca indera manusia yakni indera penglihatan, pendengaran, penciuman, rasa dan raba. Sebagian besar penginderaan manusia diperoleh melalui mata dan telinga. Pengetahuan kognitif merupakan domain yang sangat penting dalam membentuk tindakan seseorang (</w:t>
      </w:r>
      <w:r w:rsidRPr="00F36263">
        <w:rPr>
          <w:i/>
          <w:lang w:val="id-ID"/>
        </w:rPr>
        <w:t>overt behavior</w:t>
      </w:r>
      <w:r w:rsidRPr="002372FE">
        <w:rPr>
          <w:lang w:val="id-ID"/>
        </w:rPr>
        <w:t>). Pengetahuan adalah hasil penginderaan manusia, atau hasil tahu seseorang terhadap objek melalui indera yang dimilikinya (mata, hidung, telinga dan sebagainya). Pengetahuan seseorang terhadap objek mempunyai insentitas atau tingkat yang berbeda-beda (Notoatmodjo, 20</w:t>
      </w:r>
      <w:r>
        <w:rPr>
          <w:lang w:val="id-ID"/>
        </w:rPr>
        <w:t>12</w:t>
      </w:r>
      <w:r w:rsidRPr="002372FE">
        <w:rPr>
          <w:lang w:val="id-ID"/>
        </w:rPr>
        <w:t>)</w:t>
      </w:r>
      <w:r>
        <w:t>.</w:t>
      </w:r>
    </w:p>
    <w:p w:rsidR="004E19DB" w:rsidRPr="002372FE" w:rsidRDefault="004E19DB" w:rsidP="004E19DB">
      <w:pPr>
        <w:pStyle w:val="ListParagraph"/>
        <w:spacing w:before="120" w:after="120"/>
        <w:ind w:left="360"/>
        <w:jc w:val="both"/>
        <w:rPr>
          <w:lang w:val="id-ID"/>
        </w:rPr>
      </w:pPr>
    </w:p>
    <w:p w:rsidR="004E19DB" w:rsidRPr="00F36263" w:rsidRDefault="004E19DB" w:rsidP="004E19DB">
      <w:pPr>
        <w:pStyle w:val="ListParagraph"/>
        <w:numPr>
          <w:ilvl w:val="1"/>
          <w:numId w:val="2"/>
        </w:numPr>
        <w:spacing w:before="120" w:after="120" w:line="480" w:lineRule="auto"/>
        <w:ind w:left="709"/>
        <w:jc w:val="both"/>
        <w:rPr>
          <w:b/>
          <w:lang w:val="id-ID"/>
        </w:rPr>
      </w:pPr>
      <w:r w:rsidRPr="00F36263">
        <w:rPr>
          <w:b/>
          <w:lang w:val="id-ID"/>
        </w:rPr>
        <w:t>Tingkat pengetahuan</w:t>
      </w:r>
    </w:p>
    <w:p w:rsidR="004E19DB" w:rsidRPr="002372FE" w:rsidRDefault="004E19DB" w:rsidP="004E19DB">
      <w:pPr>
        <w:pStyle w:val="ListParagraph"/>
        <w:spacing w:before="120" w:after="120" w:line="480" w:lineRule="auto"/>
        <w:ind w:left="709" w:firstLine="709"/>
        <w:jc w:val="both"/>
        <w:rPr>
          <w:lang w:val="id-ID"/>
        </w:rPr>
      </w:pPr>
      <w:r w:rsidRPr="002372FE">
        <w:rPr>
          <w:lang w:val="id-ID"/>
        </w:rPr>
        <w:t xml:space="preserve">Tingkat pengetahuan yang tercakup dalam domain kognitif mempunyai enam tingkat (HL. Bloom </w:t>
      </w:r>
      <w:r>
        <w:rPr>
          <w:lang w:val="id-ID"/>
        </w:rPr>
        <w:t>dalam</w:t>
      </w:r>
      <w:r w:rsidRPr="002372FE">
        <w:rPr>
          <w:lang w:val="id-ID"/>
        </w:rPr>
        <w:t xml:space="preserve"> Notoatmodjo</w:t>
      </w:r>
      <w:r>
        <w:rPr>
          <w:lang w:val="id-ID"/>
        </w:rPr>
        <w:t>,</w:t>
      </w:r>
      <w:r w:rsidRPr="002372FE">
        <w:rPr>
          <w:lang w:val="id-ID"/>
        </w:rPr>
        <w:t xml:space="preserve"> 20</w:t>
      </w:r>
      <w:r>
        <w:rPr>
          <w:lang w:val="id-ID"/>
        </w:rPr>
        <w:t>12</w:t>
      </w:r>
      <w:r w:rsidRPr="002372FE">
        <w:rPr>
          <w:lang w:val="id-ID"/>
        </w:rPr>
        <w:t>)</w:t>
      </w:r>
    </w:p>
    <w:p w:rsidR="004E19DB" w:rsidRPr="00F36263" w:rsidRDefault="004E19DB" w:rsidP="004E19DB">
      <w:pPr>
        <w:pStyle w:val="ListParagraph"/>
        <w:numPr>
          <w:ilvl w:val="7"/>
          <w:numId w:val="2"/>
        </w:numPr>
        <w:spacing w:before="120" w:after="120" w:line="480" w:lineRule="auto"/>
        <w:ind w:left="1069"/>
        <w:jc w:val="both"/>
        <w:rPr>
          <w:lang w:val="id-ID"/>
        </w:rPr>
      </w:pPr>
      <w:r w:rsidRPr="00F36263">
        <w:rPr>
          <w:lang w:val="id-ID"/>
        </w:rPr>
        <w:t>Tahu (</w:t>
      </w:r>
      <w:r w:rsidRPr="00F36263">
        <w:rPr>
          <w:i/>
          <w:lang w:val="id-ID"/>
        </w:rPr>
        <w:t>Know</w:t>
      </w:r>
      <w:r w:rsidRPr="00F36263">
        <w:rPr>
          <w:lang w:val="id-ID"/>
        </w:rPr>
        <w:t>)</w:t>
      </w:r>
    </w:p>
    <w:p w:rsidR="004E19DB" w:rsidRDefault="004E19DB" w:rsidP="004E19DB">
      <w:pPr>
        <w:pStyle w:val="ListParagraph"/>
        <w:spacing w:before="120" w:after="120" w:line="480" w:lineRule="auto"/>
        <w:ind w:left="1069" w:firstLine="774"/>
        <w:jc w:val="both"/>
        <w:rPr>
          <w:lang w:val="id-ID"/>
        </w:rPr>
      </w:pPr>
      <w:r w:rsidRPr="002372FE">
        <w:rPr>
          <w:lang w:val="id-ID"/>
        </w:rPr>
        <w:t>Tahu diartikan sebagai mengingat kembali sesuatu yang spesifik dari seluruh bahan yang dipelajari atau rangsangan yang telah diterima merupakan tingkatan pengetahuan yang paling rendah. Biasanya digunakan kata kerja menyebutkan, menguraikan, mengidentifikasikan, dan sebagainya.</w:t>
      </w:r>
    </w:p>
    <w:p w:rsidR="004E19DB" w:rsidRPr="002372FE" w:rsidRDefault="004E19DB" w:rsidP="004E19DB">
      <w:pPr>
        <w:pStyle w:val="ListParagraph"/>
        <w:numPr>
          <w:ilvl w:val="7"/>
          <w:numId w:val="2"/>
        </w:numPr>
        <w:spacing w:before="120" w:after="120" w:line="480" w:lineRule="auto"/>
        <w:ind w:left="1080"/>
        <w:jc w:val="both"/>
        <w:rPr>
          <w:lang w:val="id-ID"/>
        </w:rPr>
      </w:pPr>
      <w:r w:rsidRPr="002372FE">
        <w:rPr>
          <w:lang w:val="id-ID"/>
        </w:rPr>
        <w:t>Memahami (</w:t>
      </w:r>
      <w:r w:rsidRPr="00F36263">
        <w:rPr>
          <w:i/>
          <w:lang w:val="id-ID"/>
        </w:rPr>
        <w:t>Comprehention</w:t>
      </w:r>
      <w:r w:rsidRPr="002372FE">
        <w:rPr>
          <w:lang w:val="id-ID"/>
        </w:rPr>
        <w:t>)</w:t>
      </w:r>
    </w:p>
    <w:p w:rsidR="004E19DB" w:rsidRPr="002372FE" w:rsidRDefault="004E19DB" w:rsidP="004E19DB">
      <w:pPr>
        <w:pStyle w:val="ListParagraph"/>
        <w:spacing w:before="120" w:after="120" w:line="480" w:lineRule="auto"/>
        <w:ind w:left="993" w:firstLine="567"/>
        <w:jc w:val="both"/>
        <w:rPr>
          <w:lang w:val="id-ID"/>
        </w:rPr>
      </w:pPr>
      <w:r w:rsidRPr="002372FE">
        <w:rPr>
          <w:lang w:val="id-ID"/>
        </w:rPr>
        <w:lastRenderedPageBreak/>
        <w:t>Memahami merupakan suatu kemampuan untuk menjelaskan secara benar tentang obyek yang diketahui, dan dapat menginterprestasikan materi tersebut secara benar. Orang yang sudah memahami suatu materi harus dapat menjelaskan, menyebutkan, menyimpulkan, dan sebagainya terhadap obyek yang telah dipelajari.</w:t>
      </w:r>
    </w:p>
    <w:p w:rsidR="004E19DB" w:rsidRPr="002372FE" w:rsidRDefault="004E19DB" w:rsidP="004E19DB">
      <w:pPr>
        <w:pStyle w:val="ListParagraph"/>
        <w:numPr>
          <w:ilvl w:val="7"/>
          <w:numId w:val="2"/>
        </w:numPr>
        <w:spacing w:before="120" w:after="120" w:line="480" w:lineRule="auto"/>
        <w:ind w:left="1080"/>
        <w:jc w:val="both"/>
        <w:rPr>
          <w:lang w:val="id-ID"/>
        </w:rPr>
      </w:pPr>
      <w:r w:rsidRPr="002372FE">
        <w:rPr>
          <w:lang w:val="id-ID"/>
        </w:rPr>
        <w:t>Aplikasi (</w:t>
      </w:r>
      <w:r w:rsidRPr="00F36263">
        <w:rPr>
          <w:i/>
          <w:lang w:val="id-ID"/>
        </w:rPr>
        <w:t>Aplication</w:t>
      </w:r>
      <w:r w:rsidRPr="002372FE">
        <w:rPr>
          <w:lang w:val="id-ID"/>
        </w:rPr>
        <w:t>)</w:t>
      </w:r>
    </w:p>
    <w:p w:rsidR="004E19DB" w:rsidRPr="002372FE" w:rsidRDefault="004E19DB" w:rsidP="004E19DB">
      <w:pPr>
        <w:pStyle w:val="ListParagraph"/>
        <w:spacing w:before="120" w:after="120" w:line="480" w:lineRule="auto"/>
        <w:ind w:left="993"/>
        <w:jc w:val="both"/>
        <w:rPr>
          <w:lang w:val="id-ID"/>
        </w:rPr>
      </w:pPr>
      <w:r w:rsidRPr="002372FE">
        <w:rPr>
          <w:lang w:val="id-ID"/>
        </w:rPr>
        <w:tab/>
        <w:t>Merupakan suatu kemampuan untuk menggunakan materi yang telah dipelajari pada situasi atau kondisi sebenarnya. Misalnya penggunaan hukum-hukum, rumus-rumus, metode, prinsip, dan sebagainya dalam situasi atau kasus lain</w:t>
      </w:r>
      <w:r>
        <w:t xml:space="preserve"> </w:t>
      </w:r>
      <w:r w:rsidRPr="002372FE">
        <w:rPr>
          <w:lang w:val="id-ID"/>
        </w:rPr>
        <w:t>(Notoatmodjo, 20</w:t>
      </w:r>
      <w:r>
        <w:rPr>
          <w:lang w:val="id-ID"/>
        </w:rPr>
        <w:t>12</w:t>
      </w:r>
      <w:r w:rsidRPr="002372FE">
        <w:rPr>
          <w:lang w:val="id-ID"/>
        </w:rPr>
        <w:t>).</w:t>
      </w:r>
    </w:p>
    <w:p w:rsidR="004E19DB" w:rsidRDefault="004E19DB" w:rsidP="004E19DB">
      <w:pPr>
        <w:pStyle w:val="ListParagraph"/>
        <w:numPr>
          <w:ilvl w:val="7"/>
          <w:numId w:val="2"/>
        </w:numPr>
        <w:spacing w:before="120" w:after="120" w:line="480" w:lineRule="auto"/>
        <w:ind w:left="993"/>
        <w:jc w:val="both"/>
        <w:rPr>
          <w:lang w:val="id-ID"/>
        </w:rPr>
      </w:pPr>
      <w:r w:rsidRPr="002372FE">
        <w:rPr>
          <w:lang w:val="id-ID"/>
        </w:rPr>
        <w:t>Analisis (</w:t>
      </w:r>
      <w:r w:rsidRPr="00F36263">
        <w:rPr>
          <w:i/>
          <w:lang w:val="id-ID"/>
        </w:rPr>
        <w:t>Analisys</w:t>
      </w:r>
      <w:r w:rsidRPr="002372FE">
        <w:rPr>
          <w:lang w:val="id-ID"/>
        </w:rPr>
        <w:t>)</w:t>
      </w:r>
    </w:p>
    <w:p w:rsidR="004E19DB" w:rsidRDefault="004E19DB" w:rsidP="004E19DB">
      <w:pPr>
        <w:pStyle w:val="ListParagraph"/>
        <w:spacing w:before="120" w:after="120" w:line="480" w:lineRule="auto"/>
        <w:ind w:left="993" w:firstLine="425"/>
        <w:jc w:val="both"/>
        <w:rPr>
          <w:lang w:val="id-ID"/>
        </w:rPr>
      </w:pPr>
      <w:r w:rsidRPr="002372FE">
        <w:rPr>
          <w:lang w:val="id-ID"/>
        </w:rPr>
        <w:t>Adalah suatu kemampuan untuk menjabarkan materi atau suatu obyek ke dalam komponen-komponen, tetapi masih di dalam satu struktur organisasi dan berkaitan satu sama lainnnya. Misalnya kemampuan untuk memisahkan, mengelompokkan, dan sebagainya.</w:t>
      </w:r>
    </w:p>
    <w:p w:rsidR="004E19DB" w:rsidRPr="002372FE" w:rsidRDefault="004E19DB" w:rsidP="004E19DB">
      <w:pPr>
        <w:pStyle w:val="ListParagraph"/>
        <w:numPr>
          <w:ilvl w:val="7"/>
          <w:numId w:val="2"/>
        </w:numPr>
        <w:spacing w:before="120" w:after="120" w:line="480" w:lineRule="auto"/>
        <w:ind w:left="993"/>
        <w:jc w:val="both"/>
        <w:rPr>
          <w:lang w:val="id-ID"/>
        </w:rPr>
      </w:pPr>
      <w:r w:rsidRPr="002372FE">
        <w:rPr>
          <w:lang w:val="id-ID"/>
        </w:rPr>
        <w:t>Sintesis (</w:t>
      </w:r>
      <w:r w:rsidRPr="00ED61B6">
        <w:rPr>
          <w:i/>
          <w:lang w:val="id-ID"/>
        </w:rPr>
        <w:t>Synthesis</w:t>
      </w:r>
      <w:r w:rsidRPr="002372FE">
        <w:rPr>
          <w:lang w:val="id-ID"/>
        </w:rPr>
        <w:t>)</w:t>
      </w:r>
    </w:p>
    <w:p w:rsidR="004E19DB" w:rsidRDefault="004E19DB" w:rsidP="004E19DB">
      <w:pPr>
        <w:pStyle w:val="ListParagraph"/>
        <w:spacing w:before="120" w:after="120" w:line="480" w:lineRule="auto"/>
        <w:ind w:left="993" w:firstLine="425"/>
        <w:jc w:val="both"/>
        <w:rPr>
          <w:lang w:val="id-ID"/>
        </w:rPr>
      </w:pPr>
      <w:r w:rsidRPr="002372FE">
        <w:rPr>
          <w:lang w:val="id-ID"/>
        </w:rPr>
        <w:t>Diartikan sebagai kemampuan untuk meletakkan atau menghubungkan bagian-bagian di dalam suatu bentuk keseluruhan yang baru. Artinya, sintesis adalah suatu kemampuan untuk menyusun formulasi yang baru dari formulasi-formulasi yang telah ada.</w:t>
      </w:r>
    </w:p>
    <w:p w:rsidR="004E19DB" w:rsidRPr="002372FE" w:rsidRDefault="004E19DB" w:rsidP="004E19DB">
      <w:pPr>
        <w:pStyle w:val="ListParagraph"/>
        <w:numPr>
          <w:ilvl w:val="7"/>
          <w:numId w:val="2"/>
        </w:numPr>
        <w:spacing w:before="120" w:after="120" w:line="480" w:lineRule="auto"/>
        <w:ind w:left="993"/>
        <w:jc w:val="both"/>
        <w:rPr>
          <w:lang w:val="id-ID"/>
        </w:rPr>
      </w:pPr>
      <w:r w:rsidRPr="002372FE">
        <w:rPr>
          <w:lang w:val="id-ID"/>
        </w:rPr>
        <w:t>Evaluasi (</w:t>
      </w:r>
      <w:r w:rsidRPr="00F36263">
        <w:rPr>
          <w:i/>
          <w:lang w:val="id-ID"/>
        </w:rPr>
        <w:t>Evaluation</w:t>
      </w:r>
      <w:r w:rsidRPr="002372FE">
        <w:rPr>
          <w:lang w:val="id-ID"/>
        </w:rPr>
        <w:t>)</w:t>
      </w:r>
    </w:p>
    <w:p w:rsidR="004E19DB" w:rsidRDefault="004E19DB" w:rsidP="004E19DB">
      <w:pPr>
        <w:pStyle w:val="ListParagraph"/>
        <w:spacing w:before="120" w:after="120" w:line="480" w:lineRule="auto"/>
        <w:ind w:left="993" w:firstLine="567"/>
        <w:jc w:val="both"/>
        <w:rPr>
          <w:lang w:val="id-ID"/>
        </w:rPr>
      </w:pPr>
      <w:r w:rsidRPr="002372FE">
        <w:rPr>
          <w:lang w:val="id-ID"/>
        </w:rPr>
        <w:t xml:space="preserve">Berkaitan dengan kemampuan untuk melakukan justifikasi atau penilaian terhadap suatu obyek atau materi. Penilaian tersebut didasarkan pada suatu kriteria yang ditentukan sendiri ataupun yang telah ada. Misalnya, membandingkan antara </w:t>
      </w:r>
      <w:r w:rsidRPr="002372FE">
        <w:rPr>
          <w:lang w:val="id-ID"/>
        </w:rPr>
        <w:lastRenderedPageBreak/>
        <w:t>orang yang menggunakan obat secara rasional, tidak rasional, dan sebagainya</w:t>
      </w:r>
      <w:r>
        <w:t xml:space="preserve"> </w:t>
      </w:r>
      <w:r w:rsidRPr="002372FE">
        <w:rPr>
          <w:lang w:val="id-ID"/>
        </w:rPr>
        <w:t>(Notoatmodjo, 20</w:t>
      </w:r>
      <w:r>
        <w:rPr>
          <w:lang w:val="id-ID"/>
        </w:rPr>
        <w:t>12</w:t>
      </w:r>
      <w:r w:rsidRPr="002372FE">
        <w:rPr>
          <w:lang w:val="id-ID"/>
        </w:rPr>
        <w:t>).</w:t>
      </w:r>
    </w:p>
    <w:p w:rsidR="004E19DB" w:rsidRPr="002372FE" w:rsidRDefault="004E19DB" w:rsidP="004E19DB">
      <w:pPr>
        <w:pStyle w:val="ListParagraph"/>
        <w:spacing w:before="120" w:after="120"/>
        <w:ind w:left="993" w:firstLine="567"/>
        <w:jc w:val="both"/>
        <w:rPr>
          <w:lang w:val="id-ID"/>
        </w:rPr>
      </w:pPr>
    </w:p>
    <w:p w:rsidR="004E19DB" w:rsidRPr="00F43551" w:rsidRDefault="004E19DB" w:rsidP="004E19DB">
      <w:pPr>
        <w:pStyle w:val="ListParagraph"/>
        <w:numPr>
          <w:ilvl w:val="1"/>
          <w:numId w:val="2"/>
        </w:numPr>
        <w:spacing w:before="120" w:after="120" w:line="480" w:lineRule="auto"/>
        <w:ind w:left="709"/>
        <w:jc w:val="both"/>
        <w:rPr>
          <w:b/>
          <w:lang w:val="id-ID"/>
        </w:rPr>
      </w:pPr>
      <w:r w:rsidRPr="00F43551">
        <w:rPr>
          <w:b/>
          <w:lang w:val="id-ID"/>
        </w:rPr>
        <w:t>Faktor-faktor yang mempengaruhi pengetahuan</w:t>
      </w:r>
    </w:p>
    <w:p w:rsidR="004E19DB" w:rsidRDefault="004E19DB" w:rsidP="004E19DB">
      <w:pPr>
        <w:pStyle w:val="ListParagraph"/>
        <w:spacing w:before="120" w:after="120" w:line="480" w:lineRule="auto"/>
        <w:ind w:left="709" w:firstLine="567"/>
        <w:jc w:val="both"/>
        <w:rPr>
          <w:lang w:val="id-ID"/>
        </w:rPr>
      </w:pPr>
      <w:r w:rsidRPr="002372FE">
        <w:rPr>
          <w:lang w:val="id-ID"/>
        </w:rPr>
        <w:t xml:space="preserve">Pengetahuan dipengaruhi oleh beberapa faktor yaitu (Green  </w:t>
      </w:r>
      <w:r>
        <w:rPr>
          <w:lang w:val="id-ID"/>
        </w:rPr>
        <w:t xml:space="preserve">dalam </w:t>
      </w:r>
      <w:r w:rsidRPr="002372FE">
        <w:rPr>
          <w:lang w:val="id-ID"/>
        </w:rPr>
        <w:t>Notoatmodjo, 201</w:t>
      </w:r>
      <w:r>
        <w:rPr>
          <w:lang w:val="id-ID"/>
        </w:rPr>
        <w:t>2</w:t>
      </w:r>
      <w:r w:rsidRPr="002372FE">
        <w:rPr>
          <w:lang w:val="id-ID"/>
        </w:rPr>
        <w:t>):</w:t>
      </w:r>
    </w:p>
    <w:p w:rsidR="004E19DB" w:rsidRPr="002372FE" w:rsidRDefault="004E19DB" w:rsidP="004E19DB">
      <w:pPr>
        <w:pStyle w:val="ListParagraph"/>
        <w:numPr>
          <w:ilvl w:val="7"/>
          <w:numId w:val="2"/>
        </w:numPr>
        <w:spacing w:before="120" w:after="120" w:line="480" w:lineRule="auto"/>
        <w:ind w:left="993"/>
        <w:jc w:val="both"/>
        <w:rPr>
          <w:lang w:val="id-ID"/>
        </w:rPr>
      </w:pPr>
      <w:r w:rsidRPr="002372FE">
        <w:rPr>
          <w:lang w:val="id-ID"/>
        </w:rPr>
        <w:t>Pendidikan</w:t>
      </w:r>
    </w:p>
    <w:p w:rsidR="004E19DB" w:rsidRPr="002372FE" w:rsidRDefault="004E19DB" w:rsidP="004E19DB">
      <w:pPr>
        <w:pStyle w:val="ListParagraph"/>
        <w:spacing w:before="120" w:after="120" w:line="480" w:lineRule="auto"/>
        <w:ind w:left="993"/>
        <w:jc w:val="both"/>
        <w:rPr>
          <w:lang w:val="id-ID"/>
        </w:rPr>
      </w:pPr>
      <w:r w:rsidRPr="002372FE">
        <w:rPr>
          <w:lang w:val="id-ID"/>
        </w:rPr>
        <w:t>Pendidikan adalah suatu proses belajar yang berarti terjadi proses pertumbuhan, perkembangan, atau perubahan ke arah yang lebih dewasa, lebih baik pada diri individu, keluarga, dan masyarakat.</w:t>
      </w:r>
    </w:p>
    <w:p w:rsidR="004E19DB" w:rsidRPr="002372FE" w:rsidRDefault="004E19DB" w:rsidP="004E19DB">
      <w:pPr>
        <w:pStyle w:val="ListParagraph"/>
        <w:numPr>
          <w:ilvl w:val="7"/>
          <w:numId w:val="2"/>
        </w:numPr>
        <w:spacing w:before="120" w:after="120" w:line="480" w:lineRule="auto"/>
        <w:ind w:left="993"/>
        <w:jc w:val="both"/>
        <w:rPr>
          <w:lang w:val="id-ID"/>
        </w:rPr>
      </w:pPr>
      <w:r w:rsidRPr="002372FE">
        <w:rPr>
          <w:lang w:val="id-ID"/>
        </w:rPr>
        <w:t>Persepsi</w:t>
      </w:r>
    </w:p>
    <w:p w:rsidR="004E19DB" w:rsidRPr="002372FE" w:rsidRDefault="004E19DB" w:rsidP="004E19DB">
      <w:pPr>
        <w:pStyle w:val="ListParagraph"/>
        <w:spacing w:before="120" w:after="120" w:line="480" w:lineRule="auto"/>
        <w:ind w:left="993"/>
        <w:jc w:val="both"/>
        <w:rPr>
          <w:lang w:val="id-ID"/>
        </w:rPr>
      </w:pPr>
      <w:r w:rsidRPr="002372FE">
        <w:rPr>
          <w:lang w:val="id-ID"/>
        </w:rPr>
        <w:t>Persepsi yaitu mengenal dan memilih objek sehubungan dengan tindakan yang akan diambil.</w:t>
      </w:r>
    </w:p>
    <w:p w:rsidR="004E19DB" w:rsidRPr="002372FE" w:rsidRDefault="004E19DB" w:rsidP="004E19DB">
      <w:pPr>
        <w:pStyle w:val="ListParagraph"/>
        <w:numPr>
          <w:ilvl w:val="7"/>
          <w:numId w:val="2"/>
        </w:numPr>
        <w:spacing w:before="120" w:after="120" w:line="480" w:lineRule="auto"/>
        <w:ind w:left="993"/>
        <w:jc w:val="both"/>
        <w:rPr>
          <w:lang w:val="id-ID"/>
        </w:rPr>
      </w:pPr>
      <w:r w:rsidRPr="002372FE">
        <w:rPr>
          <w:lang w:val="id-ID"/>
        </w:rPr>
        <w:t>Motivasi</w:t>
      </w:r>
    </w:p>
    <w:p w:rsidR="004E19DB" w:rsidRDefault="004E19DB" w:rsidP="004E19DB">
      <w:pPr>
        <w:pStyle w:val="ListParagraph"/>
        <w:spacing w:before="120" w:after="120" w:line="480" w:lineRule="auto"/>
        <w:ind w:left="993"/>
        <w:jc w:val="both"/>
        <w:rPr>
          <w:lang w:val="id-ID"/>
        </w:rPr>
      </w:pPr>
      <w:r w:rsidRPr="002372FE">
        <w:rPr>
          <w:lang w:val="id-ID"/>
        </w:rPr>
        <w:t>Merupakan suatu dorongan, keinginan, dan tenaga penggerak yang berasal dari dalam diri seseorang untuk melakukan sesuatu dengan mengesampingkan hal-hal yang dianggap kurang bermanfaat. Agar motivasi muncul diperlukan rangsangan dari dalam dan dari luar individu.</w:t>
      </w:r>
    </w:p>
    <w:p w:rsidR="004E19DB" w:rsidRPr="002372FE" w:rsidRDefault="004E19DB" w:rsidP="004E19DB">
      <w:pPr>
        <w:pStyle w:val="ListParagraph"/>
        <w:numPr>
          <w:ilvl w:val="7"/>
          <w:numId w:val="2"/>
        </w:numPr>
        <w:spacing w:before="120" w:after="120" w:line="480" w:lineRule="auto"/>
        <w:ind w:left="993"/>
        <w:jc w:val="both"/>
        <w:rPr>
          <w:lang w:val="id-ID"/>
        </w:rPr>
      </w:pPr>
      <w:r w:rsidRPr="002372FE">
        <w:rPr>
          <w:lang w:val="id-ID"/>
        </w:rPr>
        <w:t>Pengalaman</w:t>
      </w:r>
    </w:p>
    <w:p w:rsidR="004E19DB" w:rsidRDefault="004E19DB" w:rsidP="004E19DB">
      <w:pPr>
        <w:pStyle w:val="ListParagraph"/>
        <w:spacing w:before="120" w:after="120" w:line="480" w:lineRule="auto"/>
        <w:ind w:left="993"/>
        <w:jc w:val="both"/>
        <w:rPr>
          <w:lang w:val="id-ID"/>
        </w:rPr>
      </w:pPr>
      <w:r w:rsidRPr="002372FE">
        <w:rPr>
          <w:lang w:val="id-ID"/>
        </w:rPr>
        <w:t>Pengalaman adalah sesuatu yang dirasakan (diketahui, dikerjakan) juga merupakan kesadaran akan suatu hal yang tertangkap oleh indera manusia</w:t>
      </w:r>
      <w:r>
        <w:t xml:space="preserve"> </w:t>
      </w:r>
      <w:r w:rsidRPr="002372FE">
        <w:rPr>
          <w:lang w:val="id-ID"/>
        </w:rPr>
        <w:t>(Notoatmodjo, 20</w:t>
      </w:r>
      <w:r>
        <w:rPr>
          <w:lang w:val="id-ID"/>
        </w:rPr>
        <w:t>12</w:t>
      </w:r>
      <w:r w:rsidRPr="002372FE">
        <w:rPr>
          <w:lang w:val="id-ID"/>
        </w:rPr>
        <w:t>).</w:t>
      </w:r>
    </w:p>
    <w:p w:rsidR="004E19DB" w:rsidRPr="002372FE" w:rsidRDefault="004E19DB" w:rsidP="004E19DB">
      <w:pPr>
        <w:pStyle w:val="ListParagraph"/>
        <w:spacing w:before="120" w:after="120"/>
        <w:ind w:left="993"/>
        <w:jc w:val="both"/>
        <w:rPr>
          <w:lang w:val="id-ID"/>
        </w:rPr>
      </w:pPr>
    </w:p>
    <w:p w:rsidR="004E19DB" w:rsidRPr="00F43551" w:rsidRDefault="004E19DB" w:rsidP="004E19DB">
      <w:pPr>
        <w:pStyle w:val="ListParagraph"/>
        <w:numPr>
          <w:ilvl w:val="1"/>
          <w:numId w:val="2"/>
        </w:numPr>
        <w:spacing w:before="120" w:after="120" w:line="480" w:lineRule="auto"/>
        <w:ind w:left="567"/>
        <w:jc w:val="both"/>
        <w:rPr>
          <w:b/>
          <w:lang w:val="id-ID"/>
        </w:rPr>
      </w:pPr>
      <w:r w:rsidRPr="00F43551">
        <w:rPr>
          <w:b/>
          <w:lang w:val="id-ID"/>
        </w:rPr>
        <w:t>Pengukuran dan hasil ukur pengetahuan</w:t>
      </w:r>
    </w:p>
    <w:p w:rsidR="004E19DB" w:rsidRDefault="004E19DB" w:rsidP="004E19DB">
      <w:pPr>
        <w:autoSpaceDE w:val="0"/>
        <w:autoSpaceDN w:val="0"/>
        <w:adjustRightInd w:val="0"/>
        <w:spacing w:line="480" w:lineRule="auto"/>
        <w:ind w:left="426" w:firstLine="567"/>
        <w:jc w:val="both"/>
        <w:rPr>
          <w:color w:val="000000"/>
          <w:lang w:val="id-ID"/>
        </w:rPr>
      </w:pPr>
      <w:r w:rsidRPr="009346CD">
        <w:rPr>
          <w:color w:val="000000"/>
          <w:lang w:val="id-ID"/>
        </w:rPr>
        <w:lastRenderedPageBreak/>
        <w:t>Pengukuran pengetahuan dapat dilakukan dengan wawancara atau angket yang menanyakan tentang isi materi yang ingin diukur dari subjek penelitian atau responden. Guna mengukur suatu pengetahuan dapat digunakan suatu pertanyaan. Adapun pertanyaan yang dapat dipergunakan untuk pengukuran pengetahuan secara umum dapat dikelompokkan menjadi dua jenis yaitu pertanyaan subjektif misalnya jenis pertanyaan essay dan pertanyaan objektif misalnya pertanyaan pilihan ganda (</w:t>
      </w:r>
      <w:r w:rsidRPr="00B76812">
        <w:rPr>
          <w:i/>
          <w:color w:val="000000"/>
          <w:lang w:val="id-ID"/>
        </w:rPr>
        <w:t>multiple choice</w:t>
      </w:r>
      <w:r w:rsidRPr="009346CD">
        <w:rPr>
          <w:color w:val="000000"/>
          <w:lang w:val="id-ID"/>
        </w:rPr>
        <w:t>), betul-salah dan pertanyaan menjodohkan. Pertanyaan essay disebut pertanyaan subjektif. Pertanyaan pilihan ganda, betul-salah, menjodohkan disebut pertanyaan objektif karena pertanyaan-pertanyaan itu dapat dinilai secara pasti oleh penilainya tanpa melibatkan factor subjektifitas dari penilai. Pertanyaan yang dapat dipergunakan untuk pengukuran pengetahuan secara umum yaitu pertanyaan subjektif dari peneliti. Pertanyaan objektif khususnya pertanyaan pilihan ganda lebih disukai dalam pengukuran pengetahuan karena lebih mudah disesuaikan dengan pengetahuan yang akan diukur dan penilaiannya akan lebih cepat. Proses seseorang menghadapi pengetahuan. Menurut Notoatmodjo (20</w:t>
      </w:r>
      <w:r>
        <w:rPr>
          <w:color w:val="000000"/>
          <w:lang w:val="id-ID"/>
        </w:rPr>
        <w:t>12</w:t>
      </w:r>
      <w:r w:rsidRPr="009346CD">
        <w:rPr>
          <w:color w:val="000000"/>
          <w:lang w:val="id-ID"/>
        </w:rPr>
        <w:t xml:space="preserve">) bahwa sebelum orang menghadapi perilaku baru, di dalam diri seseorang terjadi proses berurutan yakni: </w:t>
      </w:r>
      <w:r w:rsidRPr="00CB7CDD">
        <w:rPr>
          <w:i/>
          <w:color w:val="000000"/>
          <w:lang w:val="id-ID"/>
        </w:rPr>
        <w:t>Awareness</w:t>
      </w:r>
      <w:r w:rsidRPr="009346CD">
        <w:rPr>
          <w:color w:val="000000"/>
          <w:lang w:val="id-ID"/>
        </w:rPr>
        <w:t xml:space="preserve"> (kesadaran) dimana orang tersebut menyadari dalam arti mengetahui terlebih dahulu terhadap stimulus. Interest (merasa tertarik) terhadap objek atau stimulus tersebut bagi dirinya. Menurut Arikunto </w:t>
      </w:r>
      <w:r>
        <w:rPr>
          <w:color w:val="000000"/>
          <w:lang w:val="en-US"/>
        </w:rPr>
        <w:t xml:space="preserve">dalam Aspuah </w:t>
      </w:r>
      <w:r w:rsidRPr="009346CD">
        <w:rPr>
          <w:color w:val="000000"/>
          <w:lang w:val="id-ID"/>
        </w:rPr>
        <w:t>(20</w:t>
      </w:r>
      <w:r>
        <w:rPr>
          <w:color w:val="000000"/>
          <w:lang w:val="id-ID"/>
        </w:rPr>
        <w:t>1</w:t>
      </w:r>
      <w:r>
        <w:rPr>
          <w:color w:val="000000"/>
          <w:lang w:val="en-US"/>
        </w:rPr>
        <w:t>3</w:t>
      </w:r>
      <w:r w:rsidRPr="009346CD">
        <w:rPr>
          <w:color w:val="000000"/>
          <w:lang w:val="id-ID"/>
        </w:rPr>
        <w:t>), pengukuran pengetahuan ada dua kategori yaitu: menggunakan pertanyaan subjektif misalnya jenis pertanyaan essay dan pertanyaan objektif misalnya pertanyaan pilihan ganda (</w:t>
      </w:r>
      <w:r w:rsidRPr="00CB7CDD">
        <w:rPr>
          <w:i/>
          <w:color w:val="000000"/>
          <w:lang w:val="id-ID"/>
        </w:rPr>
        <w:t>multiple choise</w:t>
      </w:r>
      <w:r w:rsidRPr="009346CD">
        <w:rPr>
          <w:color w:val="000000"/>
          <w:lang w:val="id-ID"/>
        </w:rPr>
        <w:t>), pertanyaan betul salah dan pertanyaan menjodohkan</w:t>
      </w:r>
      <w:r>
        <w:rPr>
          <w:color w:val="000000"/>
          <w:lang w:val="id-ID"/>
        </w:rPr>
        <w:t>. Adapun pengkategorian pengetahuan dalam peneltiian ini adalah dengan dua kategori yaitu:</w:t>
      </w:r>
    </w:p>
    <w:p w:rsidR="004E19DB" w:rsidRPr="005E0FF1" w:rsidRDefault="004E19DB" w:rsidP="004E19DB">
      <w:pPr>
        <w:numPr>
          <w:ilvl w:val="0"/>
          <w:numId w:val="12"/>
        </w:numPr>
        <w:autoSpaceDE w:val="0"/>
        <w:autoSpaceDN w:val="0"/>
        <w:adjustRightInd w:val="0"/>
        <w:spacing w:line="480" w:lineRule="auto"/>
        <w:ind w:left="786"/>
        <w:jc w:val="both"/>
        <w:rPr>
          <w:color w:val="000000"/>
          <w:lang w:val="id-ID"/>
        </w:rPr>
      </w:pPr>
      <w:r w:rsidRPr="005E0FF1">
        <w:rPr>
          <w:color w:val="000000"/>
          <w:lang w:val="id-ID"/>
        </w:rPr>
        <w:t>Baik, bila subjek mampu menjawab dengan benar 76-100% dari seluruh pernyataan.</w:t>
      </w:r>
    </w:p>
    <w:p w:rsidR="004E19DB" w:rsidRPr="005E0FF1" w:rsidRDefault="004E19DB" w:rsidP="004E19DB">
      <w:pPr>
        <w:numPr>
          <w:ilvl w:val="0"/>
          <w:numId w:val="12"/>
        </w:numPr>
        <w:autoSpaceDE w:val="0"/>
        <w:autoSpaceDN w:val="0"/>
        <w:adjustRightInd w:val="0"/>
        <w:spacing w:line="480" w:lineRule="auto"/>
        <w:ind w:left="786"/>
        <w:jc w:val="both"/>
        <w:rPr>
          <w:color w:val="000000"/>
          <w:lang w:val="id-ID"/>
        </w:rPr>
      </w:pPr>
      <w:r w:rsidRPr="005E0FF1">
        <w:rPr>
          <w:color w:val="000000"/>
          <w:lang w:val="id-ID"/>
        </w:rPr>
        <w:lastRenderedPageBreak/>
        <w:t>Cukup, bila subjek mampu menjawab dengan benar 56-75% dari seluruh pernyataan.</w:t>
      </w:r>
    </w:p>
    <w:p w:rsidR="004E19DB" w:rsidRDefault="004E19DB" w:rsidP="004E19DB">
      <w:pPr>
        <w:numPr>
          <w:ilvl w:val="0"/>
          <w:numId w:val="12"/>
        </w:numPr>
        <w:autoSpaceDE w:val="0"/>
        <w:autoSpaceDN w:val="0"/>
        <w:adjustRightInd w:val="0"/>
        <w:spacing w:line="480" w:lineRule="auto"/>
        <w:ind w:left="786"/>
        <w:jc w:val="both"/>
        <w:rPr>
          <w:color w:val="000000"/>
          <w:lang w:val="id-ID"/>
        </w:rPr>
      </w:pPr>
      <w:r w:rsidRPr="005E0FF1">
        <w:rPr>
          <w:color w:val="000000"/>
          <w:lang w:val="id-ID"/>
        </w:rPr>
        <w:t>Kurang, bila subjek mampu menjawab dengan benar &lt;56% dari seluruh pernyataan</w:t>
      </w:r>
      <w:r>
        <w:rPr>
          <w:color w:val="000000"/>
          <w:lang w:val="en-US"/>
        </w:rPr>
        <w:t xml:space="preserve"> (</w:t>
      </w:r>
      <w:r w:rsidRPr="009346CD">
        <w:rPr>
          <w:color w:val="000000"/>
          <w:lang w:val="id-ID"/>
        </w:rPr>
        <w:t xml:space="preserve">Arikunto </w:t>
      </w:r>
      <w:r>
        <w:rPr>
          <w:color w:val="000000"/>
          <w:lang w:val="en-US"/>
        </w:rPr>
        <w:t xml:space="preserve">dalam Aspuah, </w:t>
      </w:r>
      <w:r w:rsidRPr="009346CD">
        <w:rPr>
          <w:color w:val="000000"/>
          <w:lang w:val="id-ID"/>
        </w:rPr>
        <w:t>20</w:t>
      </w:r>
      <w:r>
        <w:rPr>
          <w:color w:val="000000"/>
          <w:lang w:val="id-ID"/>
        </w:rPr>
        <w:t>1</w:t>
      </w:r>
      <w:r>
        <w:rPr>
          <w:color w:val="000000"/>
          <w:lang w:val="en-US"/>
        </w:rPr>
        <w:t>3</w:t>
      </w:r>
      <w:r w:rsidRPr="009346CD">
        <w:rPr>
          <w:color w:val="000000"/>
          <w:lang w:val="id-ID"/>
        </w:rPr>
        <w:t>)</w:t>
      </w:r>
      <w:r w:rsidRPr="005E0FF1">
        <w:rPr>
          <w:color w:val="000000"/>
          <w:lang w:val="id-ID"/>
        </w:rPr>
        <w:t>.</w:t>
      </w:r>
      <w:r w:rsidRPr="00B76812">
        <w:rPr>
          <w:color w:val="000000"/>
          <w:lang w:val="id-ID"/>
        </w:rPr>
        <w:t xml:space="preserve"> </w:t>
      </w:r>
    </w:p>
    <w:p w:rsidR="004E19DB" w:rsidRDefault="004E19DB" w:rsidP="004E19DB">
      <w:pPr>
        <w:autoSpaceDE w:val="0"/>
        <w:autoSpaceDN w:val="0"/>
        <w:adjustRightInd w:val="0"/>
        <w:spacing w:line="480" w:lineRule="auto"/>
        <w:ind w:left="786"/>
        <w:jc w:val="both"/>
        <w:rPr>
          <w:color w:val="000000"/>
          <w:lang w:val="id-ID"/>
        </w:rPr>
      </w:pPr>
    </w:p>
    <w:p w:rsidR="004E19DB" w:rsidRPr="003D6871" w:rsidRDefault="004E19DB" w:rsidP="004E19DB">
      <w:pPr>
        <w:pStyle w:val="ListParagraph"/>
        <w:numPr>
          <w:ilvl w:val="1"/>
          <w:numId w:val="2"/>
        </w:numPr>
        <w:spacing w:before="120" w:after="120" w:line="480" w:lineRule="auto"/>
        <w:ind w:left="567"/>
        <w:jc w:val="both"/>
        <w:rPr>
          <w:b/>
          <w:lang w:val="id-ID"/>
        </w:rPr>
      </w:pPr>
      <w:r>
        <w:rPr>
          <w:b/>
        </w:rPr>
        <w:t>Keterkaitan</w:t>
      </w:r>
      <w:r w:rsidRPr="003D6871">
        <w:rPr>
          <w:b/>
          <w:lang w:val="id-ID"/>
        </w:rPr>
        <w:t xml:space="preserve"> Antara Pengetahuan </w:t>
      </w:r>
      <w:r>
        <w:rPr>
          <w:b/>
        </w:rPr>
        <w:t>d</w:t>
      </w:r>
      <w:r w:rsidRPr="003D6871">
        <w:rPr>
          <w:b/>
          <w:lang w:val="id-ID"/>
        </w:rPr>
        <w:t xml:space="preserve">engan </w:t>
      </w:r>
      <w:r>
        <w:rPr>
          <w:b/>
        </w:rPr>
        <w:t>Imunisasi MR</w:t>
      </w:r>
    </w:p>
    <w:p w:rsidR="004E19DB" w:rsidRDefault="004E19DB" w:rsidP="004E19DB">
      <w:pPr>
        <w:pStyle w:val="ListParagraph"/>
        <w:spacing w:before="120" w:after="120" w:line="480" w:lineRule="auto"/>
        <w:ind w:left="567" w:firstLine="633"/>
        <w:jc w:val="both"/>
        <w:rPr>
          <w:lang w:val="id-ID"/>
        </w:rPr>
      </w:pPr>
      <w:r>
        <w:t>Adanya hubungan antara pengetahuan dengan perilaku ibu untuk memberikan imunisasi MR kepada anaknya dapat didasarkan atas teori yang dikemukakan oleh Notoatmodjo (2012) yang menyebutkan bahwa p</w:t>
      </w:r>
      <w:r w:rsidRPr="002372FE">
        <w:rPr>
          <w:lang w:val="id-ID"/>
        </w:rPr>
        <w:t>engetahuan merupakan dominan prilaku yang sangat penting dalam membentuk prilaku seseorang. Menurut teori Green dalam Notoatmodjo</w:t>
      </w:r>
      <w:r>
        <w:t xml:space="preserve"> (2012)</w:t>
      </w:r>
      <w:r w:rsidRPr="002372FE">
        <w:rPr>
          <w:lang w:val="id-ID"/>
        </w:rPr>
        <w:t xml:space="preserve"> berpendapat bahwa pengetahuan merupakan salah satu faktor prediposisi terjadinya perubahan prilaku seseorang. Pengetahuan mempunyai hubungan yang eksponensial dengan tingkat kesehatan. Semakin tinggi pengetahuan semakin mudah menerima konsep hidup sehat secara mandiri,  kreatif dan berkesinambungan, jika tingkat pengetahuan ibu baik maka diharapkan derajat kesehatanya juga baik. Orang dengan pengetahuan yang yang baik tentang suatu hal cenderung akan melakukan hal yang sesuai dengan pengetahuanny</w:t>
      </w:r>
      <w:r>
        <w:t>a</w:t>
      </w:r>
      <w:r w:rsidRPr="002372FE">
        <w:rPr>
          <w:lang w:val="id-ID"/>
        </w:rPr>
        <w:t xml:space="preserve"> tersebut</w:t>
      </w:r>
      <w:r>
        <w:t xml:space="preserve"> </w:t>
      </w:r>
      <w:r w:rsidRPr="002372FE">
        <w:rPr>
          <w:lang w:val="id-ID"/>
        </w:rPr>
        <w:t>(Notoatmodjo, 20</w:t>
      </w:r>
      <w:r>
        <w:rPr>
          <w:lang w:val="id-ID"/>
        </w:rPr>
        <w:t>12</w:t>
      </w:r>
      <w:r w:rsidRPr="002372FE">
        <w:rPr>
          <w:lang w:val="id-ID"/>
        </w:rPr>
        <w:t xml:space="preserve">).. </w:t>
      </w:r>
    </w:p>
    <w:p w:rsidR="004E19DB" w:rsidRDefault="004E19DB" w:rsidP="004E19DB">
      <w:pPr>
        <w:pStyle w:val="ListParagraph"/>
        <w:spacing w:before="120" w:after="120" w:line="480" w:lineRule="auto"/>
        <w:ind w:left="567" w:firstLine="633"/>
        <w:jc w:val="both"/>
      </w:pPr>
      <w:r>
        <w:t xml:space="preserve">Berdasarkan teori tersebut maka dapat dikatakan bahwa </w:t>
      </w:r>
      <w:r w:rsidRPr="002372FE">
        <w:rPr>
          <w:lang w:val="id-ID"/>
        </w:rPr>
        <w:t xml:space="preserve">ibu yang memiliki pengetahuan yang baik tentang </w:t>
      </w:r>
      <w:r>
        <w:t>imunisasi MR</w:t>
      </w:r>
      <w:r w:rsidRPr="002372FE">
        <w:rPr>
          <w:lang w:val="id-ID"/>
        </w:rPr>
        <w:t xml:space="preserve">, maka ia akan cenderung berperilaku untuk mendapatkan memperbaiki derajat kesehatannya agar terhindar dari </w:t>
      </w:r>
      <w:r>
        <w:t>kejadian MR dengan cara memberikan imunisasi kepada anaknya tersebut, demikian pula sebalik juga pengetahuan ibu kurang tentang imunisasi MR maka ia akan kurang memperhatikan pemberian imunisasi MR tersebut karena menganggap hal itu tidak terlalu penting bagi anaknya.</w:t>
      </w:r>
    </w:p>
    <w:p w:rsidR="004E19DB" w:rsidRDefault="004E19DB" w:rsidP="004E19DB">
      <w:pPr>
        <w:pStyle w:val="ListParagraph"/>
        <w:spacing w:before="120" w:after="120" w:line="480" w:lineRule="auto"/>
        <w:ind w:left="567" w:firstLine="633"/>
        <w:jc w:val="both"/>
      </w:pPr>
    </w:p>
    <w:p w:rsidR="004E19DB" w:rsidRDefault="004E19DB" w:rsidP="004E19DB">
      <w:pPr>
        <w:pStyle w:val="ListParagraph"/>
        <w:spacing w:before="120" w:after="120"/>
        <w:ind w:left="360"/>
        <w:jc w:val="both"/>
        <w:rPr>
          <w:lang w:val="id-ID"/>
        </w:rPr>
      </w:pPr>
    </w:p>
    <w:p w:rsidR="004E19DB" w:rsidRPr="00362545" w:rsidRDefault="004E19DB" w:rsidP="004E19DB">
      <w:pPr>
        <w:pStyle w:val="ListParagraph"/>
        <w:numPr>
          <w:ilvl w:val="0"/>
          <w:numId w:val="17"/>
        </w:numPr>
        <w:spacing w:before="120" w:after="120" w:line="480" w:lineRule="auto"/>
        <w:ind w:left="360"/>
        <w:jc w:val="both"/>
        <w:rPr>
          <w:b/>
          <w:lang w:val="id-ID"/>
        </w:rPr>
      </w:pPr>
      <w:r>
        <w:rPr>
          <w:b/>
        </w:rPr>
        <w:t>Penelitian Terkait</w:t>
      </w:r>
    </w:p>
    <w:p w:rsidR="004E19DB" w:rsidRDefault="004E19DB" w:rsidP="004E19DB">
      <w:pPr>
        <w:pStyle w:val="ListParagraph"/>
        <w:numPr>
          <w:ilvl w:val="6"/>
          <w:numId w:val="3"/>
        </w:numPr>
        <w:spacing w:before="120" w:after="120" w:line="480" w:lineRule="auto"/>
        <w:ind w:left="720"/>
        <w:jc w:val="both"/>
      </w:pPr>
      <w:r w:rsidRPr="00362545">
        <w:t xml:space="preserve">Penelitian </w:t>
      </w:r>
      <w:bookmarkStart w:id="2" w:name="_Hlk531308305"/>
      <w:r>
        <w:t>Merlinta</w:t>
      </w:r>
      <w:r w:rsidRPr="00362545">
        <w:t xml:space="preserve"> (201</w:t>
      </w:r>
      <w:r>
        <w:t>8</w:t>
      </w:r>
      <w:r w:rsidRPr="00362545">
        <w:t>)</w:t>
      </w:r>
      <w:r>
        <w:t xml:space="preserve"> tentang </w:t>
      </w:r>
      <w:r w:rsidRPr="009C680F">
        <w:t>Hubungan Pengetahuan Tentang Vaksin MR (</w:t>
      </w:r>
      <w:r w:rsidRPr="00416A78">
        <w:rPr>
          <w:i/>
        </w:rPr>
        <w:t>Measles Rubella</w:t>
      </w:r>
      <w:r w:rsidRPr="009C680F">
        <w:t xml:space="preserve">) </w:t>
      </w:r>
      <w:r>
        <w:t>d</w:t>
      </w:r>
      <w:r w:rsidRPr="009C680F">
        <w:t>an Pendidikan Ibu Terhadap Minat Keikutsertaan Vaksinasi MR Di Puskesmas Kartasura</w:t>
      </w:r>
      <w:r>
        <w:t xml:space="preserve"> </w:t>
      </w:r>
      <w:bookmarkEnd w:id="2"/>
      <w:r>
        <w:t>dengan hasil terdapat hubungan antara pengetahuan tentang vaksin MR dengan minat keikutsertaan vaksinasi MR (</w:t>
      </w:r>
      <w:r w:rsidRPr="006E5FF2">
        <w:rPr>
          <w:i/>
        </w:rPr>
        <w:t>p value</w:t>
      </w:r>
      <w:r>
        <w:t>: 0,016) dan tidak terdapat hubungan pendidikan dengan minat keikutsertaan vaksinasi MR (p value: 0,262)</w:t>
      </w:r>
    </w:p>
    <w:p w:rsidR="004E19DB" w:rsidRDefault="004E19DB" w:rsidP="004E19DB">
      <w:pPr>
        <w:pStyle w:val="ListParagraph"/>
        <w:numPr>
          <w:ilvl w:val="6"/>
          <w:numId w:val="3"/>
        </w:numPr>
        <w:spacing w:before="120" w:after="120" w:line="480" w:lineRule="auto"/>
        <w:ind w:left="720"/>
        <w:jc w:val="both"/>
      </w:pPr>
      <w:r>
        <w:t xml:space="preserve">Penelitian </w:t>
      </w:r>
      <w:bookmarkStart w:id="3" w:name="_Hlk531308393"/>
      <w:bookmarkStart w:id="4" w:name="_Hlk533744789"/>
      <w:r>
        <w:t xml:space="preserve">Prabandari (2014) tentang hubungan </w:t>
      </w:r>
      <w:bookmarkEnd w:id="3"/>
      <w:r w:rsidRPr="00AD33D3">
        <w:t xml:space="preserve">Beberapa Faktor Yang Berhubungan dengan Penerimaan Ibu Terhadap Imunisasi </w:t>
      </w:r>
      <w:r w:rsidRPr="00416A78">
        <w:rPr>
          <w:i/>
        </w:rPr>
        <w:t>Measles Rubella</w:t>
      </w:r>
      <w:r w:rsidRPr="00AD33D3">
        <w:t xml:space="preserve"> pada Anak SD di Desa Gumpang, Kecamatan Kartasura, Kabupaten Sukoharjo</w:t>
      </w:r>
      <w:bookmarkEnd w:id="4"/>
      <w:r>
        <w:t xml:space="preserve"> dengan hasil </w:t>
      </w:r>
      <w:r w:rsidRPr="00362545">
        <w:t>adanya hubungan bermakna antara</w:t>
      </w:r>
      <w:r>
        <w:t xml:space="preserve"> pengetahuan dengan penerimaan imunisasi MR (</w:t>
      </w:r>
      <w:r w:rsidRPr="006E5FF2">
        <w:rPr>
          <w:i/>
        </w:rPr>
        <w:t>p value</w:t>
      </w:r>
      <w:r>
        <w:t>: 0,006.)</w:t>
      </w:r>
    </w:p>
    <w:p w:rsidR="004E19DB" w:rsidRDefault="004E19DB" w:rsidP="004E19DB">
      <w:pPr>
        <w:pStyle w:val="ListParagraph"/>
        <w:numPr>
          <w:ilvl w:val="6"/>
          <w:numId w:val="3"/>
        </w:numPr>
        <w:spacing w:before="120" w:after="120" w:line="480" w:lineRule="auto"/>
        <w:ind w:left="720"/>
        <w:jc w:val="both"/>
      </w:pPr>
      <w:r>
        <w:t xml:space="preserve">Penelitian </w:t>
      </w:r>
      <w:bookmarkStart w:id="5" w:name="_Hlk531308456"/>
      <w:r>
        <w:t xml:space="preserve">Wati (2015) tentang </w:t>
      </w:r>
      <w:r w:rsidRPr="00362545">
        <w:t>hubungan pengetahuan, pendidikan dan informasi ibu dengan kelengkapan imunisasi dasar pada anak 1-5 tahun di Puskesmas Titeu</w:t>
      </w:r>
      <w:r>
        <w:t xml:space="preserve"> </w:t>
      </w:r>
      <w:r w:rsidRPr="00362545">
        <w:t>Kabupaten Pidie</w:t>
      </w:r>
      <w:r>
        <w:t xml:space="preserve"> </w:t>
      </w:r>
      <w:bookmarkEnd w:id="5"/>
      <w:r>
        <w:t xml:space="preserve">dengan hasil </w:t>
      </w:r>
      <w:r w:rsidRPr="00362545">
        <w:t>ada hubungan yang bermakna antara informasi dengan kelengkapan imunisasi</w:t>
      </w:r>
      <w:r>
        <w:t xml:space="preserve"> (</w:t>
      </w:r>
      <w:r w:rsidRPr="006E5FF2">
        <w:rPr>
          <w:i/>
        </w:rPr>
        <w:t>p  value</w:t>
      </w:r>
      <w:r>
        <w:rPr>
          <w:i/>
        </w:rPr>
        <w:t>:</w:t>
      </w:r>
      <w:r>
        <w:t xml:space="preserve"> 0,01).</w:t>
      </w:r>
    </w:p>
    <w:p w:rsidR="004E19DB" w:rsidRDefault="004E19DB" w:rsidP="004E19DB">
      <w:pPr>
        <w:pStyle w:val="ListParagraph"/>
        <w:numPr>
          <w:ilvl w:val="6"/>
          <w:numId w:val="3"/>
        </w:numPr>
        <w:spacing w:before="120" w:after="120" w:line="480" w:lineRule="auto"/>
        <w:ind w:left="720"/>
        <w:jc w:val="both"/>
      </w:pPr>
      <w:r>
        <w:t xml:space="preserve">Penelitian Pramitasari (2017) tentang hubungan pengetahuan dan sikap ibu dengan kepatuhan dalam mengikuti imunisasi MR massal di Posyandu Wilayah Kerja Puskesmas Nganglik II Kabupaten Sleman dengan hasil terdapat hubungan pengetahuan dengan kepatuhan dalam pelaksanaan imunisasi MR dengan </w:t>
      </w:r>
      <w:r w:rsidRPr="00A77612">
        <w:rPr>
          <w:i/>
        </w:rPr>
        <w:t>ρ-value</w:t>
      </w:r>
      <w:r>
        <w:t xml:space="preserve"> sebesar 0,008.</w:t>
      </w:r>
    </w:p>
    <w:p w:rsidR="004E19DB" w:rsidRDefault="004E19DB" w:rsidP="004E19DB">
      <w:pPr>
        <w:pStyle w:val="ListParagraph"/>
        <w:spacing w:before="120" w:after="120" w:line="480" w:lineRule="auto"/>
        <w:jc w:val="both"/>
      </w:pPr>
    </w:p>
    <w:p w:rsidR="004E19DB" w:rsidRPr="00362545" w:rsidRDefault="004E19DB" w:rsidP="004E19DB">
      <w:pPr>
        <w:pStyle w:val="ListParagraph"/>
        <w:spacing w:before="120" w:after="120"/>
        <w:jc w:val="both"/>
      </w:pPr>
    </w:p>
    <w:p w:rsidR="004E19DB" w:rsidRPr="00F36263" w:rsidRDefault="004E19DB" w:rsidP="004E19DB">
      <w:pPr>
        <w:pStyle w:val="ListParagraph"/>
        <w:numPr>
          <w:ilvl w:val="0"/>
          <w:numId w:val="17"/>
        </w:numPr>
        <w:spacing w:before="120" w:after="120" w:line="480" w:lineRule="auto"/>
        <w:ind w:left="360"/>
        <w:jc w:val="both"/>
        <w:rPr>
          <w:b/>
          <w:lang w:val="id-ID"/>
        </w:rPr>
      </w:pPr>
      <w:r w:rsidRPr="00F36263">
        <w:rPr>
          <w:b/>
          <w:lang w:val="id-ID"/>
        </w:rPr>
        <w:t>Kerangka Teori</w:t>
      </w:r>
    </w:p>
    <w:p w:rsidR="004E19DB" w:rsidRDefault="004E19DB" w:rsidP="004E19DB">
      <w:pPr>
        <w:pStyle w:val="ListParagraph"/>
        <w:spacing w:before="120" w:after="120" w:line="480" w:lineRule="auto"/>
        <w:ind w:left="360" w:firstLine="491"/>
        <w:jc w:val="both"/>
        <w:rPr>
          <w:lang w:val="id-ID"/>
        </w:rPr>
      </w:pPr>
      <w:r w:rsidRPr="00665400">
        <w:rPr>
          <w:lang w:val="id-ID"/>
        </w:rPr>
        <w:lastRenderedPageBreak/>
        <w:t>Kerangka teori pada dasarnya adalah hubungan antara konsep-konsep yang ingin diamati atau diukur melalui penelitian-penelitian yang akan dilakukan (</w:t>
      </w:r>
      <w:bookmarkStart w:id="6" w:name="_Hlk11258500"/>
      <w:r w:rsidRPr="00665400">
        <w:rPr>
          <w:lang w:val="id-ID"/>
        </w:rPr>
        <w:t>Notoatmojo, 201</w:t>
      </w:r>
      <w:r>
        <w:t>0</w:t>
      </w:r>
      <w:bookmarkEnd w:id="6"/>
      <w:r w:rsidRPr="00665400">
        <w:rPr>
          <w:lang w:val="id-ID"/>
        </w:rPr>
        <w:t>). Berdasarkan landasan teori yang telah dikemukakan mengenai faktor-faktor predisposisi yang mempengaruhi perubahan perilaku, maka kerangka teori dapat digambarkan sebagai berikut:</w:t>
      </w:r>
    </w:p>
    <w:p w:rsidR="004E19DB" w:rsidRDefault="004E19DB" w:rsidP="004E19DB">
      <w:pPr>
        <w:pStyle w:val="ListParagraph"/>
        <w:tabs>
          <w:tab w:val="left" w:pos="720"/>
        </w:tabs>
        <w:ind w:left="0" w:right="-142"/>
        <w:jc w:val="center"/>
        <w:rPr>
          <w:b/>
          <w:color w:val="000000"/>
          <w:szCs w:val="20"/>
          <w:lang w:val="id-ID"/>
        </w:rPr>
      </w:pPr>
      <w:r w:rsidRPr="00CE706F">
        <w:rPr>
          <w:b/>
          <w:color w:val="000000"/>
          <w:szCs w:val="20"/>
          <w:lang w:val="id-ID"/>
        </w:rPr>
        <w:t xml:space="preserve">Gambar 2.1 </w:t>
      </w:r>
    </w:p>
    <w:p w:rsidR="004E19DB" w:rsidRDefault="004E19DB" w:rsidP="004E19DB">
      <w:pPr>
        <w:pStyle w:val="ListParagraph"/>
        <w:tabs>
          <w:tab w:val="left" w:pos="720"/>
        </w:tabs>
        <w:ind w:left="0" w:right="-142"/>
        <w:jc w:val="center"/>
        <w:rPr>
          <w:b/>
          <w:color w:val="000000"/>
          <w:szCs w:val="20"/>
          <w:lang w:val="id-ID"/>
        </w:rPr>
      </w:pPr>
      <w:r w:rsidRPr="00CE706F">
        <w:rPr>
          <w:b/>
          <w:color w:val="000000"/>
          <w:szCs w:val="20"/>
          <w:lang w:val="id-ID"/>
        </w:rPr>
        <w:t>Kerangka Teori Penelitian</w:t>
      </w:r>
    </w:p>
    <w:p w:rsidR="004E19DB" w:rsidRDefault="004E19DB" w:rsidP="004E19DB">
      <w:pPr>
        <w:pStyle w:val="ListParagraph"/>
        <w:tabs>
          <w:tab w:val="left" w:pos="720"/>
        </w:tabs>
        <w:ind w:left="0" w:right="-142"/>
        <w:jc w:val="center"/>
        <w:rPr>
          <w:b/>
          <w:color w:val="000000"/>
          <w:szCs w:val="20"/>
          <w:lang w:val="id-ID"/>
        </w:rPr>
      </w:pPr>
    </w:p>
    <w:p w:rsidR="004E19DB" w:rsidRDefault="004E19DB" w:rsidP="004E19DB">
      <w:pPr>
        <w:jc w:val="center"/>
        <w:rPr>
          <w:b/>
          <w:bCs/>
          <w:spacing w:val="4"/>
          <w:lang w:val="id-ID"/>
        </w:rPr>
      </w:pPr>
    </w:p>
    <w:p w:rsidR="004E19DB" w:rsidRPr="00B65873" w:rsidRDefault="004E19DB" w:rsidP="004E19DB">
      <w:pPr>
        <w:ind w:left="1418" w:hanging="851"/>
        <w:rPr>
          <w:bCs/>
          <w:spacing w:val="4"/>
          <w:lang w:val="fi-FI"/>
        </w:rPr>
      </w:pPr>
      <w:r w:rsidRPr="00E86F99">
        <w:rPr>
          <w:bCs/>
          <w:noProof/>
          <w:spacing w:val="4"/>
        </w:rPr>
        <w:pict>
          <v:shape id="Text Box 21" o:spid="_x0000_s1037" type="#_x0000_t202" style="position:absolute;left:0;text-align:left;margin-left:30.2pt;margin-top:3.5pt;width:157.95pt;height:82.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w3ALgIAAFoEAAAOAAAAZHJzL2Uyb0RvYy54bWysVNtu2zAMfR+wfxD0vtjxkrYx4hRdugwD&#10;ugvQ7gNkWbaFSaImKbG7ry8lp1l2exnmB0EUqSPyHNLr61ErchDOSzAVnc9ySoTh0EjTVfTLw+7V&#10;FSU+MNMwBUZU9FF4er15+WI92FIU0INqhCMIYnw52Ir2IdgyyzzvhWZ+BlYYdLbgNAtoui5rHBsQ&#10;XausyPOLbADXWAdceI+nt5OTbhJ+2woePrWtF4GoimJuIa0urXVcs82alZ1jtpf8mAb7hyw0kwYf&#10;PUHdssDI3snfoLTkDjy0YcZBZ9C2kotUA1Yzz3+p5r5nVqRakBxvTzT5/wfLPx4+OyKbihZzSgzT&#10;qNGDGAN5AyPBI+RnsL7EsHuLgWHEc9Q51ertHfCvnhjY9sx04sY5GHrBGswv3czOrk44PoLUwwdo&#10;8B22D5CAxtbpSB7SQRAddXo8aRNz4XiIYi9XxSUlHH3zfHGxfL2K2WWsfL5unQ/vBGgSNxV1KH6C&#10;Z4c7H6bQ55D4mgclm51UKhmuq7fKkQPDRtml74j+U5gyZKjoalksJwb+CpGn708QWgbseCV1Ra9O&#10;QayMvL01TerHwKSa9lidMlhkJDJyN7EYxnpMmp30qaF5RGYdTA2OA4mbHtx3SgZs7or6b3vmBCXq&#10;vUF1VvPFIk5DMhbLywINd+6pzz3McISqaKBk2m7DNEF762TX40tTPxi4QUVbmbiOGU9ZHdPHBk5q&#10;HYctTsi5naJ+/BI2TwAAAP//AwBQSwMEFAAGAAgAAAAhAJ21dxjeAAAACAEAAA8AAABkcnMvZG93&#10;bnJldi54bWxMj8FOwzAQRO9I/IO1SFwQdUqqJIQ4FUICwQ0Kaq9uvE0i4nWw3TT8PcsJjqt5mn1T&#10;rWc7iAl96B0pWC4SEEiNMz21Cj7eH68LECFqMnpwhAq+McC6Pj+rdGncid5w2sRWcAmFUivoYhxL&#10;KUPTodVh4UYkzg7OWx359K00Xp+43A7yJkkyaXVP/KHTIz502HxujlZBsXqeduElfd022WG4jVf5&#10;9PTllbq8mO/vQESc4x8Mv/qsDjU77d2RTBCDgixZMakg50Ucp3mWgtgzly8LkHUl/w+ofwAAAP//&#10;AwBQSwECLQAUAAYACAAAACEAtoM4kv4AAADhAQAAEwAAAAAAAAAAAAAAAAAAAAAAW0NvbnRlbnRf&#10;VHlwZXNdLnhtbFBLAQItABQABgAIAAAAIQA4/SH/1gAAAJQBAAALAAAAAAAAAAAAAAAAAC8BAABf&#10;cmVscy8ucmVsc1BLAQItABQABgAIAAAAIQCr9w3ALgIAAFoEAAAOAAAAAAAAAAAAAAAAAC4CAABk&#10;cnMvZTJvRG9jLnhtbFBLAQItABQABgAIAAAAIQCdtXcY3gAAAAgBAAAPAAAAAAAAAAAAAAAAAIgE&#10;AABkcnMvZG93bnJldi54bWxQSwUGAAAAAAQABADzAAAAkwUAAAAA&#10;">
            <v:textbox>
              <w:txbxContent>
                <w:p w:rsidR="004E19DB" w:rsidRPr="00B65873" w:rsidRDefault="004E19DB" w:rsidP="004E19DB">
                  <w:pPr>
                    <w:jc w:val="center"/>
                  </w:pPr>
                  <w:r w:rsidRPr="00B65873">
                    <w:t>Faktor predisposisi:</w:t>
                  </w:r>
                </w:p>
                <w:p w:rsidR="004E19DB" w:rsidRPr="00AC7153" w:rsidRDefault="004E19DB" w:rsidP="004E19DB">
                  <w:pPr>
                    <w:pStyle w:val="ListParagraph"/>
                    <w:numPr>
                      <w:ilvl w:val="0"/>
                      <w:numId w:val="14"/>
                    </w:numPr>
                    <w:ind w:left="284" w:hanging="284"/>
                    <w:rPr>
                      <w:b/>
                    </w:rPr>
                  </w:pPr>
                  <w:r w:rsidRPr="00AC7153">
                    <w:rPr>
                      <w:b/>
                    </w:rPr>
                    <w:t>Pengetahuan</w:t>
                  </w:r>
                </w:p>
                <w:p w:rsidR="004E19DB" w:rsidRPr="00B65873" w:rsidRDefault="004E19DB" w:rsidP="004E19DB">
                  <w:pPr>
                    <w:pStyle w:val="ListParagraph"/>
                    <w:numPr>
                      <w:ilvl w:val="0"/>
                      <w:numId w:val="14"/>
                    </w:numPr>
                    <w:ind w:left="284" w:hanging="284"/>
                  </w:pPr>
                  <w:r w:rsidRPr="00B65873">
                    <w:t>Sikap</w:t>
                  </w:r>
                </w:p>
                <w:p w:rsidR="004E19DB" w:rsidRPr="00B65873" w:rsidRDefault="004E19DB" w:rsidP="004E19DB">
                  <w:pPr>
                    <w:numPr>
                      <w:ilvl w:val="0"/>
                      <w:numId w:val="14"/>
                    </w:numPr>
                    <w:ind w:left="240" w:hanging="240"/>
                  </w:pPr>
                  <w:r w:rsidRPr="00B65873">
                    <w:t>Kepercayaan</w:t>
                  </w:r>
                </w:p>
                <w:p w:rsidR="004E19DB" w:rsidRPr="00B65873" w:rsidRDefault="004E19DB" w:rsidP="004E19DB">
                  <w:pPr>
                    <w:numPr>
                      <w:ilvl w:val="0"/>
                      <w:numId w:val="14"/>
                    </w:numPr>
                    <w:ind w:left="240" w:hanging="240"/>
                  </w:pPr>
                  <w:r w:rsidRPr="00B65873">
                    <w:t>Keyakinan</w:t>
                  </w:r>
                </w:p>
              </w:txbxContent>
            </v:textbox>
          </v:shape>
        </w:pict>
      </w:r>
    </w:p>
    <w:p w:rsidR="004E19DB" w:rsidRPr="00B65873" w:rsidRDefault="004E19DB" w:rsidP="004E19DB">
      <w:pPr>
        <w:ind w:left="1418" w:hanging="851"/>
        <w:rPr>
          <w:bCs/>
          <w:spacing w:val="4"/>
          <w:lang w:val="fi-FI"/>
        </w:rPr>
      </w:pPr>
    </w:p>
    <w:p w:rsidR="004E19DB" w:rsidRPr="00B65873" w:rsidRDefault="004E19DB" w:rsidP="004E19DB">
      <w:pPr>
        <w:ind w:left="1418" w:hanging="851"/>
        <w:rPr>
          <w:bCs/>
          <w:spacing w:val="4"/>
          <w:lang w:val="fi-FI"/>
        </w:rPr>
      </w:pPr>
      <w:r w:rsidRPr="00E86F99">
        <w:rPr>
          <w:bCs/>
          <w:noProof/>
          <w:spacing w:val="4"/>
        </w:rPr>
        <w:pict>
          <v:line id="Straight Connector 20" o:spid="_x0000_s1028" style="position:absolute;left:0;text-align:left;z-index:251662336;visibility:visible" from="209pt,13.45pt" to="209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W+GwIAADgEAAAOAAAAZHJzL2Uyb0RvYy54bWysU02P2jAQvVfqf7Byh3w0sBARVlUCvWxb&#10;JLY/wNhOYtWxLdsQUNX/3rEDaGkvVdUcnLE98+bNm/Hq+dwLdGLGciXLKJ0mEWKSKMplW0bfXreT&#10;RYSsw5JioSQrowuz0fP6/bvVoAuWqU4JygwCEGmLQZdR55wu4tiSjvXYTpVmEi4bZXrsYGvamBo8&#10;AHov4ixJ5vGgDNVGEWYtnNbjZbQO+E3DiPvaNJY5JMoIuLmwmrAe/BqvV7hoDdYdJ1ca+B9Y9JhL&#10;SHqHqrHD6Gj4H1A9J0ZZ1bgpUX2smoYTFmqAatLkt2r2HdYs1ALiWH2Xyf4/WPLltDOI0zLKQB6J&#10;e+jR3hnM286hSkkJCiqD4BKUGrQtIKCSO+NrJWe51y+KfLdIqqrDsmWB8etFA0rqI+KHEL+xGvId&#10;hs+Kgg8+OhVkOzem95AgCDqH7lzu3WFnh8h4SOA0SzP4ngI6Lm6B2lj3iakeeaOMBJdeOFzg04t1&#10;nggubi7+WKotFyI0X0g0lNFyls1CgFWCU3/p3axpD5Uw6IT9+ITvmvfBzaijpAGsY5hurrbDXIw2&#10;JBfS40EpQOdqjfPxY5ksN4vNIp/k2XwzyZO6nnzcVvlkvk2fZvWHuqrq9KenluZFxyll0rO7zWqa&#10;/90sXF/NOGX3ab3LED+iB72A7O0fSIde+vaNg3BQ9LIztx7DeAbn61Py8/92D/bbB7/+BQAA//8D&#10;AFBLAwQUAAYACAAAACEA5xB/xN4AAAAKAQAADwAAAGRycy9kb3ducmV2LnhtbEyPQU+DQBCF7yb+&#10;h82YeGnaBWpIRYbGqNy8WDW9TmEEIjtL2W2L/nrX9KDHN+/lzffy9WR6deTRdVYQ4kUEiqWydScN&#10;wttrOV+Bcp6kpt4KI3yxg3VxeZFTVtuTvPBx4xsVSsRlhNB6P2Rau6plQ25hB5bgfdjRkA9ybHQ9&#10;0imUm14nUZRqQ52EDy0N/NBy9bk5GARXvvO+/J5Vs2i7bCwn+8fnJ0K8vpru70B5nvxfGH7xAzoU&#10;gWlnD1I71SPcxKuwxSMk6S2oEDgfdgjLNI5BF7n+P6H4AQAA//8DAFBLAQItABQABgAIAAAAIQC2&#10;gziS/gAAAOEBAAATAAAAAAAAAAAAAAAAAAAAAABbQ29udGVudF9UeXBlc10ueG1sUEsBAi0AFAAG&#10;AAgAAAAhADj9If/WAAAAlAEAAAsAAAAAAAAAAAAAAAAALwEAAF9yZWxzLy5yZWxzUEsBAi0AFAAG&#10;AAgAAAAhAFPM9b4bAgAAOAQAAA4AAAAAAAAAAAAAAAAALgIAAGRycy9lMm9Eb2MueG1sUEsBAi0A&#10;FAAGAAgAAAAhAOcQf8TeAAAACgEAAA8AAAAAAAAAAAAAAAAAdQQAAGRycy9kb3ducmV2LnhtbFBL&#10;BQYAAAAABAAEAPMAAACABQAAAAA=&#10;"/>
        </w:pict>
      </w:r>
    </w:p>
    <w:p w:rsidR="004E19DB" w:rsidRPr="00B65873" w:rsidRDefault="004E19DB" w:rsidP="004E19DB">
      <w:pPr>
        <w:ind w:left="1418" w:hanging="851"/>
        <w:rPr>
          <w:bCs/>
          <w:spacing w:val="4"/>
          <w:lang w:val="fi-FI"/>
        </w:rPr>
      </w:pPr>
      <w:r w:rsidRPr="00E86F99">
        <w:rPr>
          <w:bCs/>
          <w:noProof/>
          <w:spacing w:val="4"/>
        </w:rPr>
        <w:pict>
          <v:line id="Straight Connector 19" o:spid="_x0000_s1033" style="position:absolute;left:0;text-align:left;z-index:251667456;visibility:visible" from="188.55pt,.55pt" to="208.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A5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GSGJ&#10;e+jR3hnM286hSkkJCiqDwAlKDdoWkFDJnfG1krPc62dFvlskVdVh2bLA+PWiASX1GfGbFL+xGu47&#10;DF8UhRh8dCrIdm5M7yFBEHQO3bncu8PODhE4zPLFMoM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Dwhul42wAAAAcBAAAPAAAAZHJzL2Rvd25yZXYueG1sTI7BTsMwEETv&#10;SPyDtUhcKuqkQS0KcSoE5MaFAuK6jZckIl6nsdsGvp6lFzitRm80+4r15Hp1oDF0ng2k8wQUce1t&#10;x42B15fq6gZUiMgWe89k4IsCrMvzswJz64/8TIdNbJSMcMjRQBvjkGsd6pYchrkfiIV9+NFhlDg2&#10;2o54lHHX60WSLLXDjuVDiwPdt1R/bvbOQKjeaFd9z+pZ8p41nha7h6dHNObyYrq7BRVpin9l+NUX&#10;dSjFaev3bIPqDWSrVSpVAXKEX6fLDNT2lHVZ6P/+5Q8AAAD//wMAUEsBAi0AFAAGAAgAAAAhALaD&#10;OJL+AAAA4QEAABMAAAAAAAAAAAAAAAAAAAAAAFtDb250ZW50X1R5cGVzXS54bWxQSwECLQAUAAYA&#10;CAAAACEAOP0h/9YAAACUAQAACwAAAAAAAAAAAAAAAAAvAQAAX3JlbHMvLnJlbHNQSwECLQAUAAYA&#10;CAAAACEAz8ZAOR0CAAA3BAAADgAAAAAAAAAAAAAAAAAuAgAAZHJzL2Uyb0RvYy54bWxQSwECLQAU&#10;AAYACAAAACEA8IbpeNsAAAAHAQAADwAAAAAAAAAAAAAAAAB3BAAAZHJzL2Rvd25yZXYueG1sUEsF&#10;BgAAAAAEAAQA8wAAAH8FAAAAAA==&#10;"/>
        </w:pict>
      </w:r>
    </w:p>
    <w:p w:rsidR="004E19DB" w:rsidRPr="00B65873" w:rsidRDefault="004E19DB" w:rsidP="004E19DB">
      <w:pPr>
        <w:ind w:left="1418" w:hanging="851"/>
        <w:rPr>
          <w:bCs/>
          <w:spacing w:val="4"/>
          <w:lang w:val="fi-FI"/>
        </w:rPr>
      </w:pPr>
    </w:p>
    <w:p w:rsidR="004E19DB" w:rsidRPr="00B65873" w:rsidRDefault="004E19DB" w:rsidP="004E19DB">
      <w:pPr>
        <w:ind w:left="1418" w:hanging="851"/>
        <w:rPr>
          <w:bCs/>
          <w:spacing w:val="4"/>
          <w:lang w:val="fi-FI"/>
        </w:rPr>
      </w:pPr>
    </w:p>
    <w:p w:rsidR="004E19DB" w:rsidRDefault="004E19DB" w:rsidP="004E19DB">
      <w:pPr>
        <w:ind w:left="1418" w:hanging="851"/>
        <w:rPr>
          <w:bCs/>
          <w:spacing w:val="4"/>
          <w:lang w:val="id-ID"/>
        </w:rPr>
      </w:pPr>
    </w:p>
    <w:p w:rsidR="004E19DB" w:rsidRDefault="004E19DB" w:rsidP="004E19DB">
      <w:pPr>
        <w:ind w:left="1418" w:hanging="851"/>
        <w:rPr>
          <w:bCs/>
          <w:spacing w:val="4"/>
          <w:lang w:val="id-ID"/>
        </w:rPr>
      </w:pPr>
      <w:r w:rsidRPr="00E86F99">
        <w:rPr>
          <w:bCs/>
          <w:noProof/>
          <w:spacing w:val="4"/>
        </w:rPr>
        <w:pict>
          <v:shape id="Text Box 22" o:spid="_x0000_s1026" type="#_x0000_t202" style="position:absolute;left:0;text-align:left;margin-left:29.15pt;margin-top:.8pt;width:161.15pt;height:64.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12LQIAAFkEAAAOAAAAZHJzL2Uyb0RvYy54bWysVNtu2zAMfR+wfxD0vtjxkrQx4hRdugwD&#10;ugvQ7gNkWY6FSaImKbGzrx8lp2l2exnmB0G86JA8JL26GbQiB+G8BFPR6SSnRBgOjTS7in553L66&#10;psQHZhqmwIiKHoWnN+uXL1a9LUUBHahGOIIgxpe9rWgXgi2zzPNOaOYnYIVBYwtOs4Ci22WNYz2i&#10;a5UVeb7IenCNdcCF96i9G410nfDbVvDwqW29CERVFHML6XTprOOZrVes3DlmO8lPabB/yEIzaTDo&#10;GeqOBUb2Tv4GpSV34KENEw46g7aVXKQasJpp/ks1Dx2zItWC5Hh7psn/P1j+8fDZEdlUtCgoMUxj&#10;jx7FEMgbGAiqkJ/e+hLdHiw6hgH12OdUq7f3wL96YmDTMbMTt85B3wnWYH7T+DK7eDri+AhS9x+g&#10;wThsHyABDa3TkTykgyA69ul47k3MhaOyyGeLRT6nhKPtevp6eTVPIVj59No6H94J0CReKuqw9wmd&#10;He59iNmw8sklBvOgZLOVSiXB7eqNcuTAcE626Tuh/+SmDOkrupwX85GAv0Lk6fsThJYBB15JjVWc&#10;nVgZaXtrmjSOgUk13jFlZU48RupGEsNQD2PLYoDIcQ3NEYl1MM437iNeOnDfKelxtivqv+2ZE5So&#10;9wabs5zOZnEZkjCbXxUouEtLfWlhhiNURQMl43UTxgXaWyd3HUYax8HALTa0lYnr56xO6eP8phac&#10;di0uyKWcvJ7/COsfAAAA//8DAFBLAwQUAAYACAAAACEA8aCudt0AAAAIAQAADwAAAGRycy9kb3du&#10;cmV2LnhtbEyPQU/DMAyF70j8h8hIXBBLWaFkpemEkEBwg4HgmjVeW9E4Jcm68u8xJ7j5+T09f67W&#10;sxvEhCH2njRcLDIQSI23PbUa3l7vzxWImAxZM3hCDd8YYV0fH1WmtP5ALzhtUiu4hGJpNHQpjaWU&#10;senQmbjwIxJ7Ox+cSSxDK20wBy53g1xmWSGd6YkvdGbEuw6bz83eaVCXj9NHfMqf35tiN6zS2fX0&#10;8BW0Pj2Zb29AJJzTXxh+8Rkdamba+j3ZKAYNVyrnJO8LEGznKuNhy3q5UiDrSv5/oP4BAAD//wMA&#10;UEsBAi0AFAAGAAgAAAAhALaDOJL+AAAA4QEAABMAAAAAAAAAAAAAAAAAAAAAAFtDb250ZW50X1R5&#10;cGVzXS54bWxQSwECLQAUAAYACAAAACEAOP0h/9YAAACUAQAACwAAAAAAAAAAAAAAAAAvAQAAX3Jl&#10;bHMvLnJlbHNQSwECLQAUAAYACAAAACEAU13ddi0CAABZBAAADgAAAAAAAAAAAAAAAAAuAgAAZHJz&#10;L2Uyb0RvYy54bWxQSwECLQAUAAYACAAAACEA8aCudt0AAAAIAQAADwAAAAAAAAAAAAAAAACHBAAA&#10;ZHJzL2Rvd25yZXYueG1sUEsFBgAAAAAEAAQA8wAAAJEFAAAAAA==&#10;">
            <v:textbox>
              <w:txbxContent>
                <w:p w:rsidR="004E19DB" w:rsidRPr="00B65873" w:rsidRDefault="004E19DB" w:rsidP="004E19DB">
                  <w:pPr>
                    <w:jc w:val="center"/>
                  </w:pPr>
                  <w:r w:rsidRPr="00B65873">
                    <w:t>Faktor Pendukung:</w:t>
                  </w:r>
                </w:p>
                <w:p w:rsidR="004E19DB" w:rsidRDefault="004E19DB" w:rsidP="004E19DB">
                  <w:pPr>
                    <w:pStyle w:val="ListParagraph"/>
                    <w:numPr>
                      <w:ilvl w:val="0"/>
                      <w:numId w:val="15"/>
                    </w:numPr>
                    <w:ind w:left="284" w:hanging="284"/>
                  </w:pPr>
                  <w:r w:rsidRPr="00B65873">
                    <w:t>Peraturan kesehatan</w:t>
                  </w:r>
                </w:p>
                <w:p w:rsidR="004E19DB" w:rsidRDefault="004E19DB" w:rsidP="004E19DB">
                  <w:pPr>
                    <w:pStyle w:val="ListParagraph"/>
                    <w:numPr>
                      <w:ilvl w:val="0"/>
                      <w:numId w:val="15"/>
                    </w:numPr>
                    <w:ind w:left="284" w:hanging="284"/>
                  </w:pPr>
                  <w:r w:rsidRPr="00B65873">
                    <w:t xml:space="preserve">Fasilitas </w:t>
                  </w:r>
                  <w:r>
                    <w:t xml:space="preserve">dan sarana </w:t>
                  </w:r>
                  <w:r w:rsidRPr="00B65873">
                    <w:t>Kesehatan</w:t>
                  </w:r>
                </w:p>
              </w:txbxContent>
            </v:textbox>
          </v:shape>
        </w:pict>
      </w:r>
    </w:p>
    <w:p w:rsidR="004E19DB" w:rsidRDefault="004E19DB" w:rsidP="004E19DB">
      <w:pPr>
        <w:ind w:left="1418" w:hanging="851"/>
        <w:rPr>
          <w:bCs/>
          <w:spacing w:val="4"/>
          <w:lang w:val="id-ID"/>
        </w:rPr>
      </w:pPr>
      <w:r w:rsidRPr="00E86F99">
        <w:rPr>
          <w:bCs/>
          <w:noProof/>
          <w:spacing w:val="4"/>
        </w:rPr>
        <w:pict>
          <v:shape id="Text Box 23" o:spid="_x0000_s1029" type="#_x0000_t202" style="position:absolute;left:0;text-align:left;margin-left:244.2pt;margin-top:.55pt;width:140.15pt;height:36.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MtLgIAAFkEAAAOAAAAZHJzL2Uyb0RvYy54bWysVNtu2zAMfR+wfxD0vtjJkrQx4hRdugwD&#10;ugvQ7gNkWbaFSaImKbGzry8lp1nQbS/D/CCIEnVInkN6fTNoRQ7CeQmmpNNJTokwHGpp2pJ+e9y9&#10;uabEB2ZqpsCIkh6Fpzeb16/WvS3EDDpQtXAEQYwvelvSLgRbZJnnndDMT8AKg5cNOM0Cmq7Nasd6&#10;RNcqm+X5MuvB1dYBF97j6d14STcJv2kED1+axotAVEkxt5BWl9YqrtlmzYrWMdtJfkqD/UMWmkmD&#10;Qc9QdywwsnfyNygtuQMPTZhw0Bk0jeQi1YDVTPMX1Tx0zIpUC5Lj7Zkm//9g+efDV0dkXdLZW0oM&#10;06jRoxgCeQcDwSPkp7e+QLcHi45hwHPUOdXq7T3w754Y2HbMtOLWOeg7wWrMbxpfZhdPRxwfQar+&#10;E9QYh+0DJKChcTqSh3QQREedjmdtYi48hry6Wq3yBSUc7+bLZb5K4mWseH5tnQ8fBGgSNyV1qH1C&#10;Z4d7H2I2rHh2icE8KFnvpFLJcG21VY4cGPbJLn2pgBduypC+pKvFbDES8FeIPH1/gtAyYMMrqUt6&#10;fXZiRaTtvalTOwYm1bjHlJU58RipG0kMQzUkyc7yVFAfkVgHY3/jPOKmA/eTkh57u6T+x545QYn6&#10;aFCc1XQ+j8OQjPniaoaGu7ypLm+Y4QhV0kDJuN2GcYD21sm2w0hjOxi4RUEbmbiOyo9ZndLH/k0S&#10;nGYtDsilnbx+/RE2TwAAAP//AwBQSwMEFAAGAAgAAAAhAPId/pXeAAAACAEAAA8AAABkcnMvZG93&#10;bnJldi54bWxMj8FOwzAMhu9IvENkJC6IpYPShtJ0QkgguME2wTVrsrYicUqSdeXtMSe42fp+/f5c&#10;r2Zn2WRCHDxKWC4yYAZbrwfsJGw3j5cCWEwKtbIejYRvE2HVnJ7UqtL+iG9mWqeOUQnGSknoUxor&#10;zmPbG6fiwo8Gie19cCrRGjqugzpSubP8KssK7tSAdKFXo3noTfu5PjgJIn+ePuLL9et7W+ztbboo&#10;p6evIOX52Xx/ByyZOf2F4Vef1KEhp50/oI7MSsiFyClKYAmMeFmIEtiOhvwGeFPz/w80PwAAAP//&#10;AwBQSwECLQAUAAYACAAAACEAtoM4kv4AAADhAQAAEwAAAAAAAAAAAAAAAAAAAAAAW0NvbnRlbnRf&#10;VHlwZXNdLnhtbFBLAQItABQABgAIAAAAIQA4/SH/1gAAAJQBAAALAAAAAAAAAAAAAAAAAC8BAABf&#10;cmVscy8ucmVsc1BLAQItABQABgAIAAAAIQCDOsMtLgIAAFkEAAAOAAAAAAAAAAAAAAAAAC4CAABk&#10;cnMvZTJvRG9jLnhtbFBLAQItABQABgAIAAAAIQDyHf6V3gAAAAgBAAAPAAAAAAAAAAAAAAAAAIgE&#10;AABkcnMvZG93bnJldi54bWxQSwUGAAAAAAQABADzAAAAkwUAAAAA&#10;">
            <v:textbox>
              <w:txbxContent>
                <w:p w:rsidR="004E19DB" w:rsidRPr="00B65873" w:rsidRDefault="004E19DB" w:rsidP="004E19DB">
                  <w:pPr>
                    <w:jc w:val="center"/>
                    <w:rPr>
                      <w:lang w:val="id-ID"/>
                    </w:rPr>
                  </w:pPr>
                  <w:r w:rsidRPr="00B65873">
                    <w:t xml:space="preserve">Perilaku </w:t>
                  </w:r>
                  <w:r w:rsidRPr="00B65873">
                    <w:rPr>
                      <w:lang w:val="id-ID"/>
                    </w:rPr>
                    <w:t>Kesehatan</w:t>
                  </w:r>
                </w:p>
                <w:p w:rsidR="004E19DB" w:rsidRPr="00B65873" w:rsidRDefault="004E19DB" w:rsidP="004E19DB">
                  <w:pPr>
                    <w:jc w:val="center"/>
                    <w:rPr>
                      <w:lang w:val="id-ID"/>
                    </w:rPr>
                  </w:pPr>
                  <w:r w:rsidRPr="00B65873">
                    <w:rPr>
                      <w:lang w:val="id-ID"/>
                    </w:rPr>
                    <w:t>(</w:t>
                  </w:r>
                  <w:r w:rsidRPr="004C2C2D">
                    <w:rPr>
                      <w:b/>
                      <w:lang w:val="en-US"/>
                    </w:rPr>
                    <w:t>Imunisasi MR</w:t>
                  </w:r>
                  <w:r w:rsidRPr="00B65873">
                    <w:rPr>
                      <w:lang w:val="id-ID"/>
                    </w:rPr>
                    <w:t>)</w:t>
                  </w:r>
                </w:p>
                <w:p w:rsidR="004E19DB" w:rsidRPr="00B65873" w:rsidRDefault="004E19DB" w:rsidP="004E19DB">
                  <w:pPr>
                    <w:rPr>
                      <w:lang w:val="id-ID"/>
                    </w:rPr>
                  </w:pPr>
                </w:p>
              </w:txbxContent>
            </v:textbox>
          </v:shape>
        </w:pict>
      </w:r>
    </w:p>
    <w:p w:rsidR="004E19DB" w:rsidRDefault="004E19DB" w:rsidP="004E19DB">
      <w:pPr>
        <w:ind w:left="1418" w:hanging="851"/>
        <w:rPr>
          <w:bCs/>
          <w:spacing w:val="4"/>
          <w:lang w:val="id-ID"/>
        </w:rPr>
      </w:pPr>
      <w:r w:rsidRPr="00E86F99">
        <w:rPr>
          <w:bCs/>
          <w:noProof/>
          <w:spacing w:val="4"/>
        </w:rPr>
        <w:pict>
          <v:line id="Straight Connector 24" o:spid="_x0000_s1034" style="position:absolute;left:0;text-align:left;z-index:251668480;visibility:visible" from="210.4pt,3.15pt" to="243.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X5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gvMFJk&#10;gB7tvCWi6z2qtVKgoLYInKDUaFwJCbXa2lArPamdedL0m0NK1z1RHY+Mn88GULKQkbxKCRtn4L79&#10;+EkziCEHr6Nsp9YOARIEQafYnfO9O/zkEYXDIpvlC+ghvbkSUt7yjHX+I9cDCkaFpVBBN1KS45Pz&#10;gQcpbyHhWOmNkDL2Xio0Vngxy2cxwWkpWHCGMGe7fS0tOpIwPfEXiwLPyzCrD4pFsJ4Ttr7anggJ&#10;NvJRDW8F6CM5DrcNnGEkOTyYYF3oSRVuhFqB8NW6DND3RbpYz9fzYlLkD+tJkTbN5MOmLiYPm+z9&#10;rHnX1HWT/Qjks6LsBWNcBf63Yc6KvxuW67O6jOF9nO9CJa/Ro6JA9vYfScdmh/5eJmWv2XlrQ3Wh&#10;7zC/Mfj61sIDebmPUb++CKufAAAA//8DAFBLAwQUAAYACAAAACEAi1XARd0AAAAHAQAADwAAAGRy&#10;cy9kb3ducmV2LnhtbEzOQUvDQBAF4Lvgf1hG8GY3jSWEmE0RoV5albYiettmxySYnQ27mzb+e8de&#10;9Ph4w5uvXE62F0f0oXOkYD5LQCDVznTUKHjdr25yECFqMrp3hAq+McCyurwodWHcibZ43MVG8AiF&#10;QitoYxwKKUPdotVh5gYk7j6dtzpy9I00Xp943PYyTZJMWt0Rf2j1gA8t1l+70SrYblbr/G09TrX/&#10;eJw/7182T+8hV+r6arq/AxFxin/H8MtnOlRsOriRTBC9gkWaMD0qyG5BcL/IsxTE4ZxlVcr//uoH&#10;AAD//wMAUEsBAi0AFAAGAAgAAAAhALaDOJL+AAAA4QEAABMAAAAAAAAAAAAAAAAAAAAAAFtDb250&#10;ZW50X1R5cGVzXS54bWxQSwECLQAUAAYACAAAACEAOP0h/9YAAACUAQAACwAAAAAAAAAAAAAAAAAv&#10;AQAAX3JlbHMvLnJlbHNQSwECLQAUAAYACAAAACEACH/F+TMCAABZBAAADgAAAAAAAAAAAAAAAAAu&#10;AgAAZHJzL2Uyb0RvYy54bWxQSwECLQAUAAYACAAAACEAi1XARd0AAAAHAQAADwAAAAAAAAAAAAAA&#10;AACNBAAAZHJzL2Rvd25yZXYueG1sUEsFBgAAAAAEAAQA8wAAAJcFAAAAAA==&#10;">
            <v:stroke endarrow="block"/>
          </v:line>
        </w:pict>
      </w:r>
      <w:r w:rsidRPr="00E86F99">
        <w:rPr>
          <w:bCs/>
          <w:noProof/>
          <w:spacing w:val="4"/>
        </w:rPr>
        <w:pict>
          <v:line id="Straight Connector 2" o:spid="_x0000_s1038" style="position:absolute;left:0;text-align:left;z-index:251672576;visibility:visible" from="189.25pt,3pt" to="20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I+GwIAADU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54sMOkgHV0KKIc9Y5z9z3aFglFgKFVQjBTk9Ox94&#10;kGIICcdKb4SUsfNSob7Ei2k2jQlOS8GCM4Q5e9hX0qITCbMTv1gUeB7DrD4qFsFaTtj6Znsi5NWG&#10;y6UKeFAJ0LlZ1+H4sZgs1vP1PB/l2Ww9yid1Pfq0qfLRbJN+nNYf6qqq05+BWpoXrWCMq8BuGNQ0&#10;/7tBuD2Z64jdR/UuQ/IWPeoFZId/JB1bGbp3nYO9ZpetHVoMsxmDb+8oDP/jHuzH1776BQAA//8D&#10;AFBLAwQUAAYACAAAACEAxXsKK9wAAAAHAQAADwAAAGRycy9kb3ducmV2LnhtbEyPwU7DMBBE70j8&#10;g7VIXCrqtIWmCnEqBOTGpQXEdRsvSUS8TmO3DXw9Cxc4jmY08yZfj65TRxpC69nAbJqAIq68bbk2&#10;8PJcXq1AhYhssfNMBj4pwLo4P8sxs/7EGzpuY62khEOGBpoY+0zrUDXkMEx9Tyzeux8cRpFDre2A&#10;Jyl3nZ4nyVI7bFkWGuzpvqHqY3twBkL5Svvya1JNkrdF7Wm+f3h6RGMuL8a7W1CRxvgXhh98QYdC&#10;mHb+wDaozsAiXd1I1MBSLol/PUtTULtfrYtc/+cvvgEAAP//AwBQSwECLQAUAAYACAAAACEAtoM4&#10;kv4AAADhAQAAEwAAAAAAAAAAAAAAAAAAAAAAW0NvbnRlbnRfVHlwZXNdLnhtbFBLAQItABQABgAI&#10;AAAAIQA4/SH/1gAAAJQBAAALAAAAAAAAAAAAAAAAAC8BAABfcmVscy8ucmVsc1BLAQItABQABgAI&#10;AAAAIQBJmFI+GwIAADUEAAAOAAAAAAAAAAAAAAAAAC4CAABkcnMvZTJvRG9jLnhtbFBLAQItABQA&#10;BgAIAAAAIQDFewor3AAAAAcBAAAPAAAAAAAAAAAAAAAAAHUEAABkcnMvZG93bnJldi54bWxQSwUG&#10;AAAAAAQABADzAAAAfgUAAAAA&#10;"/>
        </w:pict>
      </w:r>
    </w:p>
    <w:p w:rsidR="004E19DB" w:rsidRDefault="004E19DB" w:rsidP="004E19DB">
      <w:pPr>
        <w:ind w:left="1418" w:hanging="851"/>
        <w:rPr>
          <w:bCs/>
          <w:spacing w:val="4"/>
          <w:lang w:val="id-ID"/>
        </w:rPr>
      </w:pPr>
    </w:p>
    <w:p w:rsidR="004E19DB" w:rsidRPr="00B65873" w:rsidRDefault="004E19DB" w:rsidP="004E19DB">
      <w:pPr>
        <w:ind w:left="1418" w:hanging="851"/>
        <w:rPr>
          <w:bCs/>
          <w:spacing w:val="4"/>
          <w:lang w:val="fi-FI"/>
        </w:rPr>
      </w:pPr>
    </w:p>
    <w:p w:rsidR="004E19DB" w:rsidRPr="00B65873" w:rsidRDefault="004E19DB" w:rsidP="004E19DB">
      <w:pPr>
        <w:ind w:left="1418" w:hanging="851"/>
        <w:rPr>
          <w:bCs/>
          <w:spacing w:val="4"/>
          <w:lang w:val="fi-FI"/>
        </w:rPr>
      </w:pPr>
      <w:r w:rsidRPr="00E86F99">
        <w:rPr>
          <w:bCs/>
          <w:noProof/>
          <w:spacing w:val="4"/>
        </w:rPr>
        <w:pict>
          <v:shape id="Text Box 15" o:spid="_x0000_s1027" type="#_x0000_t202" style="position:absolute;left:0;text-align:left;margin-left:29.4pt;margin-top:11.05pt;width:160.65pt;height:6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gOLAIAAFkEAAAOAAAAZHJzL2Uyb0RvYy54bWysVF1v2yAUfZ+0/4B4X+y4SddYcaouXaZJ&#10;3YfU7gdgjGM04DIgsbNf3wtOsqjbXqb5AQH3cjj3nIuXt4NWZC+cl2AqOp3klAjDoZFmW9FvT5s3&#10;N5T4wEzDFBhR0YPw9Hb1+tWyt6UooAPVCEcQxPiytxXtQrBllnneCc38BKwwGGzBaRZw6bZZ41iP&#10;6FplRZ5fZz24xjrgwnvcvR+DdJXw21bw8KVtvQhEVRS5hTS6NNZxzFZLVm4ds53kRxrsH1hoJg1e&#10;eoa6Z4GRnZO/QWnJHXhow4SDzqBtJRepBqxmmr+o5rFjVqRaUBxvzzL5/wfLP++/OiIb9G5OiWEa&#10;PXoSQyDvYCC4hfr01peY9mgxMQy4j7mpVm8fgH/3xMC6Y2Yr7pyDvhOsQX7TeDK7ODri+AhS95+g&#10;wXvYLkACGlqno3goB0F09Olw9iZy4bhZ5LP8aoYhjrGbq+tikchlrDydts6HDwI0iZOKOvQ+obP9&#10;gw+RDStPKfEyD0o2G6lUWrhtvVaO7Bn2ySZ9qYAXacqQvqKLeTEfBfgrRJ6+P0FoGbDhldRYxTmJ&#10;lVG296ZJ7RiYVOMcKStz1DFKN4oYhnpIls1O9tTQHFBYB2N/43vESQfuJyU99nZF/Y8dc4IS9dGg&#10;OYvpLCoZ0mI2f1vgwl1G6ssIMxyhKhooGafrMD6gnXVy2+FNYzsYuENDW5m0js6PrI70sX+TBce3&#10;Fh/I5Tpl/fojrJ4BAAD//wMAUEsDBBQABgAIAAAAIQBC4BIX3wAAAAkBAAAPAAAAZHJzL2Rvd25y&#10;ZXYueG1sTI/BTsMwEETvSPyDtUhcUOs0ocWEOBVCAtEbtAiubuwmEfY62G4a/p7lBLdZzWjmbbWe&#10;nGWjCbH3KGExz4AZbLzusZXwtnucCWAxKdTKejQSvk2EdX1+VqlS+xO+mnGbWkYlGEsloUtpKDmP&#10;TWecinM/GCTv4INTic7Qch3Uicqd5XmWrbhTPdJCpwbz0Jnmc3t0EsT18/gRN8XLe7M62Nt0dTM+&#10;fQUpLy+m+ztgyUzpLwy/+IQONTHt/RF1ZFbCUhB5kpDnC2DkFyIjsafgshDA64r//6D+AQAA//8D&#10;AFBLAQItABQABgAIAAAAIQC2gziS/gAAAOEBAAATAAAAAAAAAAAAAAAAAAAAAABbQ29udGVudF9U&#10;eXBlc10ueG1sUEsBAi0AFAAGAAgAAAAhADj9If/WAAAAlAEAAAsAAAAAAAAAAAAAAAAALwEAAF9y&#10;ZWxzLy5yZWxzUEsBAi0AFAAGAAgAAAAhAPUpiA4sAgAAWQQAAA4AAAAAAAAAAAAAAAAALgIAAGRy&#10;cy9lMm9Eb2MueG1sUEsBAi0AFAAGAAgAAAAhAELgEhffAAAACQEAAA8AAAAAAAAAAAAAAAAAhgQA&#10;AGRycy9kb3ducmV2LnhtbFBLBQYAAAAABAAEAPMAAACSBQAAAAA=&#10;">
            <v:textbox>
              <w:txbxContent>
                <w:p w:rsidR="004E19DB" w:rsidRPr="00B65873" w:rsidRDefault="004E19DB" w:rsidP="004E19DB">
                  <w:pPr>
                    <w:jc w:val="center"/>
                  </w:pPr>
                  <w:r w:rsidRPr="00B65873">
                    <w:t>Faktor Pendorong:</w:t>
                  </w:r>
                </w:p>
                <w:p w:rsidR="004E19DB" w:rsidRDefault="004E19DB" w:rsidP="004E19DB">
                  <w:pPr>
                    <w:pStyle w:val="ListParagraph"/>
                    <w:numPr>
                      <w:ilvl w:val="0"/>
                      <w:numId w:val="16"/>
                    </w:numPr>
                    <w:ind w:left="284" w:hanging="284"/>
                  </w:pPr>
                  <w:r>
                    <w:t xml:space="preserve">Sikap dan perilaku </w:t>
                  </w:r>
                  <w:r w:rsidRPr="00796386">
                    <w:t xml:space="preserve"> petugas kesehatan</w:t>
                  </w:r>
                </w:p>
                <w:p w:rsidR="004E19DB" w:rsidRPr="00B65873" w:rsidRDefault="004E19DB" w:rsidP="004E19DB">
                  <w:pPr>
                    <w:pStyle w:val="ListParagraph"/>
                    <w:numPr>
                      <w:ilvl w:val="0"/>
                      <w:numId w:val="16"/>
                    </w:numPr>
                    <w:ind w:left="284" w:hanging="284"/>
                  </w:pPr>
                  <w:r w:rsidRPr="00B65873">
                    <w:t>Informasi kesehatan</w:t>
                  </w:r>
                </w:p>
              </w:txbxContent>
            </v:textbox>
          </v:shape>
        </w:pict>
      </w:r>
    </w:p>
    <w:p w:rsidR="004E19DB" w:rsidRPr="00B65873" w:rsidRDefault="004E19DB" w:rsidP="004E19DB">
      <w:pPr>
        <w:ind w:left="1418" w:hanging="851"/>
        <w:rPr>
          <w:bCs/>
          <w:spacing w:val="4"/>
          <w:lang w:val="id-ID"/>
        </w:rPr>
      </w:pPr>
    </w:p>
    <w:p w:rsidR="004E19DB" w:rsidRPr="00B65873" w:rsidRDefault="004E19DB" w:rsidP="004E19DB">
      <w:pPr>
        <w:ind w:left="1418" w:hanging="851"/>
        <w:rPr>
          <w:bCs/>
          <w:spacing w:val="4"/>
          <w:lang w:val="id-ID"/>
        </w:rPr>
      </w:pPr>
    </w:p>
    <w:p w:rsidR="004E19DB" w:rsidRDefault="004E19DB" w:rsidP="004E19DB">
      <w:pPr>
        <w:ind w:left="1418" w:hanging="851"/>
        <w:rPr>
          <w:bCs/>
          <w:spacing w:val="4"/>
          <w:lang w:val="id-ID"/>
        </w:rPr>
      </w:pPr>
      <w:r w:rsidRPr="00E86F99">
        <w:rPr>
          <w:bCs/>
          <w:noProof/>
          <w:spacing w:val="4"/>
        </w:rPr>
        <w:pict>
          <v:line id="Straight Connector 25" o:spid="_x0000_s1035" style="position:absolute;left:0;text-align:left;z-index:251669504;visibility:visible" from="190.4pt,1.4pt" to="21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XjGwIAADcEAAAOAAAAZHJzL2Uyb0RvYy54bWysU8uO2yAU3VfqPyD2iR91pokVZ1TZSTfT&#10;NlKmH0AA26gYEJA4UdV/74U8NDPdVFW9wBcuHM4997B8PA0SHbl1QqsKZ9MUI66oZkJ1Ff7+vJnM&#10;MXKeKEakVrzCZ+7w4+r9u+VoSp7rXkvGLQIQ5crRVLj33pRJ4mjPB+Km2nAFyVbbgXiY2i5hloyA&#10;PsgkT9OHZNSWGaspdw5Wm0sSryJ+23Lqv7Wt4x7JCgM3H0cbx30Yk9WSlJ0lphf0SoP8A4uBCAWX&#10;3qEa4gk6WPEH1CCo1U63fkr1kOi2FZTHGqCaLH1Tza4nhsdaQBxn7jK5/wdLvx63FglW4XyGkSID&#10;9GjnLRFd71GtlQIFtUWQBKVG40o4UKutDbXSk9qZJ01/OKR03RPV8cj4+WwAJQsnkldHwsQZuG8/&#10;ftEM9pCD11G2U2uHAAmCoFPszvneHX7yiMJiXswXOfSQ3lIJKW/njHX+M9cDCkGFpVBBN1KS45Pz&#10;gQcpb1vCstIbIWXsvVRorPBiBhWGjNNSsJCME9vta2nRkQT3xC8W9Wab1QfFIljPCVtfY0+EvMRw&#10;uVQBDyoBOtfoYo+fi3Sxnq/nxaTIH9aTIm2ayadNXUweNtnHWfOhqesm+xWoZUXZC8a4CuxuVs2K&#10;v7PC9dFcTHY3612G5DV61AvI3v6RdGxl6N7FB3vNzlt7azG4M26+vqRg/5dziF++99VvAAAA//8D&#10;AFBLAwQUAAYACAAAACEASjao3toAAAAHAQAADwAAAGRycy9kb3ducmV2LnhtbEyOwU7DMBBE70j8&#10;g7VIXCpqkyJUpXEqBOTGhQLiuo23SUS8TmO3DXw9Cxc4jUYzmnnFevK9OtIYu8AWrucGFHEdXMeN&#10;hdeX6moJKiZkh31gsvBJEdbl+VmBuQsnfqbjJjVKRjjmaKFNaci1jnVLHuM8DMSS7cLoMYkdG+1G&#10;PMm473VmzK322LE8tDjQfUv1x+bgLcTqjfbV16yemfdFEyjbPzw9orWXF9PdClSiKf2V4Qdf0KEU&#10;pm04sIuqt7BYGkFPFjIRyW/kDtT21+uy0P/5y28AAAD//wMAUEsBAi0AFAAGAAgAAAAhALaDOJL+&#10;AAAA4QEAABMAAAAAAAAAAAAAAAAAAAAAAFtDb250ZW50X1R5cGVzXS54bWxQSwECLQAUAAYACAAA&#10;ACEAOP0h/9YAAACUAQAACwAAAAAAAAAAAAAAAAAvAQAAX3JlbHMvLnJlbHNQSwECLQAUAAYACAAA&#10;ACEAU+Hl4xsCAAA3BAAADgAAAAAAAAAAAAAAAAAuAgAAZHJzL2Uyb0RvYy54bWxQSwECLQAUAAYA&#10;CAAAACEASjao3toAAAAHAQAADwAAAAAAAAAAAAAAAAB1BAAAZHJzL2Rvd25yZXYueG1sUEsFBgAA&#10;AAAEAAQA8wAAAHwFAAAAAA==&#10;"/>
        </w:pict>
      </w:r>
    </w:p>
    <w:p w:rsidR="004E19DB" w:rsidRDefault="004E19DB" w:rsidP="004E19DB">
      <w:pPr>
        <w:ind w:left="1418" w:hanging="851"/>
        <w:rPr>
          <w:bCs/>
          <w:spacing w:val="4"/>
          <w:lang w:val="id-ID"/>
        </w:rPr>
      </w:pPr>
    </w:p>
    <w:p w:rsidR="004E19DB" w:rsidRDefault="004E19DB" w:rsidP="004E19DB">
      <w:pPr>
        <w:ind w:left="1418" w:hanging="851"/>
        <w:rPr>
          <w:bCs/>
          <w:spacing w:val="4"/>
          <w:lang w:val="id-ID"/>
        </w:rPr>
      </w:pPr>
    </w:p>
    <w:p w:rsidR="004E19DB" w:rsidRPr="00454DA5" w:rsidRDefault="004E19DB" w:rsidP="004E19DB">
      <w:pPr>
        <w:ind w:left="1418" w:hanging="851"/>
        <w:rPr>
          <w:bCs/>
          <w:spacing w:val="4"/>
          <w:sz w:val="12"/>
          <w:lang w:val="id-ID"/>
        </w:rPr>
      </w:pPr>
    </w:p>
    <w:p w:rsidR="004E19DB" w:rsidRDefault="004E19DB" w:rsidP="004E19DB">
      <w:pPr>
        <w:ind w:left="1418" w:hanging="851"/>
        <w:rPr>
          <w:bCs/>
          <w:spacing w:val="4"/>
        </w:rPr>
      </w:pPr>
      <w:r w:rsidRPr="00B65873">
        <w:rPr>
          <w:bCs/>
          <w:spacing w:val="4"/>
        </w:rPr>
        <w:t>Sumber : Lawrence Green dalam Notoatmodjo (</w:t>
      </w:r>
      <w:r>
        <w:rPr>
          <w:bCs/>
          <w:spacing w:val="4"/>
          <w:lang w:val="id-ID"/>
        </w:rPr>
        <w:t>201</w:t>
      </w:r>
      <w:r>
        <w:rPr>
          <w:bCs/>
          <w:spacing w:val="4"/>
          <w:lang w:val="en-US"/>
        </w:rPr>
        <w:t>2</w:t>
      </w:r>
      <w:r w:rsidRPr="00B65873">
        <w:rPr>
          <w:bCs/>
          <w:spacing w:val="4"/>
        </w:rPr>
        <w:t>)</w:t>
      </w:r>
    </w:p>
    <w:p w:rsidR="004E19DB" w:rsidRDefault="004E19DB" w:rsidP="004E19DB">
      <w:pPr>
        <w:ind w:left="1418" w:hanging="851"/>
        <w:rPr>
          <w:bCs/>
          <w:spacing w:val="4"/>
          <w:lang w:val="id-ID"/>
        </w:rPr>
      </w:pPr>
    </w:p>
    <w:p w:rsidR="004E19DB" w:rsidRDefault="004E19DB" w:rsidP="004E19DB">
      <w:pPr>
        <w:pStyle w:val="ListParagraph"/>
        <w:tabs>
          <w:tab w:val="left" w:pos="720"/>
        </w:tabs>
        <w:ind w:left="0" w:right="-142"/>
        <w:jc w:val="center"/>
        <w:rPr>
          <w:b/>
          <w:color w:val="000000"/>
          <w:szCs w:val="20"/>
          <w:lang w:val="id-ID"/>
        </w:rPr>
      </w:pPr>
    </w:p>
    <w:p w:rsidR="004E19DB" w:rsidRPr="00F36263" w:rsidRDefault="004E19DB" w:rsidP="004E19DB">
      <w:pPr>
        <w:pStyle w:val="ListParagraph"/>
        <w:numPr>
          <w:ilvl w:val="4"/>
          <w:numId w:val="1"/>
        </w:numPr>
        <w:spacing w:before="120" w:after="120" w:line="480" w:lineRule="auto"/>
        <w:ind w:left="360"/>
        <w:jc w:val="both"/>
        <w:rPr>
          <w:b/>
          <w:lang w:val="id-ID"/>
        </w:rPr>
      </w:pPr>
      <w:r w:rsidRPr="00F36263">
        <w:rPr>
          <w:b/>
          <w:lang w:val="id-ID"/>
        </w:rPr>
        <w:t>Kerangka Konsep</w:t>
      </w:r>
    </w:p>
    <w:p w:rsidR="004E19DB" w:rsidRDefault="004E19DB" w:rsidP="004E19DB">
      <w:pPr>
        <w:pStyle w:val="ListParagraph"/>
        <w:spacing w:before="120" w:after="120" w:line="480" w:lineRule="auto"/>
        <w:ind w:left="360" w:firstLine="633"/>
        <w:jc w:val="both"/>
        <w:rPr>
          <w:lang w:val="id-ID"/>
        </w:rPr>
      </w:pPr>
      <w:r w:rsidRPr="00665400">
        <w:rPr>
          <w:lang w:val="id-ID"/>
        </w:rPr>
        <w:t>Kerangka konsep penelitian pada dasarnya adalah  kerangka hubungan  antar konsep-konsep atau variable yang diambil (diukur) melalui penelitian-penelitian yang dilakukan (Notoatmojo, 20</w:t>
      </w:r>
      <w:r>
        <w:rPr>
          <w:lang w:val="id-ID"/>
        </w:rPr>
        <w:t>10</w:t>
      </w:r>
      <w:r w:rsidRPr="00665400">
        <w:rPr>
          <w:lang w:val="id-ID"/>
        </w:rPr>
        <w:t>). Kerangka konsep pada penelitian ini sebagai berikut:</w:t>
      </w:r>
    </w:p>
    <w:p w:rsidR="004E19DB" w:rsidRPr="00F43551" w:rsidRDefault="004E19DB" w:rsidP="004E19DB">
      <w:pPr>
        <w:spacing w:before="120" w:after="120"/>
        <w:jc w:val="center"/>
        <w:rPr>
          <w:b/>
          <w:lang w:val="id-ID"/>
        </w:rPr>
      </w:pPr>
      <w:r w:rsidRPr="00F43551">
        <w:rPr>
          <w:b/>
          <w:lang w:val="id-ID"/>
        </w:rPr>
        <w:t>Gambar 2.</w:t>
      </w:r>
      <w:r>
        <w:rPr>
          <w:b/>
          <w:lang w:val="id-ID"/>
        </w:rPr>
        <w:t>2</w:t>
      </w:r>
    </w:p>
    <w:p w:rsidR="004E19DB" w:rsidRDefault="004E19DB" w:rsidP="004E19DB">
      <w:pPr>
        <w:spacing w:before="120" w:after="120"/>
        <w:jc w:val="center"/>
        <w:rPr>
          <w:b/>
          <w:lang w:val="id-ID"/>
        </w:rPr>
      </w:pPr>
      <w:r w:rsidRPr="00F43551">
        <w:rPr>
          <w:b/>
          <w:lang w:val="id-ID"/>
        </w:rPr>
        <w:t>Kerangka Konsep Penelitian</w:t>
      </w:r>
    </w:p>
    <w:p w:rsidR="004E19DB" w:rsidRDefault="004E19DB" w:rsidP="004E19DB">
      <w:pPr>
        <w:spacing w:before="120" w:after="120"/>
        <w:jc w:val="center"/>
        <w:rPr>
          <w:b/>
          <w:lang w:val="id-ID"/>
        </w:rPr>
      </w:pPr>
    </w:p>
    <w:p w:rsidR="004E19DB" w:rsidRPr="00391599" w:rsidRDefault="004E19DB" w:rsidP="004E19DB">
      <w:pPr>
        <w:tabs>
          <w:tab w:val="left" w:pos="1080"/>
        </w:tabs>
        <w:spacing w:line="480" w:lineRule="auto"/>
        <w:ind w:firstLine="720"/>
      </w:pPr>
      <w:r w:rsidRPr="00391599">
        <w:t>Variabel independen</w:t>
      </w:r>
      <w:r>
        <w:tab/>
      </w:r>
      <w:r>
        <w:tab/>
      </w:r>
      <w:r>
        <w:tab/>
      </w:r>
      <w:r>
        <w:tab/>
        <w:t xml:space="preserve"> </w:t>
      </w:r>
      <w:r w:rsidRPr="00391599">
        <w:rPr>
          <w:color w:val="000000"/>
        </w:rPr>
        <w:t>Variabel dependen</w:t>
      </w:r>
    </w:p>
    <w:p w:rsidR="004E19DB" w:rsidRDefault="004E19DB" w:rsidP="004E19DB">
      <w:pPr>
        <w:pStyle w:val="ListParagraph"/>
        <w:spacing w:before="120" w:after="120" w:line="480" w:lineRule="auto"/>
        <w:ind w:left="360" w:firstLine="633"/>
        <w:jc w:val="both"/>
        <w:rPr>
          <w:lang w:val="id-ID"/>
        </w:rPr>
      </w:pPr>
      <w:r>
        <w:rPr>
          <w:noProof/>
        </w:rPr>
        <w:pict>
          <v:shape id="_x0000_s1032" type="#_x0000_t202" style="position:absolute;left:0;text-align:left;margin-left:230.8pt;margin-top:18.85pt;width:138.35pt;height:36.4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sCJgIAAEwEAAAOAAAAZHJzL2Uyb0RvYy54bWysVNtu2zAMfR+wfxD0vjhO4zY14hRdugwD&#10;ugvQ7gNkWY6FSaImKbGzry8lp2l2exnmB4EUqUPykPTyZtCK7IXzEkxF88mUEmE4NNJsK/r1cfNm&#10;QYkPzDRMgREVPQhPb1avXy17W4oZdKAa4QiCGF/2tqJdCLbMMs87oZmfgBUGjS04zQKqbps1jvWI&#10;rlU2m04vsx5cYx1w4T3e3o1Gukr4bSt4+Ny2XgSiKoq5hXS6dNbxzFZLVm4ds53kxzTYP2ShmTQY&#10;9AR1xwIjOyd/g9KSO/DQhgkHnUHbSi5SDVhNPv2lmoeOWZFqQXK8PdHk/x8s/7T/4ohssHc5JYZp&#10;7NGjGAJ5CwOZRXp660v0erDoFwa8RtdUqrf3wL95YmDdMbMVt85B3wnWYHp5fJmdPR1xfASp+4/Q&#10;YBi2C5CAhtbpyB2yQRAd23Q4tSamwmPIq+JqOi8o4WibX17kF4sUgpXPr63z4b0ATaJQUYetT+hs&#10;f+9DzIaVzy4xmAclm41UKiluW6+VI3uGY7JJ3xH9JzdlSF/R62JWjAT8FWKavj9BaBlw3pXUFV2c&#10;nFgZaXtnmjSNgUk1ypiyMkceI3UjiWGoh9SxIgaIHNfQHJBYB+N44zqi0IH7QUmPo11R/33HnKBE&#10;fTDYnOt8Po+7kJR5cTVDxZ1b6nMLMxyhKhooGcV1SPsTeTNwi01sZeL3JZNjyjiyifbjesWdONeT&#10;18tPYPUEAAD//wMAUEsDBBQABgAIAAAAIQBzeSD13wAAAAoBAAAPAAAAZHJzL2Rvd25yZXYueG1s&#10;TI9BS8QwEIXvgv8hjOBF3LR2SWttuoig6E1X0Wu2mW2LyaQm2W7998aTHof38d43zWaxhs3ow+hI&#10;Qr7KgCF1To/US3h7vb+sgIWoSCvjCCV8Y4BNe3rSqFq7I73gvI09SyUUaiVhiHGqOQ/dgFaFlZuQ&#10;UrZ33qqYTt9z7dUxlVvDr7JMcKtGSguDmvBuwO5ze7ASqvXj/BGeiuf3TuzNdbwo54cvL+X52XJ7&#10;AyziEv9g+NVP6tAmp507kA7MSFiLXCRUQlGWwBJQFlUBbJfIPBPA24b/f6H9AQAA//8DAFBLAQIt&#10;ABQABgAIAAAAIQC2gziS/gAAAOEBAAATAAAAAAAAAAAAAAAAAAAAAABbQ29udGVudF9UeXBlc10u&#10;eG1sUEsBAi0AFAAGAAgAAAAhADj9If/WAAAAlAEAAAsAAAAAAAAAAAAAAAAALwEAAF9yZWxzLy5y&#10;ZWxzUEsBAi0AFAAGAAgAAAAhADyYqwImAgAATAQAAA4AAAAAAAAAAAAAAAAALgIAAGRycy9lMm9E&#10;b2MueG1sUEsBAi0AFAAGAAgAAAAhAHN5IPXfAAAACgEAAA8AAAAAAAAAAAAAAAAAgAQAAGRycy9k&#10;b3ducmV2LnhtbFBLBQYAAAAABAAEAPMAAACMBQAAAAA=&#10;">
            <v:textbox>
              <w:txbxContent>
                <w:p w:rsidR="004E19DB" w:rsidRDefault="004E19DB" w:rsidP="004E19DB">
                  <w:pPr>
                    <w:jc w:val="center"/>
                    <w:rPr>
                      <w:lang w:val="en-US"/>
                    </w:rPr>
                  </w:pPr>
                  <w:r>
                    <w:rPr>
                      <w:lang w:val="en-US"/>
                    </w:rPr>
                    <w:t xml:space="preserve">Imunisasi MR </w:t>
                  </w:r>
                </w:p>
                <w:p w:rsidR="004E19DB" w:rsidRPr="0080530B" w:rsidRDefault="004E19DB" w:rsidP="004E19DB">
                  <w:pPr>
                    <w:jc w:val="center"/>
                    <w:rPr>
                      <w:lang w:val="en-US"/>
                    </w:rPr>
                  </w:pPr>
                  <w:r>
                    <w:rPr>
                      <w:lang w:val="en-US"/>
                    </w:rPr>
                    <w:t>pada balita</w:t>
                  </w:r>
                </w:p>
              </w:txbxContent>
            </v:textbox>
          </v:shape>
        </w:pict>
      </w:r>
      <w:r>
        <w:rPr>
          <w:noProof/>
        </w:rPr>
        <w:pict>
          <v:shape id="_x0000_s1030" type="#_x0000_t202" style="position:absolute;left:0;text-align:left;margin-left:26.1pt;margin-top:18.85pt;width:138.4pt;height:3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QbKAIAAE0EAAAOAAAAZHJzL2Uyb0RvYy54bWysVNtu2zAMfR+wfxD0vtjJ4qQ14hRdugwD&#10;ugvQ7gNkWY6FSaImKbG7ry8lJ1nQbS/D/CCIInVEnkN6dTNoRQ7CeQmmotNJTokwHBppdhX99rh9&#10;c0WJD8w0TIERFX0Snt6sX79a9bYUM+hANcIRBDG+7G1FuxBsmWWed0IzPwErDDpbcJoFNN0uaxzr&#10;EV2rbJbni6wH11gHXHiPp3ejk64TftsKHr60rReBqIpibiGtLq11XLP1ipU7x2wn+TEN9g9ZaCYN&#10;PnqGumOBkb2Tv0FpyR14aMOEg86gbSUXqQasZpq/qOahY1akWpAcb880+f8Hyz8fvjoim4q+zZeU&#10;GKZRpEcxBPIOBjKL/PTWlxj2YDEwDHiMOqdavb0H/t0TA5uOmZ24dQ76TrAG85vGm9nF1RHHR5C6&#10;/wQNPsP2ARLQ0DodyUM6CKKjTk9nbWIqPD65LJbFHLuJo6/Ip4siiZex8nTbOh8+CNAkbirqUPuE&#10;zg73PsRsWHkKiY95ULLZSqWS4Xb1RjlyYNgn2/SlAl6EKUP6il4Xs2Ik4K8Qefr+BKFlwIZXUlf0&#10;6hzEykjbe9OkdgxMqnGPKStz5DFSN5IYhnpIki1O8tTQPCGxDsb+xnnETQfuJyU99nZF/Y89c4IS&#10;9dGgONfT+TwOQzLmxXKGhrv01JceZjhCVTRQMm43IQ1Q5M3ALYrYysRvVHvM5Jgy9myi/ThfcSgu&#10;7RT16y+wfgYAAP//AwBQSwMEFAAGAAgAAAAhACAO0vrfAAAACQEAAA8AAABkcnMvZG93bnJldi54&#10;bWxMj8FOwzAQRO9I/IO1SFwQdZpA0oY4FUICwQ0Kgqsbb5OIeB1sNw1/z3KC42qeZt9Um9kOYkIf&#10;ekcKlosEBFLjTE+tgrfX+8sViBA1GT04QgXfGGBTn55UujTuSC84bWMruIRCqRV0MY6llKHp0Oqw&#10;cCMSZ3vnrY58+lYar49cbgeZJkkure6JP3R6xLsOm8/twSpYXT1OH+Epe35v8v2wjhfF9PDllTo/&#10;m29vQESc4x8Mv/qsDjU77dyBTBCDgus0ZVJBVhQgOM/SNW/bMbjMC5B1Jf8vqH8AAAD//wMAUEsB&#10;Ai0AFAAGAAgAAAAhALaDOJL+AAAA4QEAABMAAAAAAAAAAAAAAAAAAAAAAFtDb250ZW50X1R5cGVz&#10;XS54bWxQSwECLQAUAAYACAAAACEAOP0h/9YAAACUAQAACwAAAAAAAAAAAAAAAAAvAQAAX3JlbHMv&#10;LnJlbHNQSwECLQAUAAYACAAAACEA23c0GygCAABNBAAADgAAAAAAAAAAAAAAAAAuAgAAZHJzL2Uy&#10;b0RvYy54bWxQSwECLQAUAAYACAAAACEAIA7S+t8AAAAJAQAADwAAAAAAAAAAAAAAAACCBAAAZHJz&#10;L2Rvd25yZXYueG1sUEsFBgAAAAAEAAQA8wAAAI4FAAAAAA==&#10;">
            <v:textbox>
              <w:txbxContent>
                <w:p w:rsidR="004E19DB" w:rsidRDefault="004E19DB" w:rsidP="004E19DB">
                  <w:pPr>
                    <w:jc w:val="center"/>
                  </w:pPr>
                  <w:r>
                    <w:rPr>
                      <w:lang w:val="id-ID"/>
                    </w:rPr>
                    <w:t>Pengetahuan Ibu</w:t>
                  </w:r>
                </w:p>
              </w:txbxContent>
            </v:textbox>
          </v:shape>
        </w:pict>
      </w:r>
    </w:p>
    <w:p w:rsidR="004E19DB" w:rsidRDefault="004E19DB" w:rsidP="004E19DB">
      <w:pPr>
        <w:pStyle w:val="ListParagraph"/>
        <w:spacing w:before="120" w:after="120" w:line="480" w:lineRule="auto"/>
        <w:ind w:left="360" w:firstLine="633"/>
        <w:jc w:val="both"/>
        <w:rPr>
          <w:lang w:val="id-ID"/>
        </w:rPr>
      </w:pPr>
      <w:r w:rsidRPr="00E86F99">
        <w:rPr>
          <w:noProof/>
          <w:lang w:val="id-ID"/>
        </w:rPr>
        <w:pict>
          <v:shapetype id="_x0000_t32" coordsize="21600,21600" o:spt="32" o:oned="t" path="m,l21600,21600e" filled="f">
            <v:path arrowok="t" fillok="f" o:connecttype="none"/>
            <o:lock v:ext="edit" shapetype="t"/>
          </v:shapetype>
          <v:shape id="Straight Arrow Connector 18" o:spid="_x0000_s1036" type="#_x0000_t32" style="position:absolute;left:0;text-align:left;margin-left:163.6pt;margin-top:5.75pt;width:67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K30gEAAPUDAAAOAAAAZHJzL2Uyb0RvYy54bWysU9tu1DAQfUfiHyy/s8lWApVosxXaAi8I&#10;VrR8gOvYiYVvGg+b5O8ZO7sp4iJVFS9ObM+ZOefMeHczOctOCpIJvuXbTc2Z8jJ0xvct/3b/4dU1&#10;ZwmF74QNXrV8Vonf7F++2I2xUVdhCLZTwCiJT80YWz4gxqaqkhyUE2kTovJ0qQM4gbSFvupAjJTd&#10;2eqqrt9UY4AuQpAqJTq9XS75vuTXWkn8onVSyGzLiRuWFcr6kNdqvxNNDyIORp5piGewcMJ4Krqm&#10;uhUo2A8wf6RyRkJIQeNGBlcFrY1URQOp2da/qbkbRFRFC5mT4mpT+n9p5efTEZjpqHfUKS8c9egO&#10;QZh+QPYOIIzsELwnHwMwCiG/xpgagh38Ec67FI+QxU8aXP6SLDYVj+fVYzUhk3R4/bp+W1Mn5OWq&#10;esRFSPhRBcfyT8vTmcdKYFssFqdPCakyAS+AXNT6vKIw9r3vGM6RlCAY4XurMm0KzyFVpr8QLn84&#10;W7XAvypNRhDFpUwZQXWwwE6Chqf7vl2zUGSGaGPtCqoLt3+CzrEZpspYPhW4RpeKweMKdMYH+FtV&#10;nC5U9RJ/Ub1ozbIfQjeX9hU7aLaKP+d3kIf3132BP77W/U8AAAD//wMAUEsDBBQABgAIAAAAIQDO&#10;tTu/3AAAAAkBAAAPAAAAZHJzL2Rvd25yZXYueG1sTI/NTsMwEITvSLyDtUhcKmon/YGEOBWKhDi3&#10;8ACb2CQR/kltt03fnkUc4Lgzn2Znqt1sDTvrEEfvJGRLAUy7zqvR9RI+3l8fnoDFhE6h8U5LuOoI&#10;u/r2psJS+Yvb6/Mh9YxCXCxRwpDSVHIeu0FbjEs/aUfepw8WE52h5yrghcKt4bkQW25xdPRhwEk3&#10;g+6+DicrYd+s2+waGrF5M6I4Lo7FYoWFlPd388szsKTn9AfDT32qDjV1av3JqciMhFX+mBNKRrYB&#10;RsB6m5HQ/gq8rvj/BfU3AAAA//8DAFBLAQItABQABgAIAAAAIQC2gziS/gAAAOEBAAATAAAAAAAA&#10;AAAAAAAAAAAAAABbQ29udGVudF9UeXBlc10ueG1sUEsBAi0AFAAGAAgAAAAhADj9If/WAAAAlAEA&#10;AAsAAAAAAAAAAAAAAAAALwEAAF9yZWxzLy5yZWxzUEsBAi0AFAAGAAgAAAAhACScArfSAQAA9QMA&#10;AA4AAAAAAAAAAAAAAAAALgIAAGRycy9lMm9Eb2MueG1sUEsBAi0AFAAGAAgAAAAhAM61O7/cAAAA&#10;CQEAAA8AAAAAAAAAAAAAAAAALAQAAGRycy9kb3ducmV2LnhtbFBLBQYAAAAABAAEAPMAAAA1BQAA&#10;AAA=&#10;" strokecolor="black [3040]">
            <v:stroke endarrow="block"/>
          </v:shape>
        </w:pict>
      </w:r>
    </w:p>
    <w:p w:rsidR="004E19DB" w:rsidRDefault="004E19DB" w:rsidP="004E19DB">
      <w:pPr>
        <w:pStyle w:val="ListParagraph"/>
        <w:spacing w:before="120" w:after="120" w:line="480" w:lineRule="auto"/>
        <w:ind w:left="360" w:firstLine="633"/>
        <w:jc w:val="both"/>
        <w:rPr>
          <w:lang w:val="id-ID"/>
        </w:rPr>
      </w:pPr>
    </w:p>
    <w:p w:rsidR="004E19DB" w:rsidRPr="002372FE" w:rsidRDefault="004E19DB" w:rsidP="004E19DB">
      <w:pPr>
        <w:pStyle w:val="ListParagraph"/>
        <w:numPr>
          <w:ilvl w:val="4"/>
          <w:numId w:val="1"/>
        </w:numPr>
        <w:spacing w:before="120" w:after="120" w:line="480" w:lineRule="auto"/>
        <w:ind w:left="360"/>
        <w:jc w:val="both"/>
        <w:rPr>
          <w:b/>
          <w:lang w:val="id-ID"/>
        </w:rPr>
      </w:pPr>
      <w:r w:rsidRPr="002372FE">
        <w:rPr>
          <w:b/>
          <w:lang w:val="id-ID"/>
        </w:rPr>
        <w:t>Hipotesis</w:t>
      </w:r>
    </w:p>
    <w:p w:rsidR="004E19DB" w:rsidRDefault="004E19DB" w:rsidP="004E19DB">
      <w:pPr>
        <w:pStyle w:val="ListParagraph"/>
        <w:spacing w:before="120" w:after="120" w:line="480" w:lineRule="auto"/>
        <w:ind w:left="360" w:firstLine="491"/>
        <w:jc w:val="both"/>
        <w:rPr>
          <w:lang w:val="id-ID"/>
        </w:rPr>
      </w:pPr>
      <w:r w:rsidRPr="00665400">
        <w:rPr>
          <w:lang w:val="id-ID"/>
        </w:rPr>
        <w:t>Hipotesis adalah sebagai suatu jawaban yang bersifat sementara terhadap permasalahan penelitian, sampai terbukti melalui data yang terkumpul (Arikunto, 201</w:t>
      </w:r>
      <w:r>
        <w:t>0</w:t>
      </w:r>
      <w:r w:rsidRPr="00665400">
        <w:rPr>
          <w:lang w:val="id-ID"/>
        </w:rPr>
        <w:t>). Hipotesis dalam penelitian adalah:</w:t>
      </w:r>
    </w:p>
    <w:tbl>
      <w:tblPr>
        <w:tblStyle w:val="TableGrid"/>
        <w:tblW w:w="782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
        <w:gridCol w:w="283"/>
        <w:gridCol w:w="7035"/>
      </w:tblGrid>
      <w:tr w:rsidR="004E19DB" w:rsidTr="00E65B5B">
        <w:tc>
          <w:tcPr>
            <w:tcW w:w="510" w:type="dxa"/>
          </w:tcPr>
          <w:p w:rsidR="004E19DB" w:rsidRPr="002850CB" w:rsidRDefault="004E19DB" w:rsidP="00E65B5B">
            <w:pPr>
              <w:spacing w:before="120" w:after="120" w:line="480" w:lineRule="auto"/>
              <w:jc w:val="both"/>
              <w:rPr>
                <w:lang w:val="en-US"/>
              </w:rPr>
            </w:pPr>
            <w:r>
              <w:rPr>
                <w:lang w:val="en-US"/>
              </w:rPr>
              <w:t>Ha</w:t>
            </w:r>
          </w:p>
        </w:tc>
        <w:tc>
          <w:tcPr>
            <w:tcW w:w="283" w:type="dxa"/>
          </w:tcPr>
          <w:p w:rsidR="004E19DB" w:rsidRDefault="004E19DB" w:rsidP="00E65B5B">
            <w:pPr>
              <w:spacing w:before="120" w:after="120" w:line="480" w:lineRule="auto"/>
              <w:jc w:val="both"/>
              <w:rPr>
                <w:lang w:val="id-ID"/>
              </w:rPr>
            </w:pPr>
          </w:p>
        </w:tc>
        <w:tc>
          <w:tcPr>
            <w:tcW w:w="7035" w:type="dxa"/>
          </w:tcPr>
          <w:p w:rsidR="004E19DB" w:rsidRDefault="004E19DB" w:rsidP="00E65B5B">
            <w:pPr>
              <w:spacing w:before="120" w:after="120" w:line="480" w:lineRule="auto"/>
              <w:jc w:val="both"/>
              <w:rPr>
                <w:lang w:val="en-US"/>
              </w:rPr>
            </w:pPr>
            <w:r>
              <w:rPr>
                <w:lang w:val="id-ID"/>
              </w:rPr>
              <w:t>A</w:t>
            </w:r>
            <w:r w:rsidRPr="00665400">
              <w:rPr>
                <w:lang w:val="id-ID"/>
              </w:rPr>
              <w:t xml:space="preserve">da </w:t>
            </w:r>
            <w:r w:rsidRPr="007616E0">
              <w:rPr>
                <w:lang w:val="id-ID"/>
              </w:rPr>
              <w:t xml:space="preserve">hubungan </w:t>
            </w:r>
            <w:r>
              <w:rPr>
                <w:lang w:val="id-ID"/>
              </w:rPr>
              <w:t xml:space="preserve">pengetahuan ibu </w:t>
            </w:r>
            <w:r>
              <w:rPr>
                <w:lang w:val="en-US"/>
              </w:rPr>
              <w:t>dengan keikutsertaan</w:t>
            </w:r>
            <w:r w:rsidRPr="00AA4FBD">
              <w:rPr>
                <w:lang w:val="en-US"/>
              </w:rPr>
              <w:t xml:space="preserve"> imunisasi </w:t>
            </w:r>
            <w:r w:rsidRPr="0037169F">
              <w:rPr>
                <w:i/>
                <w:lang w:val="en-US"/>
              </w:rPr>
              <w:t>Measles Rubella</w:t>
            </w:r>
            <w:r w:rsidRPr="00AA4FBD">
              <w:rPr>
                <w:lang w:val="en-US"/>
              </w:rPr>
              <w:t xml:space="preserve"> (MR) pada balita di </w:t>
            </w:r>
            <w:r w:rsidRPr="00AA4FBD">
              <w:t>Posyandu Kampung Depok Rejo Kecamatan Trimurjo Kabupaten Lampung Tengah</w:t>
            </w:r>
            <w:r>
              <w:rPr>
                <w:lang w:val="id-ID"/>
              </w:rPr>
              <w:t xml:space="preserve"> </w:t>
            </w:r>
            <w:r w:rsidRPr="007616E0">
              <w:t>Tahun 201</w:t>
            </w:r>
            <w:r>
              <w:rPr>
                <w:lang w:val="en-US"/>
              </w:rPr>
              <w:t>8</w:t>
            </w:r>
            <w:r w:rsidRPr="00665400">
              <w:rPr>
                <w:lang w:val="id-ID"/>
              </w:rPr>
              <w:t>.</w:t>
            </w:r>
          </w:p>
        </w:tc>
      </w:tr>
    </w:tbl>
    <w:p w:rsidR="004E19DB" w:rsidRDefault="004E19DB" w:rsidP="004E19DB">
      <w:pPr>
        <w:pStyle w:val="BodyTextIndent"/>
        <w:spacing w:line="360" w:lineRule="auto"/>
        <w:ind w:left="0"/>
        <w:jc w:val="center"/>
        <w:rPr>
          <w:b/>
          <w:sz w:val="28"/>
          <w:szCs w:val="28"/>
        </w:rPr>
      </w:pPr>
    </w:p>
    <w:p w:rsidR="004E19DB" w:rsidRDefault="004E19DB" w:rsidP="004E19DB">
      <w:pPr>
        <w:spacing w:after="200" w:line="276" w:lineRule="auto"/>
        <w:rPr>
          <w:b/>
          <w:sz w:val="28"/>
          <w:szCs w:val="28"/>
          <w:lang w:val="en-US" w:eastAsia="en-US"/>
        </w:rPr>
      </w:pPr>
      <w:r>
        <w:rPr>
          <w:b/>
          <w:sz w:val="28"/>
          <w:szCs w:val="28"/>
        </w:rPr>
        <w:br w:type="page"/>
      </w:r>
    </w:p>
    <w:p w:rsidR="00D857D7" w:rsidRDefault="00D857D7"/>
    <w:sectPr w:rsidR="00D857D7" w:rsidSect="00E31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8361"/>
    <w:multiLevelType w:val="singleLevel"/>
    <w:tmpl w:val="773A5592"/>
    <w:lvl w:ilvl="0">
      <w:start w:val="1"/>
      <w:numFmt w:val="decimal"/>
      <w:lvlText w:val="(%1)"/>
      <w:lvlJc w:val="left"/>
      <w:pPr>
        <w:tabs>
          <w:tab w:val="num" w:pos="504"/>
        </w:tabs>
        <w:ind w:left="504" w:hanging="504"/>
      </w:pPr>
      <w:rPr>
        <w:rFonts w:ascii="Times New Roman" w:eastAsiaTheme="minorEastAsia" w:hAnsi="Times New Roman" w:cs="Arial"/>
        <w:snapToGrid/>
        <w:spacing w:val="13"/>
        <w:sz w:val="21"/>
      </w:rPr>
    </w:lvl>
  </w:abstractNum>
  <w:abstractNum w:abstractNumId="1">
    <w:nsid w:val="0B031CFB"/>
    <w:multiLevelType w:val="hybridMultilevel"/>
    <w:tmpl w:val="0788383C"/>
    <w:lvl w:ilvl="0" w:tplc="38090011">
      <w:start w:val="1"/>
      <w:numFmt w:val="decimal"/>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
    <w:nsid w:val="10FB24BE"/>
    <w:multiLevelType w:val="hybridMultilevel"/>
    <w:tmpl w:val="40BA91C0"/>
    <w:lvl w:ilvl="0" w:tplc="2CE82FF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13914E39"/>
    <w:multiLevelType w:val="hybridMultilevel"/>
    <w:tmpl w:val="3F8C5408"/>
    <w:lvl w:ilvl="0" w:tplc="41B635B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34203C10">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9D205CEE">
      <w:start w:val="1"/>
      <w:numFmt w:val="decimal"/>
      <w:lvlText w:val="%7."/>
      <w:lvlJc w:val="left"/>
      <w:pPr>
        <w:ind w:left="5400" w:hanging="360"/>
      </w:pPr>
      <w:rPr>
        <w:b w:val="0"/>
      </w:r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BF719E6"/>
    <w:multiLevelType w:val="hybridMultilevel"/>
    <w:tmpl w:val="ACD85828"/>
    <w:lvl w:ilvl="0" w:tplc="F3082D2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29DA5282"/>
    <w:multiLevelType w:val="hybridMultilevel"/>
    <w:tmpl w:val="95404782"/>
    <w:lvl w:ilvl="0" w:tplc="51D82BE6">
      <w:start w:val="1"/>
      <w:numFmt w:val="decimal"/>
      <w:lvlText w:val="(%1)"/>
      <w:lvlJc w:val="left"/>
      <w:pPr>
        <w:ind w:left="1224" w:hanging="360"/>
      </w:pPr>
      <w:rPr>
        <w:rFonts w:hint="default"/>
      </w:rPr>
    </w:lvl>
    <w:lvl w:ilvl="1" w:tplc="38090019" w:tentative="1">
      <w:start w:val="1"/>
      <w:numFmt w:val="lowerLetter"/>
      <w:lvlText w:val="%2."/>
      <w:lvlJc w:val="left"/>
      <w:pPr>
        <w:ind w:left="1944" w:hanging="360"/>
      </w:pPr>
    </w:lvl>
    <w:lvl w:ilvl="2" w:tplc="3809001B" w:tentative="1">
      <w:start w:val="1"/>
      <w:numFmt w:val="lowerRoman"/>
      <w:lvlText w:val="%3."/>
      <w:lvlJc w:val="right"/>
      <w:pPr>
        <w:ind w:left="2664" w:hanging="180"/>
      </w:pPr>
    </w:lvl>
    <w:lvl w:ilvl="3" w:tplc="3809000F" w:tentative="1">
      <w:start w:val="1"/>
      <w:numFmt w:val="decimal"/>
      <w:lvlText w:val="%4."/>
      <w:lvlJc w:val="left"/>
      <w:pPr>
        <w:ind w:left="3384" w:hanging="360"/>
      </w:pPr>
    </w:lvl>
    <w:lvl w:ilvl="4" w:tplc="38090019" w:tentative="1">
      <w:start w:val="1"/>
      <w:numFmt w:val="lowerLetter"/>
      <w:lvlText w:val="%5."/>
      <w:lvlJc w:val="left"/>
      <w:pPr>
        <w:ind w:left="4104" w:hanging="360"/>
      </w:pPr>
    </w:lvl>
    <w:lvl w:ilvl="5" w:tplc="3809001B" w:tentative="1">
      <w:start w:val="1"/>
      <w:numFmt w:val="lowerRoman"/>
      <w:lvlText w:val="%6."/>
      <w:lvlJc w:val="right"/>
      <w:pPr>
        <w:ind w:left="4824" w:hanging="180"/>
      </w:pPr>
    </w:lvl>
    <w:lvl w:ilvl="6" w:tplc="3809000F" w:tentative="1">
      <w:start w:val="1"/>
      <w:numFmt w:val="decimal"/>
      <w:lvlText w:val="%7."/>
      <w:lvlJc w:val="left"/>
      <w:pPr>
        <w:ind w:left="5544" w:hanging="360"/>
      </w:pPr>
    </w:lvl>
    <w:lvl w:ilvl="7" w:tplc="38090019" w:tentative="1">
      <w:start w:val="1"/>
      <w:numFmt w:val="lowerLetter"/>
      <w:lvlText w:val="%8."/>
      <w:lvlJc w:val="left"/>
      <w:pPr>
        <w:ind w:left="6264" w:hanging="360"/>
      </w:pPr>
    </w:lvl>
    <w:lvl w:ilvl="8" w:tplc="3809001B" w:tentative="1">
      <w:start w:val="1"/>
      <w:numFmt w:val="lowerRoman"/>
      <w:lvlText w:val="%9."/>
      <w:lvlJc w:val="right"/>
      <w:pPr>
        <w:ind w:left="6984" w:hanging="180"/>
      </w:pPr>
    </w:lvl>
  </w:abstractNum>
  <w:abstractNum w:abstractNumId="6">
    <w:nsid w:val="30055E2F"/>
    <w:multiLevelType w:val="hybridMultilevel"/>
    <w:tmpl w:val="A3081570"/>
    <w:lvl w:ilvl="0" w:tplc="81B221F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nsid w:val="360B714E"/>
    <w:multiLevelType w:val="hybridMultilevel"/>
    <w:tmpl w:val="2812C71A"/>
    <w:lvl w:ilvl="0" w:tplc="38090011">
      <w:start w:val="1"/>
      <w:numFmt w:val="decimal"/>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8">
    <w:nsid w:val="36FF0A6E"/>
    <w:multiLevelType w:val="hybridMultilevel"/>
    <w:tmpl w:val="838C1F52"/>
    <w:lvl w:ilvl="0" w:tplc="65E805D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nsid w:val="37F74AB2"/>
    <w:multiLevelType w:val="hybridMultilevel"/>
    <w:tmpl w:val="7848E3F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0954C57"/>
    <w:multiLevelType w:val="hybridMultilevel"/>
    <w:tmpl w:val="335218E6"/>
    <w:lvl w:ilvl="0" w:tplc="A1E2023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
    <w:nsid w:val="4F0237C4"/>
    <w:multiLevelType w:val="hybridMultilevel"/>
    <w:tmpl w:val="5776AC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3FB0DA3"/>
    <w:multiLevelType w:val="hybridMultilevel"/>
    <w:tmpl w:val="737E3628"/>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3D822000">
      <w:start w:val="1"/>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F6A24CBE">
      <w:start w:val="1"/>
      <w:numFmt w:val="lowerLetter"/>
      <w:lvlText w:val="%9)"/>
      <w:lvlJc w:val="left"/>
      <w:pPr>
        <w:ind w:left="7434" w:hanging="360"/>
      </w:pPr>
      <w:rPr>
        <w:rFonts w:hint="default"/>
      </w:rPr>
    </w:lvl>
  </w:abstractNum>
  <w:abstractNum w:abstractNumId="13">
    <w:nsid w:val="6D1D3021"/>
    <w:multiLevelType w:val="hybridMultilevel"/>
    <w:tmpl w:val="59129D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D7F7E8A"/>
    <w:multiLevelType w:val="hybridMultilevel"/>
    <w:tmpl w:val="2C760662"/>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C0089114">
      <w:start w:val="2"/>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2E40A8F0">
      <w:start w:val="1"/>
      <w:numFmt w:val="decimal"/>
      <w:lvlText w:val="%8)"/>
      <w:lvlJc w:val="left"/>
      <w:pPr>
        <w:ind w:left="6534" w:hanging="360"/>
      </w:pPr>
      <w:rPr>
        <w:rFonts w:hint="default"/>
      </w:rPr>
    </w:lvl>
    <w:lvl w:ilvl="8" w:tplc="293AEF9E">
      <w:start w:val="1"/>
      <w:numFmt w:val="decimal"/>
      <w:lvlText w:val="(%9)"/>
      <w:lvlJc w:val="left"/>
      <w:pPr>
        <w:ind w:left="7434" w:hanging="360"/>
      </w:pPr>
      <w:rPr>
        <w:rFonts w:hint="default"/>
      </w:rPr>
    </w:lvl>
  </w:abstractNum>
  <w:abstractNum w:abstractNumId="15">
    <w:nsid w:val="75B20EB7"/>
    <w:multiLevelType w:val="hybridMultilevel"/>
    <w:tmpl w:val="EA78B6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5C96A2F"/>
    <w:multiLevelType w:val="hybridMultilevel"/>
    <w:tmpl w:val="5412888E"/>
    <w:lvl w:ilvl="0" w:tplc="B19E97EA">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7">
    <w:nsid w:val="7DAB526E"/>
    <w:multiLevelType w:val="hybridMultilevel"/>
    <w:tmpl w:val="550C308E"/>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F0F3D66"/>
    <w:multiLevelType w:val="hybridMultilevel"/>
    <w:tmpl w:val="041E5DE6"/>
    <w:lvl w:ilvl="0" w:tplc="67080C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12"/>
  </w:num>
  <w:num w:numId="3">
    <w:abstractNumId w:val="3"/>
  </w:num>
  <w:num w:numId="4">
    <w:abstractNumId w:val="8"/>
  </w:num>
  <w:num w:numId="5">
    <w:abstractNumId w:val="10"/>
  </w:num>
  <w:num w:numId="6">
    <w:abstractNumId w:val="0"/>
  </w:num>
  <w:num w:numId="7">
    <w:abstractNumId w:val="9"/>
  </w:num>
  <w:num w:numId="8">
    <w:abstractNumId w:val="18"/>
  </w:num>
  <w:num w:numId="9">
    <w:abstractNumId w:val="5"/>
  </w:num>
  <w:num w:numId="10">
    <w:abstractNumId w:val="4"/>
  </w:num>
  <w:num w:numId="11">
    <w:abstractNumId w:val="2"/>
  </w:num>
  <w:num w:numId="12">
    <w:abstractNumId w:val="6"/>
  </w:num>
  <w:num w:numId="13">
    <w:abstractNumId w:val="16"/>
  </w:num>
  <w:num w:numId="14">
    <w:abstractNumId w:val="15"/>
  </w:num>
  <w:num w:numId="15">
    <w:abstractNumId w:val="11"/>
  </w:num>
  <w:num w:numId="16">
    <w:abstractNumId w:val="13"/>
  </w:num>
  <w:num w:numId="17">
    <w:abstractNumId w:val="17"/>
  </w:num>
  <w:num w:numId="18">
    <w:abstractNumId w:val="1"/>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4E19DB"/>
    <w:rsid w:val="004E19DB"/>
    <w:rsid w:val="00BB61A4"/>
    <w:rsid w:val="00D857D7"/>
    <w:rsid w:val="00E31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D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4E19DB"/>
    <w:pPr>
      <w:ind w:left="720"/>
      <w:contextualSpacing/>
    </w:pPr>
    <w:rPr>
      <w:lang w:val="en-US" w:eastAsia="en-US"/>
    </w:rPr>
  </w:style>
  <w:style w:type="character" w:customStyle="1" w:styleId="ListParagraphChar">
    <w:name w:val="List Paragraph Char"/>
    <w:aliases w:val="UGEX'Z Char"/>
    <w:link w:val="ListParagraph"/>
    <w:uiPriority w:val="34"/>
    <w:locked/>
    <w:rsid w:val="004E19DB"/>
    <w:rPr>
      <w:rFonts w:ascii="Times New Roman" w:eastAsia="Times New Roman" w:hAnsi="Times New Roman" w:cs="Times New Roman"/>
      <w:sz w:val="24"/>
      <w:szCs w:val="24"/>
    </w:rPr>
  </w:style>
  <w:style w:type="paragraph" w:styleId="BodyTextIndent">
    <w:name w:val="Body Text Indent"/>
    <w:basedOn w:val="Normal"/>
    <w:link w:val="BodyTextIndentChar"/>
    <w:rsid w:val="004E19DB"/>
    <w:pPr>
      <w:ind w:left="1440"/>
    </w:pPr>
    <w:rPr>
      <w:lang w:val="en-US" w:eastAsia="en-US"/>
    </w:rPr>
  </w:style>
  <w:style w:type="character" w:customStyle="1" w:styleId="BodyTextIndentChar">
    <w:name w:val="Body Text Indent Char"/>
    <w:basedOn w:val="DefaultParagraphFont"/>
    <w:link w:val="BodyTextIndent"/>
    <w:rsid w:val="004E19DB"/>
    <w:rPr>
      <w:rFonts w:ascii="Times New Roman" w:eastAsia="Times New Roman" w:hAnsi="Times New Roman" w:cs="Times New Roman"/>
      <w:sz w:val="24"/>
      <w:szCs w:val="24"/>
    </w:rPr>
  </w:style>
  <w:style w:type="table" w:styleId="TableGrid">
    <w:name w:val="Table Grid"/>
    <w:basedOn w:val="TableNormal"/>
    <w:rsid w:val="004E19D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 3"/>
    <w:basedOn w:val="Normal"/>
    <w:uiPriority w:val="99"/>
    <w:rsid w:val="004E19DB"/>
    <w:pPr>
      <w:widowControl w:val="0"/>
      <w:autoSpaceDE w:val="0"/>
      <w:autoSpaceDN w:val="0"/>
      <w:adjustRightInd w:val="0"/>
    </w:pPr>
    <w:rPr>
      <w:rFonts w:eastAsiaTheme="minorEastAsia"/>
      <w:sz w:val="20"/>
      <w:szCs w:val="20"/>
      <w:lang w:val="en-US" w:eastAsia="en-ID"/>
    </w:rPr>
  </w:style>
  <w:style w:type="character" w:customStyle="1" w:styleId="CharacterStyle16">
    <w:name w:val="Character Style 16"/>
    <w:uiPriority w:val="99"/>
    <w:rsid w:val="004E19DB"/>
    <w:rPr>
      <w:sz w:val="20"/>
    </w:rPr>
  </w:style>
  <w:style w:type="paragraph" w:customStyle="1" w:styleId="Style12">
    <w:name w:val="Style 12"/>
    <w:basedOn w:val="Normal"/>
    <w:uiPriority w:val="99"/>
    <w:rsid w:val="004E19DB"/>
    <w:pPr>
      <w:widowControl w:val="0"/>
      <w:autoSpaceDE w:val="0"/>
      <w:autoSpaceDN w:val="0"/>
      <w:ind w:left="432"/>
    </w:pPr>
    <w:rPr>
      <w:rFonts w:eastAsiaTheme="minorEastAsia"/>
      <w:lang w:val="en-US" w:eastAsia="en-ID"/>
    </w:rPr>
  </w:style>
  <w:style w:type="paragraph" w:customStyle="1" w:styleId="Style13">
    <w:name w:val="Style 13"/>
    <w:basedOn w:val="Normal"/>
    <w:uiPriority w:val="99"/>
    <w:rsid w:val="004E19DB"/>
    <w:pPr>
      <w:widowControl w:val="0"/>
      <w:autoSpaceDE w:val="0"/>
      <w:autoSpaceDN w:val="0"/>
      <w:spacing w:before="108" w:line="264" w:lineRule="exact"/>
      <w:ind w:left="864"/>
    </w:pPr>
    <w:rPr>
      <w:rFonts w:eastAsiaTheme="minorEastAsia"/>
      <w:sz w:val="22"/>
      <w:szCs w:val="22"/>
      <w:lang w:val="en-US" w:eastAsia="en-ID"/>
    </w:rPr>
  </w:style>
  <w:style w:type="character" w:customStyle="1" w:styleId="CharacterStyle10">
    <w:name w:val="Character Style 10"/>
    <w:uiPriority w:val="99"/>
    <w:rsid w:val="004E19DB"/>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2021-04-21T03:50:00Z</dcterms:created>
  <dcterms:modified xsi:type="dcterms:W3CDTF">2021-04-21T03:50:00Z</dcterms:modified>
</cp:coreProperties>
</file>