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80" w:rsidRPr="000B716A" w:rsidRDefault="00696B80" w:rsidP="00696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16A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696B80" w:rsidRDefault="00696B80" w:rsidP="00696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16A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696B80" w:rsidRDefault="00696B80" w:rsidP="00696B80">
      <w:pPr>
        <w:rPr>
          <w:rFonts w:ascii="Times New Roman" w:hAnsi="Times New Roman" w:cs="Times New Roman"/>
          <w:b/>
          <w:sz w:val="24"/>
          <w:szCs w:val="24"/>
        </w:rPr>
      </w:pPr>
    </w:p>
    <w:p w:rsidR="00696B80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696B80" w:rsidRDefault="00696B80" w:rsidP="00696B80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hunbungan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sectio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caesarea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6B80" w:rsidRDefault="00696B80" w:rsidP="00696B80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696B80" w:rsidRDefault="00696B80" w:rsidP="00696B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696B80" w:rsidRDefault="00696B80" w:rsidP="00696B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696B80" w:rsidRDefault="00696B80" w:rsidP="00696B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cross sectional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caesarea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2010).</w:t>
      </w:r>
    </w:p>
    <w:p w:rsidR="00696B80" w:rsidRDefault="00696B80" w:rsidP="00696B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696B80" w:rsidRDefault="00696B80" w:rsidP="00696B80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1FFF">
        <w:rPr>
          <w:rFonts w:ascii="Times New Roman" w:hAnsi="Times New Roman" w:cs="Times New Roman"/>
          <w:b/>
          <w:sz w:val="24"/>
          <w:szCs w:val="24"/>
        </w:rPr>
        <w:lastRenderedPageBreak/>
        <w:t>Populasi</w:t>
      </w:r>
      <w:proofErr w:type="spellEnd"/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2013). </w:t>
      </w:r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Ada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duajenispopulasiyaitupopulasi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target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danpopulasiterjangkau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Denganperkataanlainpopulasiterjangkauadalahbagia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n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daripopulsi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target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yang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dibatasiolehtempatdanwaktu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270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696B80" w:rsidRDefault="00696B80" w:rsidP="00696B80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</w:p>
    <w:p w:rsidR="00696B80" w:rsidRPr="007D6A6C" w:rsidRDefault="00696B80" w:rsidP="00696B80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2010).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270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6B80" w:rsidRPr="00EA39E1" w:rsidRDefault="00696B80" w:rsidP="00696B80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9E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purposive sampling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2018</w:t>
      </w:r>
      <w:r w:rsidRPr="00EA39E1">
        <w:rPr>
          <w:rFonts w:ascii="Times New Roman" w:hAnsi="Times New Roman" w:cs="Times New Roman"/>
          <w:sz w:val="24"/>
          <w:szCs w:val="24"/>
        </w:rPr>
        <w:t xml:space="preserve">). Hal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EA3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9E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6B80" w:rsidRPr="00EA39E1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696B80" w:rsidRDefault="00696B80" w:rsidP="00696B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2013).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96B80" w:rsidRDefault="00696B80" w:rsidP="00696B80">
      <w:pPr>
        <w:pStyle w:val="ListParagraph"/>
        <w:numPr>
          <w:ilvl w:val="0"/>
          <w:numId w:val="3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(Sugiyono,2013).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Sc.</w:t>
      </w:r>
    </w:p>
    <w:p w:rsidR="00696B80" w:rsidRDefault="00696B80" w:rsidP="00696B80">
      <w:pPr>
        <w:pStyle w:val="ListParagraph"/>
        <w:numPr>
          <w:ilvl w:val="0"/>
          <w:numId w:val="3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2013).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p w:rsidR="00696B80" w:rsidRPr="000B0A7D" w:rsidRDefault="00696B80" w:rsidP="00696B8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2010).</w:t>
      </w:r>
    </w:p>
    <w:p w:rsidR="00696B80" w:rsidRDefault="00696B80" w:rsidP="00696B8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3.1</w:t>
      </w:r>
    </w:p>
    <w:p w:rsidR="00696B80" w:rsidRDefault="00696B80" w:rsidP="00696B8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Operasinal</w:t>
      </w:r>
      <w:proofErr w:type="spellEnd"/>
    </w:p>
    <w:tbl>
      <w:tblPr>
        <w:tblStyle w:val="TableGrid"/>
        <w:tblW w:w="9079" w:type="dxa"/>
        <w:tblInd w:w="198" w:type="dxa"/>
        <w:tblLayout w:type="fixed"/>
        <w:tblLook w:val="04A0"/>
      </w:tblPr>
      <w:tblGrid>
        <w:gridCol w:w="537"/>
        <w:gridCol w:w="1506"/>
        <w:gridCol w:w="2262"/>
        <w:gridCol w:w="1134"/>
        <w:gridCol w:w="850"/>
        <w:gridCol w:w="1800"/>
        <w:gridCol w:w="990"/>
      </w:tblGrid>
      <w:tr w:rsidR="00696B80" w:rsidRPr="00051E3B" w:rsidTr="00AE27AE">
        <w:tc>
          <w:tcPr>
            <w:tcW w:w="537" w:type="dxa"/>
          </w:tcPr>
          <w:p w:rsidR="00696B80" w:rsidRPr="00051E3B" w:rsidRDefault="00696B80" w:rsidP="00AE2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506" w:type="dxa"/>
          </w:tcPr>
          <w:p w:rsidR="00696B80" w:rsidRPr="00051E3B" w:rsidRDefault="00696B80" w:rsidP="00AE2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2262" w:type="dxa"/>
          </w:tcPr>
          <w:p w:rsidR="00696B80" w:rsidRPr="00051E3B" w:rsidRDefault="00696B80" w:rsidP="00AE2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Definisi</w:t>
            </w:r>
            <w:proofErr w:type="spellEnd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1134" w:type="dxa"/>
          </w:tcPr>
          <w:p w:rsidR="00696B80" w:rsidRPr="00051E3B" w:rsidRDefault="00696B80" w:rsidP="00AE2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Cara </w:t>
            </w: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Ukuran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696B80" w:rsidRPr="00051E3B" w:rsidRDefault="00696B80" w:rsidP="00AE2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Alat</w:t>
            </w:r>
            <w:proofErr w:type="spellEnd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1800" w:type="dxa"/>
          </w:tcPr>
          <w:p w:rsidR="00696B80" w:rsidRPr="00051E3B" w:rsidRDefault="00696B80" w:rsidP="00AE2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Hasil</w:t>
            </w:r>
            <w:proofErr w:type="spellEnd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990" w:type="dxa"/>
          </w:tcPr>
          <w:p w:rsidR="00696B80" w:rsidRPr="00051E3B" w:rsidRDefault="00696B80" w:rsidP="00AE2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b/>
                <w:sz w:val="20"/>
                <w:szCs w:val="20"/>
              </w:rPr>
              <w:t>Skala</w:t>
            </w:r>
            <w:proofErr w:type="spellEnd"/>
          </w:p>
        </w:tc>
      </w:tr>
      <w:tr w:rsidR="00696B80" w:rsidRPr="00051E3B" w:rsidTr="00AE27AE">
        <w:tc>
          <w:tcPr>
            <w:tcW w:w="9079" w:type="dxa"/>
            <w:gridSpan w:val="7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Dependen</w:t>
            </w:r>
            <w:proofErr w:type="spellEnd"/>
          </w:p>
        </w:tc>
      </w:tr>
      <w:tr w:rsidR="00696B80" w:rsidRPr="00051E3B" w:rsidTr="00AE27AE">
        <w:trPr>
          <w:trHeight w:val="1225"/>
        </w:trPr>
        <w:tc>
          <w:tcPr>
            <w:tcW w:w="537" w:type="dxa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06" w:type="dxa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Asfiksia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bayi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0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Kegagalan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nafas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secara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spontan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dan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teratur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pada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saat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lahir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atau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beberapa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saat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setelah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lahir</w:t>
            </w:r>
            <w:proofErr w:type="spellEnd"/>
          </w:p>
        </w:tc>
        <w:tc>
          <w:tcPr>
            <w:tcW w:w="1134" w:type="dxa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Ceklis</w:t>
            </w:r>
            <w:proofErr w:type="spellEnd"/>
          </w:p>
        </w:tc>
        <w:tc>
          <w:tcPr>
            <w:tcW w:w="850" w:type="dxa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Rekam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1800" w:type="dxa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0=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Asfiksia</w:t>
            </w:r>
            <w:proofErr w:type="spellEnd"/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1=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Asfiksia</w:t>
            </w:r>
            <w:proofErr w:type="spellEnd"/>
          </w:p>
        </w:tc>
        <w:tc>
          <w:tcPr>
            <w:tcW w:w="990" w:type="dxa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Ordinal </w:t>
            </w:r>
          </w:p>
        </w:tc>
      </w:tr>
      <w:tr w:rsidR="00696B80" w:rsidRPr="00051E3B" w:rsidTr="00AE27AE">
        <w:trPr>
          <w:trHeight w:val="152"/>
        </w:trPr>
        <w:tc>
          <w:tcPr>
            <w:tcW w:w="9079" w:type="dxa"/>
            <w:gridSpan w:val="7"/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Variabel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Independen</w:t>
            </w:r>
            <w:proofErr w:type="spellEnd"/>
          </w:p>
        </w:tc>
      </w:tr>
      <w:tr w:rsidR="00696B80" w:rsidRPr="00051E3B" w:rsidTr="00AE27AE">
        <w:trPr>
          <w:trHeight w:val="1888"/>
        </w:trPr>
        <w:tc>
          <w:tcPr>
            <w:tcW w:w="537" w:type="dxa"/>
            <w:tcBorders>
              <w:bottom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Preeklamsi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hamil</w:t>
            </w:r>
            <w:proofErr w:type="spellEnd"/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komplikasi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kehamilan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ditandai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proofErr w:type="spellStart"/>
              <w:r w:rsidRPr="00051E3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tekanan</w:t>
              </w:r>
              <w:proofErr w:type="spellEnd"/>
              <w:r w:rsidRPr="00051E3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051E3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darah</w:t>
              </w:r>
              <w:proofErr w:type="spellEnd"/>
              <w:r w:rsidRPr="00051E3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051E3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tinggi</w:t>
              </w:r>
              <w:proofErr w:type="spellEnd"/>
              <w:r w:rsidRPr="00051E3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(</w:t>
              </w:r>
              <w:proofErr w:type="spellStart"/>
              <w:r w:rsidRPr="00051E3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hipertensi</w:t>
              </w:r>
              <w:proofErr w:type="spellEnd"/>
              <w:r w:rsidRPr="00051E3B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)</w:t>
              </w:r>
              <w:proofErr w:type="spellStart"/>
            </w:hyperlink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tanda-tanda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kerusakan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organ,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misalnya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kerusakan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ginjal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ditunjukkan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tingginya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protein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urine (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proteinuria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Ceklis</w:t>
            </w:r>
            <w:proofErr w:type="spellEnd"/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Rekam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Medik</w:t>
            </w:r>
            <w:proofErr w:type="spellEnd"/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0=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( TD ≥140/90 mmHg)</w:t>
            </w: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1=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Preeklamsi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(TD &lt;140/90mmHg)</w:t>
            </w: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Ordinal</w:t>
            </w: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80" w:rsidRPr="00051E3B" w:rsidTr="00AE27AE">
        <w:trPr>
          <w:trHeight w:val="1683"/>
        </w:trPr>
        <w:tc>
          <w:tcPr>
            <w:tcW w:w="537" w:type="dxa"/>
            <w:tcBorders>
              <w:top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Persalinan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i/>
                <w:sz w:val="20"/>
                <w:szCs w:val="20"/>
              </w:rPr>
              <w:t>Sectio</w:t>
            </w:r>
            <w:proofErr w:type="spellEnd"/>
            <w:r w:rsidRPr="00051E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i/>
                <w:sz w:val="20"/>
                <w:szCs w:val="20"/>
              </w:rPr>
              <w:t>caesarea</w:t>
            </w:r>
            <w:proofErr w:type="spellEnd"/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pembedahan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melahirkan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janin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membuka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dinding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perut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dinding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uterus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vagina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histerotomi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melahirkan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janin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rahim</w:t>
            </w:r>
            <w:proofErr w:type="spellEnd"/>
            <w:r w:rsidRPr="00051E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Ceklis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Rekam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medis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0=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Persalinan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E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section </w:t>
            </w:r>
            <w:proofErr w:type="spellStart"/>
            <w:r w:rsidRPr="00051E3B">
              <w:rPr>
                <w:rFonts w:ascii="Times New Roman" w:hAnsi="Times New Roman" w:cs="Times New Roman"/>
                <w:i/>
                <w:sz w:val="20"/>
                <w:szCs w:val="20"/>
              </w:rPr>
              <w:t>caesarea</w:t>
            </w:r>
            <w:proofErr w:type="spellEnd"/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1=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Persalinan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E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section </w:t>
            </w:r>
            <w:proofErr w:type="spellStart"/>
            <w:r w:rsidRPr="00051E3B">
              <w:rPr>
                <w:rFonts w:ascii="Times New Roman" w:hAnsi="Times New Roman" w:cs="Times New Roman"/>
                <w:i/>
                <w:sz w:val="20"/>
                <w:szCs w:val="20"/>
              </w:rPr>
              <w:t>caesarea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96B80" w:rsidRPr="00051E3B" w:rsidRDefault="00696B80" w:rsidP="00A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E3B">
              <w:rPr>
                <w:rFonts w:ascii="Times New Roman" w:hAnsi="Times New Roman" w:cs="Times New Roman"/>
                <w:sz w:val="20"/>
                <w:szCs w:val="20"/>
              </w:rPr>
              <w:t xml:space="preserve">Ordinal </w:t>
            </w:r>
          </w:p>
        </w:tc>
      </w:tr>
    </w:tbl>
    <w:p w:rsidR="00696B80" w:rsidRPr="000D4625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b/>
          <w:sz w:val="24"/>
          <w:szCs w:val="24"/>
        </w:rPr>
        <w:t>InstrumenPenelitiandanPengumpulan</w:t>
      </w:r>
      <w:proofErr w:type="spellEnd"/>
      <w:r w:rsidRPr="000D4625"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:rsidR="00696B80" w:rsidRPr="000D4625" w:rsidRDefault="00696B80" w:rsidP="00696B80">
      <w:pPr>
        <w:pStyle w:val="ListParagraph"/>
        <w:numPr>
          <w:ilvl w:val="0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b/>
          <w:sz w:val="24"/>
          <w:szCs w:val="24"/>
        </w:rPr>
        <w:t>InstrumenPenelitian</w:t>
      </w:r>
      <w:proofErr w:type="spellEnd"/>
    </w:p>
    <w:p w:rsidR="00696B80" w:rsidRPr="000D4625" w:rsidRDefault="00696B80" w:rsidP="00696B80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lastRenderedPageBreak/>
        <w:t>Instrumenadalahalat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digunakanuntukpengumpulan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Intrumendanalat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digunakandalampenelitianiniadalah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check list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berisitentangkarakteristi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preeklamsipadaibuhamildanbersalin</w:t>
      </w:r>
      <w:r>
        <w:rPr>
          <w:rFonts w:ascii="Times New Roman" w:hAnsi="Times New Roman" w:cs="Times New Roman"/>
          <w:i/>
          <w:sz w:val="24"/>
          <w:szCs w:val="24"/>
        </w:rPr>
        <w:t>section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caesarea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dengankejadianasfiksiapadabayi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. </w:t>
      </w:r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Check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list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adalah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suatu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daftar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pengecek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berisi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nama,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subyek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, dan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beberapa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gejala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atau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identitas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lain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dari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sasaran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95AFC">
        <w:rPr>
          <w:rFonts w:ascii="Times New Roman" w:hAnsi="Times New Roman" w:cs="Times New Roman"/>
          <w:sz w:val="24"/>
          <w:szCs w:val="24"/>
          <w:lang w:val="fr-FR"/>
        </w:rPr>
        <w:t>pengamatan</w:t>
      </w:r>
      <w:proofErr w:type="spellEnd"/>
      <w:r w:rsidRPr="00D95AF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z w:val="24"/>
          <w:szCs w:val="24"/>
        </w:rPr>
        <w:t>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check list ( √ )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menunjukkanadanyagejaladarisasaranpengamatan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2010).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Berdasarkanjenis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danteknikpengumpulan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digunakandalampenel</w:t>
      </w:r>
      <w:r>
        <w:rPr>
          <w:rFonts w:ascii="Times New Roman" w:hAnsi="Times New Roman" w:cs="Times New Roman"/>
          <w:sz w:val="24"/>
          <w:szCs w:val="24"/>
        </w:rPr>
        <w:t>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digunakanyaitudokumentasiberupalaporandan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rekammedik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RumahSakitumum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.</w:t>
      </w:r>
    </w:p>
    <w:p w:rsidR="00696B80" w:rsidRPr="00735523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46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Dokumentasiadalahmencari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danmengenaihal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halatauvariabel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berupacatatan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transkip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suratkabar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agenda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dansebagainya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Dokumentasidigunakanuntukmengambil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tentangpreeklamsipadaibuhamildanbersalin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caesarea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denga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kejadianasfiksiapadabayi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.</w:t>
      </w:r>
    </w:p>
    <w:p w:rsidR="00696B80" w:rsidRPr="000D4625" w:rsidRDefault="00696B80" w:rsidP="00696B8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Pr="000D4625" w:rsidRDefault="00696B80" w:rsidP="00696B80">
      <w:pPr>
        <w:pStyle w:val="ListParagraph"/>
        <w:numPr>
          <w:ilvl w:val="0"/>
          <w:numId w:val="4"/>
        </w:numPr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0D4625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Dalampengumpulan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dilakukanlangkah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ditempuhadalahsebagaiberikut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:</w:t>
      </w:r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Pr="000D4625" w:rsidRDefault="00696B80" w:rsidP="00696B80">
      <w:pPr>
        <w:pStyle w:val="ListParagraph"/>
        <w:numPr>
          <w:ilvl w:val="0"/>
          <w:numId w:val="5"/>
        </w:num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Langkahpersiapan</w:t>
      </w:r>
      <w:proofErr w:type="spellEnd"/>
    </w:p>
    <w:p w:rsidR="00696B80" w:rsidRPr="000D4625" w:rsidRDefault="00696B80" w:rsidP="00696B8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Dalamtahappersiapan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berisikanbeberapakegiatanpengumpulan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:</w:t>
      </w:r>
    </w:p>
    <w:p w:rsidR="00696B80" w:rsidRPr="000D4625" w:rsidRDefault="00696B80" w:rsidP="00696B80">
      <w:pPr>
        <w:pStyle w:val="ListParagraph"/>
        <w:numPr>
          <w:ilvl w:val="0"/>
          <w:numId w:val="6"/>
        </w:numPr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lastRenderedPageBreak/>
        <w:t>Mengurusperizinanpra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696B80" w:rsidRPr="000D4625" w:rsidRDefault="00696B80" w:rsidP="00696B80">
      <w:pPr>
        <w:pStyle w:val="ListParagraph"/>
        <w:numPr>
          <w:ilvl w:val="0"/>
          <w:numId w:val="6"/>
        </w:numPr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Melakukanpra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dilakukanpenelitisendiri</w:t>
      </w:r>
      <w:proofErr w:type="spellEnd"/>
    </w:p>
    <w:p w:rsidR="00696B80" w:rsidRPr="00040B04" w:rsidRDefault="00696B80" w:rsidP="00696B80">
      <w:pPr>
        <w:pStyle w:val="ListParagraph"/>
        <w:numPr>
          <w:ilvl w:val="0"/>
          <w:numId w:val="6"/>
        </w:numPr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check list</w:t>
      </w:r>
    </w:p>
    <w:p w:rsidR="00696B80" w:rsidRPr="000D4625" w:rsidRDefault="00696B80" w:rsidP="00696B80">
      <w:pPr>
        <w:pStyle w:val="ListParagraph"/>
        <w:numPr>
          <w:ilvl w:val="0"/>
          <w:numId w:val="5"/>
        </w:num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Tahappelaksanaan</w:t>
      </w:r>
      <w:proofErr w:type="spellEnd"/>
    </w:p>
    <w:p w:rsidR="00696B80" w:rsidRPr="000D4625" w:rsidRDefault="00696B80" w:rsidP="00696B8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denganmenggunakanceklis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melaluitahapansebagaiberikut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:</w:t>
      </w:r>
    </w:p>
    <w:p w:rsidR="00696B80" w:rsidRPr="000D4625" w:rsidRDefault="00696B80" w:rsidP="00696B80">
      <w:pPr>
        <w:pStyle w:val="ListParagraph"/>
        <w:numPr>
          <w:ilvl w:val="0"/>
          <w:numId w:val="7"/>
        </w:numPr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Mengkonsultasikanrancanganceklisdenganbimbingan</w:t>
      </w:r>
      <w:proofErr w:type="spellEnd"/>
    </w:p>
    <w:p w:rsidR="00696B80" w:rsidRPr="000D4625" w:rsidRDefault="00696B80" w:rsidP="00696B80">
      <w:pPr>
        <w:pStyle w:val="ListParagraph"/>
        <w:numPr>
          <w:ilvl w:val="0"/>
          <w:numId w:val="7"/>
        </w:numPr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Menggunakanceklisuntukpengumpulan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696B80" w:rsidRPr="000A124A" w:rsidRDefault="00696B80" w:rsidP="00696B80">
      <w:pPr>
        <w:pStyle w:val="ListParagraph"/>
        <w:numPr>
          <w:ilvl w:val="0"/>
          <w:numId w:val="7"/>
        </w:numPr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Menggunakansuratizinpenelitianditempatpeneliti</w:t>
      </w:r>
      <w:proofErr w:type="spellEnd"/>
    </w:p>
    <w:p w:rsidR="00696B80" w:rsidRPr="000D4625" w:rsidRDefault="00696B80" w:rsidP="00696B80">
      <w:pPr>
        <w:pStyle w:val="ListParagraph"/>
        <w:numPr>
          <w:ilvl w:val="0"/>
          <w:numId w:val="5"/>
        </w:num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Tahapakhir</w:t>
      </w:r>
      <w:proofErr w:type="spellEnd"/>
    </w:p>
    <w:p w:rsidR="00696B80" w:rsidRDefault="00696B80" w:rsidP="00696B8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terkumpulselanjutnyadilakukanpengolahan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dananalisis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data.Hasilpengolahan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dananalisa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dirumuskandalamkesimpulanpenelitian.Pengumpulan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dalampenelitianinimenggunakan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sekunderyaitu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tidakdidapatkansecaralangsungdaripengumpulan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696B80" w:rsidRPr="000D4625" w:rsidRDefault="00696B80" w:rsidP="00696B80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Pr="000D4625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 w:rsidRPr="000D4625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696B80" w:rsidRDefault="00696B80" w:rsidP="00696B80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diolahdengantujuanmengubah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menjadiinformasi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2010).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langkahpengolahan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:</w:t>
      </w:r>
    </w:p>
    <w:p w:rsidR="00696B80" w:rsidRPr="000A124A" w:rsidRDefault="00696B80" w:rsidP="00696B80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Pr="000D4625" w:rsidRDefault="00696B80" w:rsidP="00696B80">
      <w:pPr>
        <w:pStyle w:val="ListParagraph"/>
        <w:numPr>
          <w:ilvl w:val="0"/>
          <w:numId w:val="8"/>
        </w:numPr>
        <w:spacing w:line="48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4625">
        <w:rPr>
          <w:rFonts w:ascii="Times New Roman" w:hAnsi="Times New Roman" w:cs="Times New Roman"/>
          <w:b/>
          <w:i/>
          <w:sz w:val="24"/>
          <w:szCs w:val="24"/>
        </w:rPr>
        <w:t xml:space="preserve">Editing </w:t>
      </w:r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4625">
        <w:rPr>
          <w:rFonts w:ascii="Times New Roman" w:hAnsi="Times New Roman" w:cs="Times New Roman"/>
          <w:sz w:val="24"/>
          <w:szCs w:val="24"/>
        </w:rPr>
        <w:t xml:space="preserve">Editing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dapatdilakukanpadatahappengumpulan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atausetelah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danuntukmenelitikembalijawaban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telahadapadaintrumenpenelitiansehinggaapabilaterdapatkekurangan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dapatsegeradilakukantindakanperbaikan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.</w:t>
      </w:r>
    </w:p>
    <w:p w:rsidR="00696B80" w:rsidRPr="000D4625" w:rsidRDefault="00696B80" w:rsidP="00696B80">
      <w:pPr>
        <w:pStyle w:val="ListParagraph"/>
        <w:numPr>
          <w:ilvl w:val="0"/>
          <w:numId w:val="8"/>
        </w:numPr>
        <w:spacing w:line="48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462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Coding </w:t>
      </w:r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Setelahdilakukan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editing,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selanjutnyapenulismemberikankodetertentupadatiap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sehinggamemudahkandalammenganalisis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data.Variabelpreeklamsipadaibuhamildan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Pr="000D4625">
        <w:rPr>
          <w:rFonts w:ascii="Times New Roman" w:hAnsi="Times New Roman" w:cs="Times New Roman"/>
          <w:sz w:val="24"/>
          <w:szCs w:val="24"/>
        </w:rPr>
        <w:t>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caesarea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diberikode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0=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TekananDarah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&gt;140/90 mmHg)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dankode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1= 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TekananDarah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&lt;140/90 mmHg).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Sedangkanvariabelasfiksiapadabayi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bulandiberikode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0=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mengalamiasfiksiadan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1=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tidakmengalamiasfiksia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.</w:t>
      </w:r>
    </w:p>
    <w:p w:rsidR="00696B80" w:rsidRPr="000D4625" w:rsidRDefault="00696B80" w:rsidP="00696B80">
      <w:pPr>
        <w:pStyle w:val="ListParagraph"/>
        <w:numPr>
          <w:ilvl w:val="0"/>
          <w:numId w:val="8"/>
        </w:numPr>
        <w:spacing w:line="48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4625">
        <w:rPr>
          <w:rFonts w:ascii="Times New Roman" w:hAnsi="Times New Roman" w:cs="Times New Roman"/>
          <w:b/>
          <w:i/>
          <w:sz w:val="24"/>
          <w:szCs w:val="24"/>
        </w:rPr>
        <w:t>Data Entry</w:t>
      </w:r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Penelitimemasukkan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telahdikumpulkankedalam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tabelatau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base computer, kemudianmembuatdistribusifrekuensisederhanaataudenganmembuattabelkontigensi.</w:t>
      </w:r>
    </w:p>
    <w:p w:rsidR="00696B80" w:rsidRPr="000D4625" w:rsidRDefault="00696B80" w:rsidP="00696B80">
      <w:pPr>
        <w:pStyle w:val="ListParagraph"/>
        <w:numPr>
          <w:ilvl w:val="0"/>
          <w:numId w:val="8"/>
        </w:numPr>
        <w:spacing w:line="48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4625">
        <w:rPr>
          <w:rFonts w:ascii="Times New Roman" w:hAnsi="Times New Roman" w:cs="Times New Roman"/>
          <w:b/>
          <w:i/>
          <w:sz w:val="24"/>
          <w:szCs w:val="24"/>
        </w:rPr>
        <w:t xml:space="preserve">Entering </w:t>
      </w:r>
    </w:p>
    <w:p w:rsidR="00696B80" w:rsidRPr="000A124A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Penelitimemasukkan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telahdiskorkedalam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sepertikedalam</w:t>
      </w:r>
      <w:r w:rsidRPr="000D4625">
        <w:rPr>
          <w:rFonts w:ascii="Times New Roman" w:hAnsi="Times New Roman" w:cs="Times New Roman"/>
          <w:i/>
          <w:sz w:val="24"/>
          <w:szCs w:val="24"/>
        </w:rPr>
        <w:t>speadshet</w:t>
      </w:r>
      <w:proofErr w:type="spellEnd"/>
      <w:r w:rsidRPr="000D46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i/>
          <w:sz w:val="24"/>
          <w:szCs w:val="24"/>
        </w:rPr>
        <w:t>program</w:t>
      </w:r>
      <w:r w:rsidRPr="000D4625">
        <w:rPr>
          <w:rFonts w:ascii="Times New Roman" w:hAnsi="Times New Roman" w:cs="Times New Roman"/>
          <w:sz w:val="24"/>
          <w:szCs w:val="24"/>
        </w:rPr>
        <w:t>atau</w:t>
      </w:r>
      <w:r w:rsidRPr="000D4625">
        <w:rPr>
          <w:rFonts w:ascii="Times New Roman" w:hAnsi="Times New Roman" w:cs="Times New Roman"/>
          <w:i/>
          <w:sz w:val="24"/>
          <w:szCs w:val="24"/>
        </w:rPr>
        <w:t>excel</w:t>
      </w:r>
      <w:proofErr w:type="spellEnd"/>
      <w:r w:rsidRPr="000D46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ataukedalam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computer. </w:t>
      </w:r>
    </w:p>
    <w:p w:rsidR="00696B80" w:rsidRPr="000D4625" w:rsidRDefault="00696B80" w:rsidP="00696B8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Pr="000D4625" w:rsidRDefault="00696B80" w:rsidP="00696B8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0D4625"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:rsidR="00696B80" w:rsidRPr="00180C24" w:rsidRDefault="00696B80" w:rsidP="00696B80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inimenggunakananalisis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. Data yang dikumpulkandilakukananalisisunivariatdanbivariatyaitusebagaiberikut:</w:t>
      </w:r>
    </w:p>
    <w:p w:rsidR="00696B80" w:rsidRPr="000D4625" w:rsidRDefault="00696B80" w:rsidP="00696B80">
      <w:pPr>
        <w:pStyle w:val="ListParagraph"/>
        <w:numPr>
          <w:ilvl w:val="0"/>
          <w:numId w:val="9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AnalisisUnivariat</w:t>
      </w:r>
      <w:proofErr w:type="spellEnd"/>
    </w:p>
    <w:p w:rsidR="00696B80" w:rsidRPr="00040B04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4625">
        <w:rPr>
          <w:rFonts w:ascii="Times New Roman" w:hAnsi="Times New Roman" w:cs="Times New Roman"/>
          <w:sz w:val="24"/>
          <w:szCs w:val="24"/>
        </w:rPr>
        <w:t xml:space="preserve">Analisisunivariatbertujuanuntukmencaridistribusifrekuensikejadiankarakteristikresponden,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preeklamsipadaibuhamildanbersalin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caesarea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dengankejadianasfiksiapadabayi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bulan.Pengolahan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dananalisisdilakukansecara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yaitudenganmenggunakanrumusansebagaiberikut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:</w:t>
      </w:r>
    </w:p>
    <w:p w:rsidR="00696B80" w:rsidRPr="00FA2122" w:rsidRDefault="00696B80" w:rsidP="00696B80">
      <w:pPr>
        <w:pStyle w:val="ListParagraph"/>
        <w:spacing w:line="24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100%</m:t>
          </m:r>
        </m:oMath>
      </m:oMathPara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lastRenderedPageBreak/>
        <w:t>Keterangan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:</w:t>
      </w:r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4625">
        <w:rPr>
          <w:rFonts w:ascii="Times New Roman" w:hAnsi="Times New Roman" w:cs="Times New Roman"/>
          <w:sz w:val="24"/>
          <w:szCs w:val="24"/>
        </w:rPr>
        <w:t>P</w:t>
      </w:r>
      <w:r w:rsidRPr="000D462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Presentasiangkakehadiran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4625">
        <w:rPr>
          <w:rFonts w:ascii="Times New Roman" w:hAnsi="Times New Roman" w:cs="Times New Roman"/>
          <w:sz w:val="24"/>
          <w:szCs w:val="24"/>
        </w:rPr>
        <w:t>F</w:t>
      </w:r>
      <w:r w:rsidRPr="000D462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Jumlahvariabel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diteliti</w:t>
      </w:r>
      <w:proofErr w:type="spellEnd"/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4625">
        <w:rPr>
          <w:rFonts w:ascii="Times New Roman" w:hAnsi="Times New Roman" w:cs="Times New Roman"/>
          <w:sz w:val="24"/>
          <w:szCs w:val="24"/>
        </w:rPr>
        <w:t>N</w:t>
      </w:r>
      <w:r w:rsidRPr="000D462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Jumlahseluruhsampel</w:t>
      </w:r>
      <w:proofErr w:type="spellEnd"/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46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, 2010)</w:t>
      </w:r>
    </w:p>
    <w:p w:rsidR="00696B80" w:rsidRPr="000D4625" w:rsidRDefault="00696B80" w:rsidP="00696B80">
      <w:pPr>
        <w:pStyle w:val="ListParagraph"/>
        <w:numPr>
          <w:ilvl w:val="0"/>
          <w:numId w:val="9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AnalisisBivariat</w:t>
      </w:r>
      <w:proofErr w:type="spellEnd"/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Analisabivariatadalahteknikanalisa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dilakukanterhadapduavariabel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didugaberhubunganatauberkolerasi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>.</w:t>
      </w:r>
      <w:r w:rsidRPr="00D95AFC">
        <w:rPr>
          <w:rFonts w:ascii="Times New Roman" w:hAnsi="Times New Roman" w:cs="Times New Roman"/>
          <w:sz w:val="24"/>
          <w:szCs w:val="24"/>
          <w:lang w:val="id-ID"/>
        </w:rPr>
        <w:t>Rumusan yang dipakaimenggunakananalisis</w:t>
      </w:r>
      <w:r w:rsidRPr="00D95AFC">
        <w:rPr>
          <w:rFonts w:ascii="Times New Roman" w:hAnsi="Times New Roman" w:cs="Times New Roman"/>
          <w:i/>
          <w:sz w:val="24"/>
          <w:szCs w:val="24"/>
          <w:lang w:val="id-ID"/>
        </w:rPr>
        <w:t>chi-square,</w:t>
      </w:r>
      <w:r w:rsidRPr="00D95AFC">
        <w:rPr>
          <w:rFonts w:ascii="Times New Roman" w:hAnsi="Times New Roman" w:cs="Times New Roman"/>
          <w:sz w:val="24"/>
          <w:szCs w:val="24"/>
          <w:lang w:val="id-ID"/>
        </w:rPr>
        <w:t xml:space="preserve">yaiturumusan yang dipakaiapabila data berbentukkategorikdanskalaukur yang digunakanmenggunakanskala ordinal. </w:t>
      </w:r>
      <w:r w:rsidRPr="000D4625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kemaknaan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digunakandalampenelitianinisebesar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0,05.</w:t>
      </w:r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96B80" w:rsidRPr="00FA2122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fo-fh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/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Fh</m:t>
                  </m:r>
                </m:den>
              </m:f>
            </m:e>
          </m:nary>
        </m:oMath>
      </m:oMathPara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Pr="000D462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chi-square</w:t>
      </w:r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96B80" w:rsidRPr="00B22B5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h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96B80" w:rsidRPr="00B22B55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2013)</w:t>
      </w:r>
    </w:p>
    <w:p w:rsidR="00696B80" w:rsidRDefault="00696B80" w:rsidP="00696B8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625">
        <w:rPr>
          <w:rFonts w:ascii="Times New Roman" w:hAnsi="Times New Roman" w:cs="Times New Roman"/>
          <w:sz w:val="24"/>
          <w:szCs w:val="24"/>
        </w:rPr>
        <w:t>Untukmenentuka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derajatkemaknaandigunakanselangkepercayaan</w:t>
      </w:r>
      <w:r w:rsidRPr="000D4625">
        <w:rPr>
          <w:rFonts w:ascii="Times New Roman" w:hAnsi="Times New Roman" w:cs="Times New Roman"/>
          <w:i/>
          <w:sz w:val="24"/>
          <w:szCs w:val="24"/>
        </w:rPr>
        <w:t>confident</w:t>
      </w:r>
      <w:proofErr w:type="spellEnd"/>
      <w:r w:rsidRPr="000D4625">
        <w:rPr>
          <w:rFonts w:ascii="Times New Roman" w:hAnsi="Times New Roman" w:cs="Times New Roman"/>
          <w:i/>
          <w:sz w:val="24"/>
          <w:szCs w:val="24"/>
        </w:rPr>
        <w:t xml:space="preserve"> interval (</w:t>
      </w:r>
      <w:r w:rsidRPr="000D4625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= 95%)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(α</w:t>
      </w:r>
      <w:r w:rsidRPr="000D4625">
        <w:rPr>
          <w:rFonts w:ascii="Times New Roman" w:hAnsi="Times New Roman" w:cs="Times New Roman"/>
          <w:sz w:val="24"/>
          <w:szCs w:val="24"/>
        </w:rPr>
        <w:t xml:space="preserve">) = 5%,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berdasarkanrumusdiatasdanpengolahan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</w:t>
      </w:r>
      <w:r w:rsidRPr="000D4625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dilakukandenganmenggunakan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makaj</w:t>
      </w:r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p-value &lt; α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makakesimpulanbahwaadahubunganbermaknaantaravariabel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(H0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dito</w:t>
      </w:r>
      <w:r>
        <w:rPr>
          <w:rFonts w:ascii="Times New Roman" w:hAnsi="Times New Roman" w:cs="Times New Roman"/>
          <w:sz w:val="24"/>
          <w:szCs w:val="24"/>
        </w:rPr>
        <w:t>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p-value &gt; α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makatidakadahubunganantaravariabel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D4625">
        <w:rPr>
          <w:rFonts w:ascii="Times New Roman" w:hAnsi="Times New Roman" w:cs="Times New Roman"/>
          <w:sz w:val="24"/>
          <w:szCs w:val="24"/>
        </w:rPr>
        <w:t xml:space="preserve"> (H0 </w:t>
      </w:r>
      <w:proofErr w:type="spellStart"/>
      <w:r w:rsidRPr="000D4625"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96B80" w:rsidRDefault="00696B80" w:rsidP="00696B8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B80" w:rsidRDefault="00696B80" w:rsidP="00696B8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146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F96"/>
    <w:multiLevelType w:val="hybridMultilevel"/>
    <w:tmpl w:val="F1F604C0"/>
    <w:lvl w:ilvl="0" w:tplc="E7F64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D5160F"/>
    <w:multiLevelType w:val="hybridMultilevel"/>
    <w:tmpl w:val="C66004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4019B5"/>
    <w:multiLevelType w:val="hybridMultilevel"/>
    <w:tmpl w:val="2EC6E492"/>
    <w:lvl w:ilvl="0" w:tplc="5BC64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F932EE"/>
    <w:multiLevelType w:val="hybridMultilevel"/>
    <w:tmpl w:val="47D072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A4AC2"/>
    <w:multiLevelType w:val="hybridMultilevel"/>
    <w:tmpl w:val="35FA0D66"/>
    <w:lvl w:ilvl="0" w:tplc="C3EE33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EE12039"/>
    <w:multiLevelType w:val="hybridMultilevel"/>
    <w:tmpl w:val="6D8E78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015927"/>
    <w:multiLevelType w:val="hybridMultilevel"/>
    <w:tmpl w:val="C6FAFCD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8845B3F"/>
    <w:multiLevelType w:val="hybridMultilevel"/>
    <w:tmpl w:val="A78ADAB4"/>
    <w:lvl w:ilvl="0" w:tplc="3BF8E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90E124F"/>
    <w:multiLevelType w:val="hybridMultilevel"/>
    <w:tmpl w:val="1278CC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/>
  <w:defaultTabStop w:val="720"/>
  <w:characterSpacingControl w:val="doNotCompress"/>
  <w:compat/>
  <w:rsids>
    <w:rsidRoot w:val="00696B80"/>
    <w:rsid w:val="0014688A"/>
    <w:rsid w:val="00696B8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696B80"/>
    <w:pPr>
      <w:ind w:left="720"/>
      <w:contextualSpacing/>
    </w:pPr>
  </w:style>
  <w:style w:type="table" w:styleId="TableGrid">
    <w:name w:val="Table Grid"/>
    <w:basedOn w:val="TableNormal"/>
    <w:uiPriority w:val="59"/>
    <w:rsid w:val="00696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6B80"/>
    <w:rPr>
      <w:color w:val="0000FF"/>
      <w:u w:val="single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696B80"/>
  </w:style>
  <w:style w:type="paragraph" w:styleId="BalloonText">
    <w:name w:val="Balloon Text"/>
    <w:basedOn w:val="Normal"/>
    <w:link w:val="BalloonTextChar"/>
    <w:uiPriority w:val="99"/>
    <w:semiHidden/>
    <w:unhideWhenUsed/>
    <w:rsid w:val="0069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odokter.com/hiperten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2021-04-20T07:11:00Z</dcterms:created>
  <dcterms:modified xsi:type="dcterms:W3CDTF">2021-04-20T07:11:00Z</dcterms:modified>
</cp:coreProperties>
</file>