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B7" w:rsidRPr="00661E51" w:rsidRDefault="00605DB7" w:rsidP="00605DB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25928315"/>
      <w:r w:rsidRPr="00661E51">
        <w:rPr>
          <w:rFonts w:ascii="Times New Roman" w:hAnsi="Times New Roman" w:cs="Times New Roman"/>
          <w:b/>
          <w:sz w:val="24"/>
          <w:szCs w:val="24"/>
        </w:rPr>
        <w:t>BAB I</w:t>
      </w:r>
    </w:p>
    <w:p w:rsidR="00605DB7" w:rsidRPr="00661E51" w:rsidRDefault="00605DB7" w:rsidP="00605DB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E51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605DB7" w:rsidRPr="00661E51" w:rsidRDefault="00605DB7" w:rsidP="00605DB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DB7" w:rsidRPr="00661E51" w:rsidRDefault="00605DB7" w:rsidP="00605DB7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661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605DB7" w:rsidRPr="00661E51" w:rsidRDefault="00605DB7" w:rsidP="00605DB7">
      <w:pPr>
        <w:pStyle w:val="ListParagraph"/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gramStart"/>
      <w:r w:rsidRPr="00661E51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World Health Organization</w:t>
      </w:r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(WHO) 2014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,</w:t>
      </w:r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memperkirakan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800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perempuan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meninggal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setiap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harinya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akibat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komplikasi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kehamilan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proses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kelahiran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Sekitar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99%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seluruh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negara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berkembang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Sekitar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80%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maternal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akibat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meningkatnya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komplikasi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selama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kehamilan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persalinan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setelah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persalinan.Angka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(AKI)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didunia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289.000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jiwa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proofErr w:type="gram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605DB7" w:rsidRPr="00661E51" w:rsidRDefault="00605DB7" w:rsidP="00605DB7">
      <w:pPr>
        <w:pStyle w:val="ListParagraph"/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Jumlah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kasus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bayi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turun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33.278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ditahun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2015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32.007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2016,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ditahun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2017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semester 1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sebanyak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10.294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kasus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pula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anhka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turun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4.999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2015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4912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2016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2017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semester 1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sebanyak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1.712 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kasus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>Kemenkes</w:t>
      </w:r>
      <w:proofErr w:type="spellEnd"/>
      <w:r w:rsidRPr="00661E5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RI, 2017).</w:t>
      </w:r>
    </w:p>
    <w:p w:rsidR="00605DB7" w:rsidRPr="00661E51" w:rsidRDefault="00605DB7" w:rsidP="00605DB7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AKI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pilar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r w:rsidRPr="00661E51">
        <w:rPr>
          <w:rFonts w:ascii="Times New Roman" w:hAnsi="Times New Roman" w:cs="Times New Roman"/>
          <w:i/>
          <w:sz w:val="24"/>
          <w:szCs w:val="24"/>
        </w:rPr>
        <w:t>safe mother hood</w:t>
      </w:r>
      <w:r w:rsidRPr="00661E51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t>Pilar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antenatal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menyertai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Saifudin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>, 2009).</w:t>
      </w:r>
      <w:proofErr w:type="gramEnd"/>
    </w:p>
    <w:p w:rsidR="00605DB7" w:rsidRPr="00661E51" w:rsidRDefault="00605DB7" w:rsidP="00605DB7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61E51">
        <w:rPr>
          <w:rFonts w:ascii="Times New Roman" w:hAnsi="Times New Roman" w:cs="Times New Roman"/>
          <w:i/>
          <w:sz w:val="24"/>
          <w:szCs w:val="24"/>
        </w:rPr>
        <w:t>Sustainable Development Goals</w:t>
      </w:r>
      <w:r w:rsidRPr="00661E51">
        <w:rPr>
          <w:rFonts w:ascii="Times New Roman" w:hAnsi="Times New Roman" w:cs="Times New Roman"/>
          <w:sz w:val="24"/>
          <w:szCs w:val="24"/>
        </w:rPr>
        <w:t xml:space="preserve"> (SDGs)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tujuandan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169 target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(AKI)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70/1000 KH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(AKB) 12/1000 KH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target SDGS 2030 (SDGs, 2015).</w:t>
      </w:r>
    </w:p>
    <w:p w:rsidR="00605DB7" w:rsidRPr="00661E51" w:rsidRDefault="00605DB7" w:rsidP="00605DB7">
      <w:pPr>
        <w:pStyle w:val="ListParagraph"/>
        <w:spacing w:after="0" w:line="48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Salah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terobosan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ditempuh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menurunkan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Angka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(AKI)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diadakannya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jaminan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persalinannya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Jampersal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Terobosan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sangatlah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mengingat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banyaknya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hamil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jaminan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persalinannya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kendala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dihadapi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mengakses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persalinan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fasilitas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diatasi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Jampersal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>Kemenkes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RI, 2011).</w:t>
      </w:r>
    </w:p>
    <w:p w:rsidR="00605DB7" w:rsidRPr="00661E51" w:rsidRDefault="00605DB7" w:rsidP="00605DB7">
      <w:pPr>
        <w:shd w:val="clear" w:color="auto" w:fill="FFFFFF" w:themeFill="background1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berkompeten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Bina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RI, 2009). </w:t>
      </w: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cangkupan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(87</w:t>
      </w:r>
      <w:proofErr w:type="gramStart"/>
      <w:r w:rsidRPr="00661E51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661E51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(52,5%),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pustu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(16,6%),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(10,0%) </w:t>
      </w:r>
      <w:proofErr w:type="gramStart"/>
      <w:r w:rsidRPr="00661E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>, 2013).</w:t>
      </w:r>
      <w:proofErr w:type="gramEnd"/>
    </w:p>
    <w:p w:rsidR="00605DB7" w:rsidRPr="00661E51" w:rsidRDefault="00605DB7" w:rsidP="00605DB7">
      <w:pPr>
        <w:shd w:val="clear" w:color="auto" w:fill="FFFFFF" w:themeFill="background1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K1 95</w:t>
      </w:r>
      <w:proofErr w:type="gramStart"/>
      <w:r w:rsidRPr="00661E51">
        <w:rPr>
          <w:rFonts w:ascii="Times New Roman" w:hAnsi="Times New Roman" w:cs="Times New Roman"/>
          <w:sz w:val="24"/>
          <w:szCs w:val="24"/>
        </w:rPr>
        <w:t>,25</w:t>
      </w:r>
      <w:proofErr w:type="gramEnd"/>
      <w:r w:rsidRPr="00661E51">
        <w:rPr>
          <w:rFonts w:ascii="Times New Roman" w:hAnsi="Times New Roman" w:cs="Times New Roman"/>
          <w:sz w:val="24"/>
          <w:szCs w:val="24"/>
        </w:rPr>
        <w:t xml:space="preserve">%, K4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86,85%.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Kulifikasi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81,08%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90,88%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17,9%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86,64%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sayangnya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setinggi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cakuan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lastRenderedPageBreak/>
        <w:t>kemungkinan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terkontrol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>, 2013).</w:t>
      </w:r>
      <w:proofErr w:type="gramEnd"/>
    </w:p>
    <w:p w:rsidR="00605DB7" w:rsidRPr="00661E51" w:rsidRDefault="00605DB7" w:rsidP="00605DB7">
      <w:pPr>
        <w:shd w:val="clear" w:color="auto" w:fill="FFFFFF" w:themeFill="background1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(59,7%)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59,7%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59,3%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modern : 51,9%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KB hormonal,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7,5% non-hormonal.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metodenya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10,2%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prnggunaan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(MJKP),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49,1% non-MJKP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didominasikan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suntikan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KB (34,3%) </w:t>
      </w:r>
      <w:proofErr w:type="gramStart"/>
      <w:r w:rsidRPr="00661E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>, 2013).</w:t>
      </w:r>
      <w:proofErr w:type="gramEnd"/>
    </w:p>
    <w:p w:rsidR="00605DB7" w:rsidRPr="00661E51" w:rsidRDefault="00605DB7" w:rsidP="00605DB7">
      <w:pPr>
        <w:shd w:val="clear" w:color="auto" w:fill="FFFFFF" w:themeFill="background1"/>
        <w:spacing w:after="0" w:line="48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Menurut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Dinas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kesehatan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Provinsi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Lampung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pada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tahun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2016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angka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provinsi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lampung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sebesar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123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orang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428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perinatal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60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neonatal, 78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kasus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bayi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149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kasus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balita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.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Penyebab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kematian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maternal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provinsi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lampung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tahun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2016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yaitu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perdarahan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hipertensi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dalam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kehamilan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infeksi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gangguan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sistem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peredaran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darah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(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jantung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stroke),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gangguan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metabolik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dll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 (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Profil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Kesehatan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Provinsi</w:t>
      </w:r>
      <w:proofErr w:type="spellEnd"/>
      <w:r w:rsidRPr="00661E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Lampung, 2016).</w:t>
      </w:r>
    </w:p>
    <w:p w:rsidR="00605DB7" w:rsidRPr="00661E51" w:rsidRDefault="00605DB7" w:rsidP="00605DB7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AKI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terlatih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RI, 2015).</w:t>
      </w:r>
    </w:p>
    <w:p w:rsidR="00605DB7" w:rsidRPr="00661E51" w:rsidRDefault="00605DB7" w:rsidP="00605DB7">
      <w:pPr>
        <w:pStyle w:val="ListParagraph"/>
        <w:shd w:val="clear" w:color="auto" w:fill="FFFFFF"/>
        <w:spacing w:after="0" w:line="480" w:lineRule="auto"/>
        <w:ind w:left="426" w:firstLine="294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proofErr w:type="gram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Rencana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strategis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menteri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kesehatan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dari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salah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satu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prioritas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pembangunan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kesehatan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pada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tahun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2010-2014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yaitu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peningkatan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kesehatan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bayi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balita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Keluarga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Berencana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(KB) (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Kemenkes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, 2010).</w:t>
      </w:r>
      <w:proofErr w:type="gram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:rsidR="00605DB7" w:rsidRPr="00661E51" w:rsidRDefault="00605DB7" w:rsidP="00605DB7">
      <w:pPr>
        <w:shd w:val="clear" w:color="auto" w:fill="FFFFFF" w:themeFill="background1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D0D0D"/>
          <w:sz w:val="24"/>
          <w:szCs w:val="24"/>
          <w:lang w:eastAsia="id-ID"/>
        </w:rPr>
      </w:pPr>
      <w:proofErr w:type="gram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lastRenderedPageBreak/>
        <w:t xml:space="preserve">Cara yang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dapat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dilakukan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oleh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seorang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bidan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untuk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memecahkan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masalah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kesehatan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yaitu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dengan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melakukan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pendekatan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upaya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kesehatan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berkelanjutan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atau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  <w:r w:rsidRPr="0066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continuity of care.</w:t>
      </w:r>
      <w:proofErr w:type="gramEnd"/>
      <w:r w:rsidRPr="00661E51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 xml:space="preserve"> Continuity of midwifery care 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adalah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pelayanan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dicapai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ketika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terjalin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hubungan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terus-menerus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antara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seorang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wanita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bidan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proofErr w:type="spellStart"/>
      <w:proofErr w:type="gram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Pendekatan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upaya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kesehatan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berkelanjutan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adalah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asuhan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kebidanan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berkelanjutan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dilakukan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pada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ibu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sejak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sebelum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masa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hamil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masa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kehamilan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persalinan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nifas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KB </w:t>
      </w:r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(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Pratami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, 2014).</w:t>
      </w:r>
      <w:proofErr w:type="gramEnd"/>
    </w:p>
    <w:p w:rsidR="00605DB7" w:rsidRPr="00661E51" w:rsidRDefault="00605DB7" w:rsidP="00605DB7">
      <w:pPr>
        <w:shd w:val="clear" w:color="auto" w:fill="FFFFFF" w:themeFill="background1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Asuhan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berkelanjutan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berkaitan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dengan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kualitas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pelayanan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dari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waktu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kewaktu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menumbuhkan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hubungan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terus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menerus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antara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pasien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dengan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tenaga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professional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kesehatan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.</w:t>
      </w:r>
      <w:proofErr w:type="gram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Perkembangan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kondisi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ibu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bayi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setiap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saat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akan</w:t>
      </w:r>
      <w:proofErr w:type="spellEnd"/>
      <w:proofErr w:type="gram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terpantau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dengan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baik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apabila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prinsip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–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prinsip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Asuhan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kebidanan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berkelanjutan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dilaksanakan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dengan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baik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oleh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pemberi</w:t>
      </w:r>
      <w:proofErr w:type="spellEnd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D0D0D"/>
          <w:sz w:val="24"/>
          <w:szCs w:val="24"/>
          <w:lang w:eastAsia="id-ID"/>
        </w:rPr>
        <w:t>asuhan.</w:t>
      </w:r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Asuhan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berkelanjutan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berkaitan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dengan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kualitas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pelayanan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dari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waktu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kewaktu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membutuhkan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hubungan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terus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menerus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antara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pasien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dengan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tenaga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profesional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kesehatan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Layanan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kebidanan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harus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disediakan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mulai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prakonsepsi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awal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kehamilan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selama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selama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trimester I, trimester II,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trimester III,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kelahiran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melahirkan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sampai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enam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mingggu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>pertama</w:t>
      </w:r>
      <w:proofErr w:type="spellEnd"/>
      <w:r w:rsidRPr="00661E5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postpartum.</w:t>
      </w:r>
    </w:p>
    <w:p w:rsidR="00605DB7" w:rsidRPr="00661E51" w:rsidRDefault="00605DB7" w:rsidP="00605DB7">
      <w:pPr>
        <w:widowControl w:val="0"/>
        <w:spacing w:after="0" w:line="480" w:lineRule="auto"/>
        <w:ind w:left="357" w:firstLine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lakukan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”E” G</w:t>
      </w:r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0</w:t>
      </w:r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usia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39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minggu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berkesinambungan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61E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continuity of care</w:t>
      </w:r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perawatan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(KB)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pendokumentasian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(KB)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Tuti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Aliana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S.ST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Adiluwih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pemeriksaaan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varney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dituangkan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SOAP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mengatakan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i bengkak pada kaki pada trimester III.</w:t>
      </w:r>
      <w:proofErr w:type="gramEnd"/>
    </w:p>
    <w:p w:rsidR="00605DB7" w:rsidRPr="00661E51" w:rsidRDefault="00605DB7" w:rsidP="00605DB7">
      <w:pPr>
        <w:widowControl w:val="0"/>
        <w:spacing w:after="0" w:line="480" w:lineRule="auto"/>
        <w:ind w:left="357" w:firstLine="36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</w:pPr>
    </w:p>
    <w:p w:rsidR="00605DB7" w:rsidRPr="00661E51" w:rsidRDefault="00605DB7" w:rsidP="00605DB7">
      <w:pPr>
        <w:pStyle w:val="Heading2"/>
        <w:numPr>
          <w:ilvl w:val="0"/>
          <w:numId w:val="1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61E51">
        <w:rPr>
          <w:rFonts w:ascii="Times New Roman" w:hAnsi="Times New Roman" w:cs="Times New Roman"/>
          <w:color w:val="auto"/>
          <w:sz w:val="24"/>
          <w:szCs w:val="24"/>
          <w:lang w:val="id-ID"/>
        </w:rPr>
        <w:t>Identifikasi</w:t>
      </w:r>
      <w:r w:rsidRPr="00661E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0"/>
      <w:proofErr w:type="spellEnd"/>
    </w:p>
    <w:p w:rsidR="00605DB7" w:rsidRPr="00661E51" w:rsidRDefault="00605DB7" w:rsidP="00605DB7">
      <w:pPr>
        <w:pStyle w:val="ListParagraph"/>
        <w:spacing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diidentifikasikan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trimester III,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(KB)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(</w:t>
      </w:r>
      <w:r w:rsidRPr="00661E51">
        <w:rPr>
          <w:rFonts w:ascii="Times New Roman" w:hAnsi="Times New Roman" w:cs="Times New Roman"/>
          <w:i/>
          <w:sz w:val="24"/>
          <w:szCs w:val="24"/>
        </w:rPr>
        <w:t>continuity of care</w:t>
      </w:r>
      <w:r w:rsidRPr="00661E51">
        <w:rPr>
          <w:rFonts w:ascii="Times New Roman" w:hAnsi="Times New Roman" w:cs="Times New Roman"/>
          <w:sz w:val="24"/>
          <w:szCs w:val="24"/>
        </w:rPr>
        <w:t xml:space="preserve">) 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di BP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MTuti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Aliana</w:t>
      </w:r>
      <w:proofErr w:type="spellEnd"/>
      <w:r w:rsidRPr="00661E51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S.STKecamatan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661E51">
        <w:rPr>
          <w:rFonts w:ascii="Times New Roman" w:hAnsi="Times New Roman" w:cs="Times New Roman"/>
          <w:sz w:val="24"/>
          <w:szCs w:val="24"/>
          <w:lang w:val="id-ID"/>
        </w:rPr>
        <w:t xml:space="preserve"> tahun 201</w:t>
      </w:r>
      <w:r w:rsidRPr="00661E51">
        <w:rPr>
          <w:rFonts w:ascii="Times New Roman" w:hAnsi="Times New Roman" w:cs="Times New Roman"/>
          <w:sz w:val="24"/>
          <w:szCs w:val="24"/>
        </w:rPr>
        <w:t>8.</w:t>
      </w:r>
    </w:p>
    <w:p w:rsidR="00605DB7" w:rsidRPr="00661E51" w:rsidRDefault="00605DB7" w:rsidP="00605DB7">
      <w:pPr>
        <w:pStyle w:val="ListParagraph"/>
        <w:spacing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05DB7" w:rsidRPr="00661E51" w:rsidRDefault="00605DB7" w:rsidP="00605DB7">
      <w:pPr>
        <w:pStyle w:val="Heading2"/>
        <w:numPr>
          <w:ilvl w:val="0"/>
          <w:numId w:val="1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25928316"/>
      <w:proofErr w:type="spellStart"/>
      <w:r w:rsidRPr="00661E51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Pr="00661E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auto"/>
          <w:sz w:val="24"/>
          <w:szCs w:val="24"/>
        </w:rPr>
        <w:t>Penelitian</w:t>
      </w:r>
      <w:bookmarkEnd w:id="1"/>
      <w:proofErr w:type="spellEnd"/>
    </w:p>
    <w:p w:rsidR="00605DB7" w:rsidRPr="00661E51" w:rsidRDefault="00605DB7" w:rsidP="00605DB7">
      <w:pPr>
        <w:pStyle w:val="ListParagraph"/>
        <w:widowControl w:val="0"/>
        <w:numPr>
          <w:ilvl w:val="0"/>
          <w:numId w:val="3"/>
        </w:numPr>
        <w:spacing w:after="0" w:line="480" w:lineRule="auto"/>
        <w:ind w:left="78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</w:p>
    <w:p w:rsidR="00605DB7" w:rsidRPr="00661E51" w:rsidRDefault="00605DB7" w:rsidP="00605DB7">
      <w:pPr>
        <w:widowControl w:val="0"/>
        <w:spacing w:after="0" w:line="480" w:lineRule="auto"/>
        <w:ind w:left="775" w:firstLine="6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(KB)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berkesinambungan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61E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continuity of care</w:t>
      </w:r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varney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dituangkan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SOAP</w:t>
      </w:r>
      <w:r w:rsidRPr="00661E5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proofErr w:type="gramEnd"/>
    </w:p>
    <w:p w:rsidR="00605DB7" w:rsidRPr="00661E51" w:rsidRDefault="00605DB7" w:rsidP="00605DB7">
      <w:pPr>
        <w:pStyle w:val="ListParagraph"/>
        <w:widowControl w:val="0"/>
        <w:numPr>
          <w:ilvl w:val="0"/>
          <w:numId w:val="3"/>
        </w:numPr>
        <w:spacing w:after="0" w:line="480" w:lineRule="auto"/>
        <w:ind w:left="78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</w:p>
    <w:p w:rsidR="00605DB7" w:rsidRPr="00661E51" w:rsidRDefault="00605DB7" w:rsidP="00605DB7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Tuti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Aliana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S.ST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Kecamatan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Adiluwih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</w:p>
    <w:p w:rsidR="00605DB7" w:rsidRPr="00661E51" w:rsidRDefault="00605DB7" w:rsidP="00605DB7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Tuti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Aliana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S.ST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661E51">
        <w:rPr>
          <w:rFonts w:ascii="Times New Roman" w:hAnsi="Times New Roman" w:cs="Times New Roman"/>
          <w:sz w:val="24"/>
          <w:szCs w:val="24"/>
          <w:lang w:val="id-ID"/>
        </w:rPr>
        <w:t xml:space="preserve"> tahun 201</w:t>
      </w:r>
      <w:r w:rsidRPr="00661E51">
        <w:rPr>
          <w:rFonts w:ascii="Times New Roman" w:hAnsi="Times New Roman" w:cs="Times New Roman"/>
          <w:sz w:val="24"/>
          <w:szCs w:val="24"/>
        </w:rPr>
        <w:t>8.</w:t>
      </w:r>
    </w:p>
    <w:p w:rsidR="00605DB7" w:rsidRPr="00661E51" w:rsidRDefault="00605DB7" w:rsidP="00605DB7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Tuti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Aliana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S.ST</w:t>
      </w:r>
      <w:r w:rsidRPr="00661E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661E51">
        <w:rPr>
          <w:rFonts w:ascii="Times New Roman" w:hAnsi="Times New Roman" w:cs="Times New Roman"/>
          <w:sz w:val="24"/>
          <w:szCs w:val="24"/>
          <w:lang w:val="id-ID"/>
        </w:rPr>
        <w:t xml:space="preserve"> tahun 201</w:t>
      </w:r>
      <w:r w:rsidRPr="00661E51">
        <w:rPr>
          <w:rFonts w:ascii="Times New Roman" w:hAnsi="Times New Roman" w:cs="Times New Roman"/>
          <w:sz w:val="24"/>
          <w:szCs w:val="24"/>
        </w:rPr>
        <w:t>8</w:t>
      </w:r>
    </w:p>
    <w:p w:rsidR="00605DB7" w:rsidRPr="00661E51" w:rsidRDefault="00605DB7" w:rsidP="00605DB7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Tuti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Aliana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S.ST</w:t>
      </w:r>
      <w:r w:rsidRPr="00661E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661E51">
        <w:rPr>
          <w:rFonts w:ascii="Times New Roman" w:hAnsi="Times New Roman" w:cs="Times New Roman"/>
          <w:sz w:val="24"/>
          <w:szCs w:val="24"/>
          <w:lang w:val="id-ID"/>
        </w:rPr>
        <w:t xml:space="preserve"> tahun 201</w:t>
      </w:r>
      <w:r w:rsidRPr="00661E51">
        <w:rPr>
          <w:rFonts w:ascii="Times New Roman" w:hAnsi="Times New Roman" w:cs="Times New Roman"/>
          <w:sz w:val="24"/>
          <w:szCs w:val="24"/>
        </w:rPr>
        <w:t>8</w:t>
      </w:r>
    </w:p>
    <w:p w:rsidR="00605DB7" w:rsidRPr="00661E51" w:rsidRDefault="00605DB7" w:rsidP="00605DB7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(KB)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Tuti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Aliana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S.ST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Kecamatan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Adiluwih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</w:p>
    <w:p w:rsidR="00605DB7" w:rsidRPr="00661E51" w:rsidRDefault="00605DB7" w:rsidP="00605DB7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Mandokumentasikan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BBL,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KB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Tuti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Aliana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S.ST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Kecamatan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Adiluwih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</w:p>
    <w:p w:rsidR="00605DB7" w:rsidRPr="00661E51" w:rsidRDefault="00605DB7" w:rsidP="00605DB7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Menganalisa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kesenjangan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Tuti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Aliana</w:t>
      </w:r>
      <w:proofErr w:type="spellEnd"/>
      <w:r w:rsidRPr="00661E51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661E51">
        <w:rPr>
          <w:rFonts w:ascii="Times New Roman" w:hAnsi="Times New Roman" w:cs="Times New Roman"/>
          <w:sz w:val="24"/>
          <w:szCs w:val="24"/>
        </w:rPr>
        <w:t xml:space="preserve">S.ST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661E51">
        <w:rPr>
          <w:rFonts w:ascii="Times New Roman" w:hAnsi="Times New Roman" w:cs="Times New Roman"/>
          <w:sz w:val="24"/>
          <w:szCs w:val="24"/>
          <w:lang w:val="id-ID"/>
        </w:rPr>
        <w:t xml:space="preserve"> tahun 201</w:t>
      </w:r>
      <w:r w:rsidRPr="00661E51">
        <w:rPr>
          <w:rFonts w:ascii="Times New Roman" w:hAnsi="Times New Roman" w:cs="Times New Roman"/>
          <w:sz w:val="24"/>
          <w:szCs w:val="24"/>
        </w:rPr>
        <w:t>8</w:t>
      </w:r>
    </w:p>
    <w:p w:rsidR="00605DB7" w:rsidRPr="00661E51" w:rsidRDefault="00605DB7" w:rsidP="00605DB7">
      <w:pPr>
        <w:widowControl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5DB7" w:rsidRPr="00661E51" w:rsidRDefault="00605DB7" w:rsidP="00605DB7">
      <w:pPr>
        <w:pStyle w:val="Heading2"/>
        <w:numPr>
          <w:ilvl w:val="0"/>
          <w:numId w:val="1"/>
        </w:numPr>
        <w:spacing w:before="0" w:line="48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25928317"/>
      <w:proofErr w:type="spellStart"/>
      <w:r w:rsidRPr="00661E51">
        <w:rPr>
          <w:rFonts w:ascii="Times New Roman" w:hAnsi="Times New Roman" w:cs="Times New Roman"/>
          <w:color w:val="auto"/>
          <w:sz w:val="24"/>
          <w:szCs w:val="24"/>
        </w:rPr>
        <w:t>Manfaat</w:t>
      </w:r>
      <w:proofErr w:type="spellEnd"/>
      <w:r w:rsidRPr="00661E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color w:val="auto"/>
          <w:sz w:val="24"/>
          <w:szCs w:val="24"/>
        </w:rPr>
        <w:t>Penulisan</w:t>
      </w:r>
      <w:bookmarkEnd w:id="2"/>
      <w:proofErr w:type="spellEnd"/>
    </w:p>
    <w:p w:rsidR="00605DB7" w:rsidRPr="00661E51" w:rsidRDefault="00605DB7" w:rsidP="00605DB7">
      <w:pPr>
        <w:pStyle w:val="ListParagraph"/>
        <w:numPr>
          <w:ilvl w:val="1"/>
          <w:numId w:val="2"/>
        </w:numPr>
        <w:tabs>
          <w:tab w:val="clear" w:pos="1811"/>
        </w:tabs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661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:rsidR="00605DB7" w:rsidRPr="00661E51" w:rsidRDefault="00605DB7" w:rsidP="00605DB7">
      <w:pPr>
        <w:pStyle w:val="ListParagraph"/>
        <w:spacing w:after="0" w:line="480" w:lineRule="auto"/>
        <w:ind w:left="785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laporan</w:t>
      </w:r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asuhan kebidanansecara berkesinambungan (</w:t>
      </w:r>
      <w:r w:rsidRPr="00661E51">
        <w:rPr>
          <w:rFonts w:ascii="Times New Roman" w:hAnsi="Times New Roman" w:cs="Times New Roman"/>
          <w:i/>
          <w:sz w:val="24"/>
          <w:szCs w:val="24"/>
          <w:lang w:val="id-ID"/>
        </w:rPr>
        <w:t>continuity</w:t>
      </w:r>
      <w:r w:rsidRPr="00661E51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Pr="00661E51">
        <w:rPr>
          <w:rFonts w:ascii="Times New Roman" w:hAnsi="Times New Roman" w:cs="Times New Roman"/>
          <w:i/>
          <w:sz w:val="24"/>
          <w:szCs w:val="24"/>
          <w:lang w:val="id-ID"/>
        </w:rPr>
        <w:t xml:space="preserve"> care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) pada ibu hamil, bersalin, nifas, bayi baru lahir dan keuarga berencana (</w:t>
      </w:r>
      <w:r w:rsidRPr="00661E51">
        <w:rPr>
          <w:rFonts w:ascii="Times New Roman" w:hAnsi="Times New Roman" w:cs="Times New Roman"/>
          <w:sz w:val="24"/>
          <w:szCs w:val="24"/>
        </w:rPr>
        <w:t>KB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661E5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5DB7" w:rsidRPr="00661E51" w:rsidRDefault="00605DB7" w:rsidP="00605DB7">
      <w:pPr>
        <w:pStyle w:val="ListParagraph"/>
        <w:spacing w:after="0" w:line="480" w:lineRule="auto"/>
        <w:ind w:left="785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05DB7" w:rsidRPr="00661E51" w:rsidRDefault="00605DB7" w:rsidP="00605DB7">
      <w:pPr>
        <w:pStyle w:val="ListParagraph"/>
        <w:widowControl w:val="0"/>
        <w:numPr>
          <w:ilvl w:val="1"/>
          <w:numId w:val="2"/>
        </w:numPr>
        <w:tabs>
          <w:tab w:val="clear" w:pos="1811"/>
        </w:tabs>
        <w:spacing w:after="0" w:line="480" w:lineRule="auto"/>
        <w:ind w:left="785" w:hanging="42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Manfaat</w:t>
      </w:r>
      <w:proofErr w:type="spellEnd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Aplikatif</w:t>
      </w:r>
      <w:proofErr w:type="spellEnd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05DB7" w:rsidRPr="00661E51" w:rsidRDefault="00605DB7" w:rsidP="00605DB7">
      <w:pPr>
        <w:pStyle w:val="ListParagraph"/>
        <w:widowControl w:val="0"/>
        <w:numPr>
          <w:ilvl w:val="0"/>
          <w:numId w:val="5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</w:t>
      </w:r>
      <w:proofErr w:type="spellEnd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Institusi</w:t>
      </w:r>
      <w:proofErr w:type="spellEnd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AKBID Medica Bakti Nusantara Pringsewu </w:t>
      </w:r>
    </w:p>
    <w:p w:rsidR="00605DB7" w:rsidRPr="00661E51" w:rsidRDefault="00605DB7" w:rsidP="00605DB7">
      <w:pPr>
        <w:pStyle w:val="ListParagraph"/>
        <w:widowControl w:val="0"/>
        <w:spacing w:after="0" w:line="480" w:lineRule="auto"/>
        <w:ind w:left="1145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asuhan kebidanansecara berkesinambungan (</w:t>
      </w:r>
      <w:r w:rsidRPr="00661E51">
        <w:rPr>
          <w:rFonts w:ascii="Times New Roman" w:hAnsi="Times New Roman" w:cs="Times New Roman"/>
          <w:i/>
          <w:sz w:val="24"/>
          <w:szCs w:val="24"/>
          <w:lang w:val="id-ID"/>
        </w:rPr>
        <w:t>continuity care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) pada ibu hamil, bersalin, nifas, bayi baru lahir dan keuarga berencana (</w:t>
      </w:r>
      <w:r w:rsidRPr="00661E51">
        <w:rPr>
          <w:rFonts w:ascii="Times New Roman" w:hAnsi="Times New Roman" w:cs="Times New Roman"/>
          <w:sz w:val="24"/>
          <w:szCs w:val="24"/>
        </w:rPr>
        <w:t>KB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).</w:t>
      </w:r>
      <w:proofErr w:type="gramEnd"/>
    </w:p>
    <w:p w:rsidR="00605DB7" w:rsidRPr="00661E51" w:rsidRDefault="00605DB7" w:rsidP="00605DB7">
      <w:pPr>
        <w:pStyle w:val="ListParagraph"/>
        <w:widowControl w:val="0"/>
        <w:spacing w:after="0" w:line="480" w:lineRule="auto"/>
        <w:ind w:left="1145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05DB7" w:rsidRPr="00661E51" w:rsidRDefault="00605DB7" w:rsidP="00605DB7">
      <w:pPr>
        <w:pStyle w:val="ListParagraph"/>
        <w:numPr>
          <w:ilvl w:val="0"/>
          <w:numId w:val="5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</w:t>
      </w:r>
      <w:proofErr w:type="spellEnd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BP</w:t>
      </w:r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 </w:t>
      </w:r>
      <w:proofErr w:type="spellStart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Tuti</w:t>
      </w:r>
      <w:proofErr w:type="spellEnd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Aliana</w:t>
      </w:r>
      <w:proofErr w:type="spellEnd"/>
      <w:r w:rsidRPr="0066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S.ST</w:t>
      </w:r>
    </w:p>
    <w:p w:rsidR="00605DB7" w:rsidRPr="00661E51" w:rsidRDefault="00605DB7" w:rsidP="00605DB7">
      <w:pPr>
        <w:pStyle w:val="ListParagraph"/>
        <w:spacing w:after="0" w:line="480" w:lineRule="auto"/>
        <w:ind w:left="1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1E51">
        <w:rPr>
          <w:rFonts w:ascii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BP</w:t>
      </w:r>
      <w:r w:rsidRPr="00661E51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5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61E51">
        <w:rPr>
          <w:rFonts w:ascii="Times New Roman" w:hAnsi="Times New Roman" w:cs="Times New Roman"/>
          <w:sz w:val="24"/>
          <w:szCs w:val="24"/>
        </w:rPr>
        <w:t xml:space="preserve"> 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asuhan kebidanansecara berkesinambungan (</w:t>
      </w:r>
      <w:r w:rsidRPr="00661E51">
        <w:rPr>
          <w:rFonts w:ascii="Times New Roman" w:hAnsi="Times New Roman" w:cs="Times New Roman"/>
          <w:i/>
          <w:sz w:val="24"/>
          <w:szCs w:val="24"/>
          <w:lang w:val="id-ID"/>
        </w:rPr>
        <w:t xml:space="preserve">continuity </w:t>
      </w:r>
      <w:r w:rsidRPr="00661E51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Pr="00661E51">
        <w:rPr>
          <w:rFonts w:ascii="Times New Roman" w:hAnsi="Times New Roman" w:cs="Times New Roman"/>
          <w:i/>
          <w:sz w:val="24"/>
          <w:szCs w:val="24"/>
          <w:lang w:val="id-ID"/>
        </w:rPr>
        <w:t>care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) pada ibu hamil, bersalin, nifas, bayi baru lahir dan keuarga berencana (</w:t>
      </w:r>
      <w:r w:rsidRPr="00661E51">
        <w:rPr>
          <w:rFonts w:ascii="Times New Roman" w:hAnsi="Times New Roman" w:cs="Times New Roman"/>
          <w:sz w:val="24"/>
          <w:szCs w:val="24"/>
        </w:rPr>
        <w:t>KB</w:t>
      </w:r>
      <w:r w:rsidRPr="00661E51"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661E5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5DB7" w:rsidRPr="00661E51" w:rsidRDefault="00605DB7" w:rsidP="00605DB7">
      <w:pPr>
        <w:pStyle w:val="ListParagraph"/>
        <w:numPr>
          <w:ilvl w:val="0"/>
          <w:numId w:val="5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E51">
        <w:rPr>
          <w:rFonts w:ascii="Times New Roman" w:hAnsi="Times New Roman" w:cs="Times New Roman"/>
          <w:b/>
          <w:sz w:val="24"/>
          <w:szCs w:val="24"/>
          <w:lang w:val="id-ID"/>
        </w:rPr>
        <w:t>Bagi Klien Asuhan</w:t>
      </w:r>
    </w:p>
    <w:p w:rsidR="00605DB7" w:rsidRPr="00661E51" w:rsidRDefault="00605DB7" w:rsidP="00605DB7">
      <w:pPr>
        <w:pStyle w:val="ListParagraph"/>
        <w:spacing w:after="0" w:line="480" w:lineRule="auto"/>
        <w:ind w:left="1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1E51">
        <w:rPr>
          <w:rFonts w:ascii="Times New Roman" w:hAnsi="Times New Roman" w:cs="Times New Roman"/>
          <w:sz w:val="24"/>
          <w:szCs w:val="24"/>
          <w:lang w:val="id-ID"/>
        </w:rPr>
        <w:t>Sebagai informasi dan motivasi bagi klien, bahwa perhatian pemeriksaan dan pemantauan kesehatan sangat penting khususnya  asuhan kebidanan pada ibu hamil, bersalin, nifas, bayi baru lahir dan keluarga berencana</w:t>
      </w:r>
      <w:r w:rsidRPr="00661E51">
        <w:rPr>
          <w:rFonts w:ascii="Times New Roman" w:hAnsi="Times New Roman" w:cs="Times New Roman"/>
          <w:sz w:val="24"/>
          <w:szCs w:val="24"/>
        </w:rPr>
        <w:t xml:space="preserve"> (KB)</w:t>
      </w:r>
    </w:p>
    <w:p w:rsidR="008F4BC5" w:rsidRDefault="008F4BC5"/>
    <w:sectPr w:rsidR="008F4BC5" w:rsidSect="008F4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7C4"/>
    <w:multiLevelType w:val="hybridMultilevel"/>
    <w:tmpl w:val="62FCF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F0063"/>
    <w:multiLevelType w:val="multilevel"/>
    <w:tmpl w:val="8B14FEF2"/>
    <w:lvl w:ilvl="0">
      <w:start w:val="1"/>
      <w:numFmt w:val="lowerLetter"/>
      <w:lvlText w:val="%1."/>
      <w:lvlJc w:val="left"/>
      <w:pPr>
        <w:tabs>
          <w:tab w:val="num" w:pos="1091"/>
        </w:tabs>
        <w:ind w:left="1091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811"/>
        </w:tabs>
        <w:ind w:left="1811" w:hanging="720"/>
      </w:pPr>
    </w:lvl>
    <w:lvl w:ilvl="2">
      <w:start w:val="1"/>
      <w:numFmt w:val="decimal"/>
      <w:lvlText w:val="%3."/>
      <w:lvlJc w:val="left"/>
      <w:pPr>
        <w:tabs>
          <w:tab w:val="num" w:pos="2531"/>
        </w:tabs>
        <w:ind w:left="2531" w:hanging="72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720"/>
      </w:pPr>
    </w:lvl>
    <w:lvl w:ilvl="4">
      <w:start w:val="1"/>
      <w:numFmt w:val="decimal"/>
      <w:lvlText w:val="%5."/>
      <w:lvlJc w:val="left"/>
      <w:pPr>
        <w:tabs>
          <w:tab w:val="num" w:pos="3971"/>
        </w:tabs>
        <w:ind w:left="3971" w:hanging="720"/>
      </w:pPr>
    </w:lvl>
    <w:lvl w:ilvl="5">
      <w:start w:val="1"/>
      <w:numFmt w:val="decimal"/>
      <w:lvlText w:val="%6."/>
      <w:lvlJc w:val="left"/>
      <w:pPr>
        <w:tabs>
          <w:tab w:val="num" w:pos="4691"/>
        </w:tabs>
        <w:ind w:left="4691" w:hanging="72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720"/>
      </w:pPr>
    </w:lvl>
    <w:lvl w:ilvl="7">
      <w:start w:val="1"/>
      <w:numFmt w:val="decimal"/>
      <w:lvlText w:val="%8."/>
      <w:lvlJc w:val="left"/>
      <w:pPr>
        <w:tabs>
          <w:tab w:val="num" w:pos="6131"/>
        </w:tabs>
        <w:ind w:left="6131" w:hanging="720"/>
      </w:pPr>
    </w:lvl>
    <w:lvl w:ilvl="8">
      <w:start w:val="1"/>
      <w:numFmt w:val="decimal"/>
      <w:lvlText w:val="%9."/>
      <w:lvlJc w:val="left"/>
      <w:pPr>
        <w:tabs>
          <w:tab w:val="num" w:pos="6851"/>
        </w:tabs>
        <w:ind w:left="6851" w:hanging="720"/>
      </w:pPr>
    </w:lvl>
  </w:abstractNum>
  <w:abstractNum w:abstractNumId="2">
    <w:nsid w:val="5B3412A9"/>
    <w:multiLevelType w:val="hybridMultilevel"/>
    <w:tmpl w:val="CB9497A0"/>
    <w:lvl w:ilvl="0" w:tplc="426EEBBA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6E034838"/>
    <w:multiLevelType w:val="hybridMultilevel"/>
    <w:tmpl w:val="E1867EB0"/>
    <w:lvl w:ilvl="0" w:tplc="04F8EC9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F2709C1"/>
    <w:multiLevelType w:val="hybridMultilevel"/>
    <w:tmpl w:val="0ACCB61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605DB7"/>
    <w:rsid w:val="00605DB7"/>
    <w:rsid w:val="008F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5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605DB7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rsid w:val="00605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2021-02-20T07:24:00Z</dcterms:created>
  <dcterms:modified xsi:type="dcterms:W3CDTF">2021-02-20T07:25:00Z</dcterms:modified>
</cp:coreProperties>
</file>