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3AA" w:rsidRDefault="002453AA" w:rsidP="002453A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BAB I</w:t>
      </w:r>
    </w:p>
    <w:p w:rsidR="002453AA" w:rsidRDefault="002453AA" w:rsidP="002453AA">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PENDAHULUAN</w:t>
      </w:r>
    </w:p>
    <w:p w:rsidR="002453AA" w:rsidRDefault="002453AA" w:rsidP="002453AA">
      <w:pPr>
        <w:pStyle w:val="ListParagraph"/>
        <w:numPr>
          <w:ilvl w:val="0"/>
          <w:numId w:val="1"/>
        </w:numPr>
        <w:spacing w:line="480" w:lineRule="auto"/>
        <w:jc w:val="both"/>
        <w:rPr>
          <w:rFonts w:asciiTheme="majorBidi" w:hAnsiTheme="majorBidi" w:cstheme="majorBidi"/>
          <w:b/>
          <w:bCs/>
          <w:sz w:val="24"/>
          <w:szCs w:val="24"/>
        </w:rPr>
      </w:pPr>
      <w:r>
        <w:rPr>
          <w:rFonts w:asciiTheme="majorBidi" w:hAnsiTheme="majorBidi" w:cstheme="majorBidi"/>
          <w:b/>
          <w:bCs/>
          <w:sz w:val="24"/>
          <w:szCs w:val="24"/>
        </w:rPr>
        <w:t>Latar Belakang</w:t>
      </w:r>
    </w:p>
    <w:p w:rsidR="002453AA" w:rsidRDefault="002453AA" w:rsidP="002453AA">
      <w:pPr>
        <w:pStyle w:val="ListParagraph"/>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Kematian ibu adalah kematian wanita dalam masa kehamilan atau dalam waktu 42 hari setelah pemberhentian kehamilan tanpa memandang usia dan tempat kehamilan, oleh sebab apapun yang berkaitan atau memperberat kehamilan diluar kecelakaan. Angka kematian ibu (AKI) merupakan jumlah kematian ibu saat kehamilan, persalinan dan paska persalinan per 100.000 kelahiran hidup. Menurut WHO terjadi 830 kematian ibu oleh karena kehamilan dan persalinan setiap harinya dan 99% terjadi pada negara berkembang (WHO, 2016). </w:t>
      </w:r>
    </w:p>
    <w:p w:rsidR="002453AA" w:rsidRDefault="002453AA" w:rsidP="002453AA">
      <w:pPr>
        <w:pStyle w:val="ListParagraph"/>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Hasil Survey Demografi dan Kesehatan Indonesia (SDKI) 2012 menunjukan tingkat kematian ibu di Indonesia mengalami peningkatan dari survey pada 2007, yaitu sebanyak 359 per 100.000 kelahiran hidup dari sebelumnya 228 kematian per 100.000 kelahiran hidup (SDKI, 2012). Tingginya AKI ini tidak sesuai dengan target </w:t>
      </w:r>
      <w:r>
        <w:rPr>
          <w:rFonts w:ascii="Times New Roman" w:hAnsi="Times New Roman" w:cs="Times New Roman"/>
          <w:i/>
          <w:iCs/>
          <w:color w:val="000000"/>
          <w:sz w:val="24"/>
          <w:szCs w:val="24"/>
        </w:rPr>
        <w:t xml:space="preserve">Suistainable Development Goals </w:t>
      </w:r>
      <w:r>
        <w:rPr>
          <w:rFonts w:ascii="Times New Roman" w:hAnsi="Times New Roman" w:cs="Times New Roman"/>
          <w:color w:val="000000"/>
          <w:sz w:val="24"/>
          <w:szCs w:val="24"/>
        </w:rPr>
        <w:t xml:space="preserve">(SDGs) nomor 3 yaitu menurunkan AKI dunia kurang dari 70 per 100.000 kehamilan, dengan tidak adanya negara yang mempunyai AKI lebih dari dua kali lipat rata-rata dunia (WHO, 2016). </w:t>
      </w:r>
    </w:p>
    <w:p w:rsidR="002453AA" w:rsidRDefault="002453AA" w:rsidP="002453A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2012 Survei Demografi dan Kesehatan Indonesia (SDKI) menunjukkan peningkatan AKI yang signifikan yaitu menjadi 359 kematian ibu per 100.000 kelahiran hidup (Pusat Data dan Informasi Kemenkes RI, 2014). AKI menunjukkan penurunan menjadi 305 kematian </w:t>
      </w:r>
    </w:p>
    <w:p w:rsidR="002453AA" w:rsidRDefault="002453AA" w:rsidP="002453AA">
      <w:pPr>
        <w:spacing w:after="0" w:line="480" w:lineRule="auto"/>
        <w:rPr>
          <w:rFonts w:ascii="Times New Roman" w:hAnsi="Times New Roman" w:cs="Times New Roman"/>
          <w:sz w:val="24"/>
          <w:szCs w:val="24"/>
        </w:rPr>
        <w:sectPr w:rsidR="002453AA">
          <w:footerReference w:type="default" r:id="rId5"/>
          <w:pgSz w:w="11906" w:h="16838"/>
          <w:pgMar w:top="2268" w:right="1701" w:bottom="1701" w:left="2268" w:header="709" w:footer="709" w:gutter="0"/>
          <w:pgNumType w:start="1"/>
          <w:cols w:space="720"/>
        </w:sectPr>
      </w:pPr>
    </w:p>
    <w:p w:rsidR="002453AA" w:rsidRDefault="002453AA" w:rsidP="002453AA">
      <w:pPr>
        <w:pStyle w:val="ListParagraph"/>
        <w:spacing w:line="480" w:lineRule="auto"/>
        <w:jc w:val="both"/>
        <w:rPr>
          <w:rFonts w:asciiTheme="majorBidi" w:hAnsiTheme="majorBidi" w:cstheme="majorBidi"/>
          <w:b/>
          <w:bCs/>
          <w:sz w:val="24"/>
          <w:szCs w:val="24"/>
        </w:rPr>
      </w:pPr>
      <w:r>
        <w:rPr>
          <w:rFonts w:ascii="Times New Roman" w:hAnsi="Times New Roman" w:cs="Times New Roman"/>
          <w:sz w:val="24"/>
          <w:szCs w:val="24"/>
        </w:rPr>
        <w:lastRenderedPageBreak/>
        <w:t>ibu per 100.000 kelahiran hidup berdasarkan hasil Survei Penduduk Antar Sensus (SUPAS) 2015 (Kemenkes, 2018)</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Angka Kematian Ibu (AKI) per 100.000 kelahiran hidup diperoleh berdasarkan Data Survey Demografi Kesehatan Indonesia (SDKI). Namun untuk AKI Provinsi Lampung tidak dapat digambarkan dari survey ini karena keterbatasan sampel. AKI nasional berdasarkan SDKI tahun 2012 terlihat meningkat yaitu dari 228 per 100.000 kelahiran hidup (SDKI 2007) menjadi 359 per 100.000 kelahiran hidup (SDKI 2012). (Dinas Kesehatan Provinsi Lampung, 2016)</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Angka Kematian Ibu (AKI) merupakan salah satu indikator pembangunan kesehatan dalam RPJMN 2015-2019 dan SDGs. Menurut data SDKI, Angka Kematian Ibu sudah mengalami penurunan pada periode tahun 1994- 2012 yaitu pada tahun 1994 sebesar 390 per 100.000 kelahiran hidup</w:t>
      </w:r>
      <w:r>
        <w:rPr>
          <w:rFonts w:asciiTheme="majorBidi" w:hAnsiTheme="majorBidi" w:cstheme="majorBidi"/>
          <w:color w:val="FF0000"/>
          <w:sz w:val="24"/>
          <w:szCs w:val="24"/>
        </w:rPr>
        <w:t xml:space="preserve">. </w:t>
      </w:r>
      <w:r>
        <w:rPr>
          <w:rFonts w:asciiTheme="majorBidi" w:hAnsiTheme="majorBidi" w:cstheme="majorBidi"/>
          <w:color w:val="000000"/>
          <w:sz w:val="24"/>
          <w:szCs w:val="24"/>
        </w:rPr>
        <w:t xml:space="preserve">Jika dibandingkan angka Nasional hasil survei SDKI Tahun 2012 sebesar 359/100.000 KH angka kematian ibu di Kabupaten Pringsewu di bawah angka target tersebut 129/100.000 KH. Kasus kematian ibu paling banyak ditemukan di wilayah kerja Puskesmas Pringsewu sebanyak 2 (dua) kasus </w:t>
      </w:r>
      <w:r>
        <w:rPr>
          <w:rFonts w:asciiTheme="majorBidi" w:hAnsiTheme="majorBidi" w:cstheme="majorBidi"/>
          <w:sz w:val="24"/>
          <w:szCs w:val="24"/>
        </w:rPr>
        <w:t>(Profil Kesehatan Kabupaten Pringsewu, 2018)</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i/>
          <w:iCs/>
          <w:sz w:val="24"/>
          <w:szCs w:val="24"/>
        </w:rPr>
        <w:t xml:space="preserve">World Health Organisation </w:t>
      </w:r>
      <w:r>
        <w:rPr>
          <w:rFonts w:asciiTheme="majorBidi" w:hAnsiTheme="majorBidi" w:cstheme="majorBidi"/>
          <w:sz w:val="24"/>
          <w:szCs w:val="24"/>
        </w:rPr>
        <w:t xml:space="preserve">(WHO) menyatakan bahwa pada tahun 2013 Angka Kematian Bayi (AKB) di dunia 34 per 1000 kelahiran hidup dan mengalami peningkatan pada tahun 2015 dengan Angka Kematian Bayi (AKB) 43 per 1000 kelahiran hidup. Di kawasan Asia </w:t>
      </w:r>
      <w:r>
        <w:rPr>
          <w:rFonts w:asciiTheme="majorBidi" w:hAnsiTheme="majorBidi" w:cstheme="majorBidi"/>
          <w:i/>
          <w:iCs/>
          <w:sz w:val="24"/>
          <w:szCs w:val="24"/>
        </w:rPr>
        <w:t>Tenggara</w:t>
      </w:r>
      <w:r>
        <w:rPr>
          <w:rFonts w:asciiTheme="majorBidi" w:hAnsiTheme="majorBidi" w:cstheme="majorBidi"/>
          <w:sz w:val="24"/>
          <w:szCs w:val="24"/>
        </w:rPr>
        <w:t>, AKB 24 per 1000 kelahiran hidup (WHO, 2016).</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imes New Roman" w:hAnsi="Times New Roman" w:cs="Times New Roman"/>
          <w:sz w:val="24"/>
          <w:szCs w:val="24"/>
        </w:rPr>
        <w:t>Angka Kematian Bayi (AKB) di Indonesia berdasarkan hasil SDKI secara umum menunjukkan adanya penurunan dari 32 pada tahun 2012 menjadi 24 per 1.000 kelahiran hidup pada tahun 2017 (Kemenkes, 2018).</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Angka Kematian Bayi (AKB) di Provinsi Lampung menunjukkan kecenderungan perbaikan yang cukup berarti. Angka Kematian Bayi (AKB) di Provinsi Lampung berdasarkan hasil Survei Demografi Kesehatan Indonesia (SDKI), terlihat cenderung menurun dari 43 per 1000 Kelahiran Hidup tahun 2002 menjadi 30 per 1000 Kelahiran Hidup tahun 2012, namun demikian angka ini belum mencapai target nasional yang diharapkan yaitu 23 per 1000 Kelahiran Hidup. Provinsi Lampung masih sangat perlu kerja keras untuk dapat mencapai target yang diharapkan dalam MDGs. (Dinas Kesehatan Provinsi Lampung 2016)</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Angka kematian bayi adalah jumlah bayi mati 0 s.d. 1 tahun per 1000 kelahiran hidup. Berdasarkan data laporan puskesmas, Pada tahun 2017 tercatat terdapat 44 kasus bayi lahir mati dari 5.282 kelahiran hidup (diperkirakan 6/1000 KH) angka ini menurun dibandingkan tahun 2016 tercatat terdapat 69 kasus bayi lahir mati dari 7.898 kelahiran hidup (diperkirakan 9/1000 KH) Pada tahun 2015 tercatat terdapat 57 kasus. Kematian bayi dari 8.088 kelahiran hidup (diperkirakan 7/1000 KH) dibandingkan pada tahun 2014 tercatat terdapat 68 kasus kematian bayi dari 8.232 kelahiran hidup (diperkirakan 8/1000 KH). Angka kasus bayi lahir mati cenderung menurun dan pada tahun 2013 tercatat terdapat 51 kasus bayi lahir mati dari 8.386 Kelahiran hidup (diperkirakan 6/1000 KH) serta angka kasus ini menurun dibandingkan tahun 2012 tercatat terdapat 78 kasus kematian bayi dari 8.176 kelahiran hidup (diperkirakan 9/1000KH) dan pada tahun 2011 tercatat ada 69 kasus kematian bayi dari 8.247 kelahiran hidup (diperkirakan 8/1000 KH). (Profil Kesehatan Kabupaten Pringsewu Tahun 2018)</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Menurut WHO penyebab utama AKI dikarenakan perdarahan yang kebanyakan terjadi setelah persalinan, hipertensi (pre eklampsi dan eklampsi), sepsis atau infeksi. </w:t>
      </w:r>
      <w:r>
        <w:rPr>
          <w:rFonts w:asciiTheme="majorBidi" w:hAnsiTheme="majorBidi" w:cstheme="majorBidi"/>
          <w:sz w:val="24"/>
          <w:szCs w:val="24"/>
        </w:rPr>
        <w:lastRenderedPageBreak/>
        <w:t xml:space="preserve">Faktor lain penyebab AKI secara global karena keterbatasan atau rendahnya kualitas pelayanan kesehatan, kurangnya informasi tentang ketersediaan pelayanan kesehatan, kepercayaan terhadap adat-istiadat, dan kemisknan. Dan penyebab AKI secara tidak tidak langsung dikarenakan adanya interaksi kondisi medis. Seperti: diabetes malaria, </w:t>
      </w:r>
      <w:r>
        <w:rPr>
          <w:rFonts w:asciiTheme="majorBidi" w:hAnsiTheme="majorBidi" w:cstheme="majorBidi"/>
          <w:i/>
          <w:iCs/>
          <w:sz w:val="24"/>
          <w:szCs w:val="24"/>
        </w:rPr>
        <w:t>Human Immunodeficiency Virus</w:t>
      </w:r>
      <w:r>
        <w:rPr>
          <w:rFonts w:asciiTheme="majorBidi" w:hAnsiTheme="majorBidi" w:cstheme="majorBidi"/>
          <w:sz w:val="24"/>
          <w:szCs w:val="24"/>
        </w:rPr>
        <w:t>, obesitas (28%), perdarahan (27%), kehamilan dengan hipertensi (14%), infeksi yang terjadi setelah persalinan (11%), persalinan macet dan penyebab lain secara langsung (9%), komplikasi aborsi (8%), dan karena pembekuan darah (3%). Sedangkan penyebab AKB adalah prematur, asfiksia pada bayi baru lahir, sepsis, dan penyebab kematian bayi pasca neonatal adalah pneumonia, diare, malaria, dan cedera (WHO, 2016).</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Salah satu bentuk kebijakan program upaya penurunan AKI adalah dengan kebijakan pelayanan antenatal Kunjungan 1 (K1) dan Kunjungan 4 (K4). Pelayanan antenatal (</w:t>
      </w:r>
      <w:r>
        <w:rPr>
          <w:rFonts w:asciiTheme="majorBidi" w:hAnsiTheme="majorBidi" w:cstheme="majorBidi"/>
          <w:i/>
          <w:iCs/>
          <w:sz w:val="24"/>
          <w:szCs w:val="24"/>
        </w:rPr>
        <w:t>antenatal care</w:t>
      </w:r>
      <w:r>
        <w:rPr>
          <w:rFonts w:asciiTheme="majorBidi" w:hAnsiTheme="majorBidi" w:cstheme="majorBidi"/>
          <w:sz w:val="24"/>
          <w:szCs w:val="24"/>
        </w:rPr>
        <w:t xml:space="preserve">/ ANC) penting untuk memastikan kesehatan ibu selama kehamilan dan menjamin ibu untuk melakukan persalinan di fasilitas kesehatan. Kunjungan antenatal untuk pemantauan dan pengawasan kesejahteraan ibu dan anak minimal empat kali selama kehamilan dalam waktu, yaitu sampai dengan kehamilan trimester I (&lt;14 minggu) satu kali kunjungan, dan kehamilan trimester II (14-28 minggu) satu kali kunjungan, dan kehamilan trimester III (28-36 minggu dan sesudah minggu ke-36) dua kali kunjungan. Secara nasional target kunjungan </w:t>
      </w:r>
      <w:r>
        <w:rPr>
          <w:rFonts w:asciiTheme="majorBidi" w:hAnsiTheme="majorBidi" w:cstheme="majorBidi"/>
          <w:i/>
          <w:iCs/>
          <w:sz w:val="24"/>
          <w:szCs w:val="24"/>
        </w:rPr>
        <w:t xml:space="preserve">antenatal care </w:t>
      </w:r>
      <w:r>
        <w:rPr>
          <w:rFonts w:asciiTheme="majorBidi" w:hAnsiTheme="majorBidi" w:cstheme="majorBidi"/>
          <w:sz w:val="24"/>
          <w:szCs w:val="24"/>
        </w:rPr>
        <w:t xml:space="preserve">adalah 90%. Penilaian terhadap pelaksanaan pelayanan kesehatan ibu hamil dapat dilakukan dengan melihat cakupan K1 dan K4. (Kemenkes RI, 2017). </w:t>
      </w:r>
    </w:p>
    <w:p w:rsidR="002453AA" w:rsidRDefault="002453AA" w:rsidP="002453AA">
      <w:pPr>
        <w:pStyle w:val="ListParagraph"/>
        <w:spacing w:line="48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Upaya kesehatan ibu bersalin dilaksanakan dalam rangka agar setiap persalinan yang ditolong oleh tenaga kesehatan terlatih dan diupayakan dilakukan di fasilitas </w:t>
      </w:r>
      <w:r>
        <w:rPr>
          <w:rFonts w:asciiTheme="majorBidi" w:hAnsiTheme="majorBidi" w:cstheme="majorBidi"/>
          <w:color w:val="000000"/>
          <w:sz w:val="24"/>
          <w:szCs w:val="24"/>
        </w:rPr>
        <w:lastRenderedPageBreak/>
        <w:t xml:space="preserve">pelayanan kesehatan. Pertolongan persalinan adalah proses pelayanan persalinan yang dimulai pada kala I sampai dengan kala IV persalinan. Pencapaian kesehatan ibu bersalin diukur melalui persentase persalinan ditolong oleh tenaga kesehatan yang terlatih (Kemenkes,2015). </w:t>
      </w:r>
    </w:p>
    <w:p w:rsidR="002453AA" w:rsidRDefault="002453AA" w:rsidP="002453AA">
      <w:pPr>
        <w:pStyle w:val="ListParagraph"/>
        <w:spacing w:line="48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Pelayanan kesehatan masa nifas juga berperan penting dalam upaya menurunkan angka kematian ibu. Pelayanan kesehatan ibu nifas adalah pelayanan kesehatan yang dilakukan sekurang-kurangnya tiga kali sesuai jadwal yang dianjurkan, yaitu pada enam jam sampai dengan tiga hari pasca persalinan, pada hari ke empat sampai dengan hari ke-28 pasca persalinan, dan pada hari ke-29 sampai dengan hari ke-42 pasca persalinan (Kemenkes,2015). </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color w:val="000000"/>
          <w:sz w:val="24"/>
          <w:szCs w:val="24"/>
        </w:rPr>
        <w:t xml:space="preserve">Upaya kesehatan neonatal juga dilakukan untuk mengurangi resiko gangguan kesehatan terutama pada bayi hingga usia kurang satu bulan, karena merupakan golongan umur yang memiliki resiko gangguan kesehatan paling tinggi. Upaya kesehatan tersebut antara lain dengan melakukan pertolongan persalinan oleh tenaga kesehatan dan pelayanan kesehatan pada neonatus (0-28 hari)  </w:t>
      </w:r>
      <w:r>
        <w:rPr>
          <w:rFonts w:asciiTheme="majorBidi" w:hAnsiTheme="majorBidi" w:cstheme="majorBidi"/>
          <w:sz w:val="24"/>
          <w:szCs w:val="24"/>
        </w:rPr>
        <w:t xml:space="preserve">minimal 3 kali sesuai standart,satu kali pada usia 0-7 hari (KN1) dan dua kali lagi pada usia 8-28 hari (KN lengkap) (Kemenkes,2015). </w:t>
      </w:r>
    </w:p>
    <w:p w:rsidR="002453AA" w:rsidRDefault="002453AA" w:rsidP="002453AA">
      <w:pPr>
        <w:pStyle w:val="ListParagraph"/>
        <w:spacing w:line="480" w:lineRule="auto"/>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Keberhasilan program Keluarga Berencana (KB) merupakan salah satu upaya untuk mengurangi kematian ibu khususnya ibu dengan kondisi 4T yaitu terlalu muda melahirkan (dibawah usia 20 tahun), terlalu sering melahirkan, terlalu dekat dengan jarak melahirkan, dan terlalu tua melahirkan (diatas usia 35 tahun) (Kemenkes,2015)</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Dalam menurunkan AKI dan AKB bidan sangat berperan penting. Karena bidan merupakan sebagai ujung tombak atau tenaga kesehatan yang berada digaris terdepan dan </w:t>
      </w:r>
      <w:r>
        <w:rPr>
          <w:rFonts w:asciiTheme="majorBidi" w:hAnsiTheme="majorBidi" w:cstheme="majorBidi"/>
          <w:sz w:val="24"/>
          <w:szCs w:val="24"/>
        </w:rPr>
        <w:lastRenderedPageBreak/>
        <w:t>yang berhubungan langsung dengan masyarakat, dalam memberikan pelayanan yang berkesinambungan pada aspek pencegahan melalui pendidikan kesehatan dan konseling, promosi kesehatan, pertolongan persalinan normal sesuai asuhan persalinan dengan berlandaskan kemitraan dan pemberdayaan perempuan. Maka dari itu diperlukan pelayanan yang bersifat khusus berupa asuhan kebidanan (Kemenkes, 2013).</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Praktik Bidan Mandiri (PMB) yang dikelola oleh Bidan Idawati, S.ST Kecamatan Gadingrejo Kabupaten Pringsewu Provinsi Lampung merupakan salah satu PMB yang mendukung penurunan AKI dan AKB. Berdasarkan data pra-survey yang dilakukan oleh peneliti pada bulan Desember 2019 terdapat 15 ibu hamil yang melakukan ANC, persalinan sebanyak 3 orang, bayi baru lahir 3 orang, dan jumlah ibu ber KB 19 orang, salah satunya adalah Ny. E umur 33 tahun, menikah pada usia 23 tahun dan ini kehamilan ketiga, pernah melahirkan dua kali, tidak pernah mengalami keguguran, usia kehamilan 20 minggu, ibu mengeluh pusing serta tekanan darah yang rendah yaitu 90/70.</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Tekanan darah rendah adalah kurangnya kemampuan otot jantung untuk memompa darah ke seluruh tubuh sehingga menyebabkan aliran darah sampai ke otak dan bagian tubuh lainnya. Tekanan darah rendah atau </w:t>
      </w:r>
      <w:r>
        <w:rPr>
          <w:rFonts w:asciiTheme="majorBidi" w:hAnsiTheme="majorBidi" w:cstheme="majorBidi"/>
          <w:i/>
          <w:iCs/>
          <w:sz w:val="24"/>
          <w:szCs w:val="24"/>
        </w:rPr>
        <w:t>Hipotensi</w:t>
      </w:r>
      <w:r>
        <w:rPr>
          <w:rFonts w:asciiTheme="majorBidi" w:hAnsiTheme="majorBidi" w:cstheme="majorBidi"/>
          <w:sz w:val="24"/>
          <w:szCs w:val="24"/>
        </w:rPr>
        <w:t xml:space="preserve"> merupakan penurunan tekanan darah sistol lebih dari 20-3-% dibandingkan dengan pengukuran dasar atau tekanan darah sistol &lt;100 mmHg. Sehingga setiap organ tubuh dari badan tidak mendapat aliran darah yang cukup dan menyebabkan  timbulnya gejala hipotensi (Zunnur, 2017) </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Pusing merupakan keluhan yang sering terjadi selama kehamilan termasuk saat memasuki Trimester  II, hal ini karena timbulnya perasaan melayang karena peningkatan volume plasma darah yang mengalami peningkatan hingga 50% serta tekanan darah pada ibu yang terbilang rendah. Peningkatan volume plasma akan meningkatkan sel darah </w:t>
      </w:r>
      <w:r>
        <w:rPr>
          <w:rFonts w:asciiTheme="majorBidi" w:hAnsiTheme="majorBidi" w:cstheme="majorBidi"/>
          <w:sz w:val="24"/>
          <w:szCs w:val="24"/>
        </w:rPr>
        <w:lastRenderedPageBreak/>
        <w:t>merah sebesar 15%. Peningkatan sel darah merah akan mempengaruhi kadar hemoglobin darah, sehingga jika peningkatan volume dan sel darah merah tidak diimbangi dengan kadar haemoglobin yang cukup, akan mengakibatkan anemia. Untuk mencegahnya, cukupi kebutuhan  cairan dengan memperbanyak minum air putih, hindari berdiri terlalu lama, jangan lewatkan waktu makan, serta bangun secara perlahan-lahan setelah duduk atau berbaring (Irianti, 2014)</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Berdasarkan permasalahan tersebut, penulis tertarik untuk melakukan Asuhan Kebidanan yang berkelanjutan secara Komprehensif yang dimulai dari masa kehamilan, bersalin, nifas, bayi baru lahir, serta keluarga berencana di PMB Idawati,S.ST Kecamatan Gadingrejo Kabupaten Pringsewu Provinsi Lampung  Tahun 2020.</w:t>
      </w: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numPr>
          <w:ilvl w:val="0"/>
          <w:numId w:val="1"/>
        </w:numPr>
        <w:spacing w:line="480" w:lineRule="auto"/>
        <w:jc w:val="both"/>
        <w:rPr>
          <w:rFonts w:ascii="Times New Roman" w:hAnsi="Times New Roman" w:cs="Times New Roman"/>
          <w:sz w:val="24"/>
          <w:szCs w:val="24"/>
        </w:rPr>
      </w:pPr>
      <w:r>
        <w:rPr>
          <w:rFonts w:asciiTheme="majorBidi" w:hAnsiTheme="majorBidi" w:cstheme="majorBidi"/>
          <w:b/>
          <w:bCs/>
          <w:sz w:val="24"/>
          <w:szCs w:val="24"/>
        </w:rPr>
        <w:t>Rumusan Masalah</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Berdasarkan latar belakang di atas, didapatkan data AKI dan AKB masih cukup  tinggi. Oleh karena itu, peneliti ingin mengetahui bagaimanakah penatalaksanaan asuhan kebidanan secara komprehensif pada Ny. E umur 33 tahun G3P2A0 di Praktik Bidan Mandiri (PMB) Idawati,S.ST Kecamatan Gadingrejo Kabupaten Pringsewu tahun 2020?</w:t>
      </w: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spacing w:line="240" w:lineRule="auto"/>
        <w:ind w:firstLine="720"/>
        <w:jc w:val="both"/>
        <w:rPr>
          <w:rFonts w:asciiTheme="majorBidi" w:hAnsiTheme="majorBidi" w:cstheme="majorBidi"/>
          <w:sz w:val="24"/>
          <w:szCs w:val="24"/>
        </w:rPr>
      </w:pPr>
    </w:p>
    <w:p w:rsidR="002453AA" w:rsidRDefault="002453AA" w:rsidP="002453AA">
      <w:pPr>
        <w:pStyle w:val="ListParagraph"/>
        <w:numPr>
          <w:ilvl w:val="0"/>
          <w:numId w:val="1"/>
        </w:numPr>
        <w:spacing w:line="480" w:lineRule="auto"/>
        <w:jc w:val="both"/>
        <w:rPr>
          <w:rFonts w:ascii="Times New Roman" w:hAnsi="Times New Roman" w:cs="Times New Roman"/>
          <w:b/>
          <w:bCs/>
          <w:sz w:val="24"/>
          <w:szCs w:val="24"/>
        </w:rPr>
      </w:pPr>
      <w:r>
        <w:rPr>
          <w:rFonts w:asciiTheme="majorBidi" w:hAnsiTheme="majorBidi" w:cstheme="majorBidi"/>
          <w:b/>
          <w:bCs/>
          <w:sz w:val="24"/>
          <w:szCs w:val="24"/>
        </w:rPr>
        <w:t>Tujuan Penyusunan</w:t>
      </w:r>
    </w:p>
    <w:p w:rsidR="002453AA" w:rsidRDefault="002453AA" w:rsidP="002453AA">
      <w:pPr>
        <w:pStyle w:val="ListParagraph"/>
        <w:numPr>
          <w:ilvl w:val="0"/>
          <w:numId w:val="2"/>
        </w:numPr>
        <w:spacing w:line="480" w:lineRule="auto"/>
        <w:ind w:left="720"/>
        <w:jc w:val="both"/>
        <w:rPr>
          <w:rFonts w:asciiTheme="majorBidi" w:hAnsiTheme="majorBidi" w:cstheme="majorBidi"/>
          <w:sz w:val="24"/>
          <w:szCs w:val="24"/>
        </w:rPr>
      </w:pPr>
      <w:r>
        <w:rPr>
          <w:rFonts w:asciiTheme="majorBidi" w:hAnsiTheme="majorBidi" w:cstheme="majorBidi"/>
          <w:sz w:val="24"/>
          <w:szCs w:val="24"/>
        </w:rPr>
        <w:t>Tujuan Umum</w:t>
      </w:r>
    </w:p>
    <w:p w:rsidR="002453AA" w:rsidRDefault="002453AA" w:rsidP="002453AA">
      <w:pPr>
        <w:pStyle w:val="ListParagraph"/>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Melaksanan Asuhan Kebidanan secara komprehensif sesuai standar asuhan kebidanan pada Ibu Hamil, Bersalin, Nifas, Bayi  Baru Lahir, dan Keluarga Berencana </w:t>
      </w:r>
      <w:r>
        <w:rPr>
          <w:rFonts w:asciiTheme="majorBidi" w:hAnsiTheme="majorBidi" w:cstheme="majorBidi"/>
          <w:sz w:val="24"/>
          <w:szCs w:val="24"/>
        </w:rPr>
        <w:lastRenderedPageBreak/>
        <w:t>(KB) dengan menggunakan pendekatan manajemen 7 langkah varney yang dituangkan dalam bentuk SOAP.</w:t>
      </w:r>
    </w:p>
    <w:p w:rsidR="002453AA" w:rsidRDefault="002453AA" w:rsidP="002453AA">
      <w:pPr>
        <w:pStyle w:val="ListParagraph"/>
        <w:numPr>
          <w:ilvl w:val="0"/>
          <w:numId w:val="2"/>
        </w:numPr>
        <w:spacing w:line="480" w:lineRule="auto"/>
        <w:ind w:left="720"/>
        <w:jc w:val="both"/>
        <w:rPr>
          <w:rFonts w:asciiTheme="majorBidi" w:hAnsiTheme="majorBidi" w:cstheme="majorBidi"/>
          <w:sz w:val="24"/>
          <w:szCs w:val="24"/>
        </w:rPr>
      </w:pPr>
      <w:r>
        <w:rPr>
          <w:rFonts w:asciiTheme="majorBidi" w:hAnsiTheme="majorBidi" w:cstheme="majorBidi"/>
          <w:sz w:val="24"/>
          <w:szCs w:val="24"/>
        </w:rPr>
        <w:t>Tujuan Khusus</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Melaksanakan Asuhan Kebidanan pada Ibu Hamil terhadap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Melaksanakan Asuhan Kebidanan pada Ibu Bersalin terhadap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Melaksanakan Asuhan Kebidanan pada Ibu Nifas terhadap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Melaksanakan Asuhan Kebidanan pada Bayi Baru Lahir terhadap By.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Melaksanakan Asuhan Kebidanan pada Keluarga Berencana (KB) terhadap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Mendokumentasikan Asuhan Kebidanan secara komprehensif yang akan dilakukan pada Ibu Hamil, Bersalin, Nifas, Bayi  Baru Lahir, dan KB terhadap Ny. E di PMB Idawati, S.ST Kec. Gadingrejo Kab. Pringsewu tahun 2020</w:t>
      </w:r>
    </w:p>
    <w:p w:rsidR="002453AA" w:rsidRDefault="002453AA" w:rsidP="002453AA">
      <w:pPr>
        <w:pStyle w:val="ListParagraph"/>
        <w:numPr>
          <w:ilvl w:val="0"/>
          <w:numId w:val="3"/>
        </w:numPr>
        <w:spacing w:line="480" w:lineRule="auto"/>
        <w:ind w:left="1080"/>
        <w:jc w:val="both"/>
        <w:rPr>
          <w:rFonts w:asciiTheme="majorBidi" w:hAnsiTheme="majorBidi" w:cstheme="majorBidi"/>
          <w:sz w:val="24"/>
          <w:szCs w:val="24"/>
        </w:rPr>
      </w:pPr>
      <w:r>
        <w:rPr>
          <w:rFonts w:asciiTheme="majorBidi" w:hAnsiTheme="majorBidi" w:cstheme="majorBidi"/>
          <w:sz w:val="24"/>
          <w:szCs w:val="24"/>
        </w:rPr>
        <w:t>Menganalisa antara kesenjangan teori dengan praktik dalam penerapan pelaksana Asuhan Kebidanan</w:t>
      </w:r>
    </w:p>
    <w:p w:rsidR="002453AA" w:rsidRPr="00634F32" w:rsidRDefault="002453AA" w:rsidP="002453AA">
      <w:pPr>
        <w:pStyle w:val="ListParagraph"/>
        <w:spacing w:line="240" w:lineRule="auto"/>
        <w:ind w:left="1080"/>
        <w:jc w:val="both"/>
        <w:rPr>
          <w:rFonts w:asciiTheme="majorBidi" w:hAnsiTheme="majorBidi" w:cstheme="majorBidi"/>
          <w:sz w:val="24"/>
          <w:szCs w:val="24"/>
        </w:rPr>
      </w:pPr>
    </w:p>
    <w:p w:rsidR="002453AA" w:rsidRDefault="002453AA" w:rsidP="002453AA">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Manfaat</w:t>
      </w:r>
    </w:p>
    <w:p w:rsidR="002453AA" w:rsidRDefault="002453AA" w:rsidP="002453AA">
      <w:pPr>
        <w:pStyle w:val="ListParagraph"/>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Penelitian ini dapat dijadikan bahan referensi pengembangan ilmu pengetahuan serta perbandingan untuk menyusun laporan tugas akhir selanjutnya.</w:t>
      </w:r>
    </w:p>
    <w:p w:rsidR="002453AA" w:rsidRDefault="002453AA" w:rsidP="002453AA">
      <w:pPr>
        <w:pStyle w:val="ListParagraph"/>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Manfaat Praktis</w:t>
      </w:r>
    </w:p>
    <w:p w:rsidR="002453AA" w:rsidRDefault="002453AA" w:rsidP="002453AA">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Bagi Institusi (Universitas Aisyah Pringsewu)</w:t>
      </w:r>
    </w:p>
    <w:p w:rsidR="002453AA" w:rsidRDefault="002453AA" w:rsidP="002453AA">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lastRenderedPageBreak/>
        <w:t>Sebagai tambahan untuk studi pustaka dan masukan dalam kegiatan proses belajar dan mengajar tentang asuhan kebidanan secara komprehensif dan dapat digunakan sebagai acuan bagi praktik mahasiswa kebidanan dan dapat dijadikan masukan serta referensi dalam  penelitian selanjutnya,</w:t>
      </w:r>
    </w:p>
    <w:p w:rsidR="002453AA" w:rsidRDefault="002453AA" w:rsidP="002453AA">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Bagi Klien (Ny.E)</w:t>
      </w:r>
    </w:p>
    <w:p w:rsidR="002453AA" w:rsidRDefault="002453AA" w:rsidP="002453AA">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Sebagai informasi dan motifasi bagi klien bahwa perhatian pemeriksaan dan pemantauan kesehatan sangat penting dan khususnya asuhan kebidanan pada masa kehamilan.</w:t>
      </w:r>
    </w:p>
    <w:p w:rsidR="002453AA" w:rsidRDefault="002453AA" w:rsidP="002453AA">
      <w:pPr>
        <w:pStyle w:val="ListParagraph"/>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Bagi PMB Idawati, S.ST</w:t>
      </w:r>
    </w:p>
    <w:p w:rsidR="002453AA" w:rsidRDefault="002453AA" w:rsidP="002453AA">
      <w:pPr>
        <w:pStyle w:val="ListParagraph"/>
        <w:spacing w:line="480" w:lineRule="auto"/>
        <w:ind w:left="1440"/>
        <w:jc w:val="both"/>
        <w:rPr>
          <w:rFonts w:asciiTheme="majorBidi" w:hAnsiTheme="majorBidi" w:cstheme="majorBidi"/>
          <w:sz w:val="24"/>
          <w:szCs w:val="24"/>
        </w:rPr>
      </w:pPr>
      <w:r>
        <w:rPr>
          <w:rFonts w:asciiTheme="majorBidi" w:hAnsiTheme="majorBidi" w:cstheme="majorBidi"/>
          <w:sz w:val="24"/>
          <w:szCs w:val="24"/>
        </w:rPr>
        <w:t>Sebagai bahan kegunaan dari informasi mengenai pengetahuan manfaat dan kegunaan asuhan kebidanan secara komprehensif pada ibu Hamil, Bersalin, Nifas, Bayi Baru Lahir, dan Keluarga Berencana (KB).</w:t>
      </w:r>
    </w:p>
    <w:p w:rsidR="002453AA" w:rsidRDefault="002453AA" w:rsidP="002453AA">
      <w:pPr>
        <w:pStyle w:val="ListParagraph"/>
        <w:spacing w:line="480" w:lineRule="auto"/>
        <w:ind w:left="1440"/>
        <w:jc w:val="both"/>
        <w:rPr>
          <w:rFonts w:asciiTheme="majorBidi" w:hAnsiTheme="majorBidi" w:cstheme="majorBidi"/>
          <w:sz w:val="24"/>
          <w:szCs w:val="24"/>
        </w:rPr>
      </w:pPr>
    </w:p>
    <w:p w:rsidR="002453AA" w:rsidRDefault="002453AA" w:rsidP="002453AA">
      <w:pPr>
        <w:pStyle w:val="ListParagraph"/>
        <w:numPr>
          <w:ilvl w:val="0"/>
          <w:numId w:val="1"/>
        </w:numPr>
        <w:spacing w:line="480" w:lineRule="auto"/>
        <w:jc w:val="both"/>
        <w:rPr>
          <w:rFonts w:asciiTheme="majorBidi" w:hAnsiTheme="majorBidi" w:cstheme="majorBidi"/>
          <w:sz w:val="24"/>
          <w:szCs w:val="24"/>
        </w:rPr>
      </w:pPr>
      <w:r>
        <w:rPr>
          <w:rFonts w:asciiTheme="majorBidi" w:hAnsiTheme="majorBidi" w:cstheme="majorBidi"/>
          <w:b/>
          <w:bCs/>
          <w:sz w:val="24"/>
          <w:szCs w:val="24"/>
        </w:rPr>
        <w:t>Ruang Lingkup</w:t>
      </w:r>
    </w:p>
    <w:p w:rsidR="00D857D7" w:rsidRDefault="002453AA" w:rsidP="002453AA">
      <w:r>
        <w:rPr>
          <w:rFonts w:asciiTheme="majorBidi" w:hAnsiTheme="majorBidi" w:cstheme="majorBidi"/>
          <w:sz w:val="24"/>
          <w:szCs w:val="24"/>
        </w:rPr>
        <w:t xml:space="preserve">Sasaran  asuhan kebidanan ditunjukkan kepada ibu hamil Ny. E G3P2A0 mulai dari Kehamilan, Bersalin, Nifas, Bayi Baru Lahir dan Keluarga Berencana (KB). Tempat dalam pengambilan kasus yaitu di PMB Idawati,S.ST Kecamatan Gadingrejo Kabupaten Pringsewu Provinsi Lampung. Waktu pengkajian dari bulan Desember 2019-Juni 2020.  Metode yang digunakan pada Laporan Tugas Akhir yaitu </w:t>
      </w:r>
      <w:r>
        <w:rPr>
          <w:rFonts w:asciiTheme="majorBidi" w:hAnsiTheme="majorBidi" w:cstheme="majorBidi"/>
          <w:i/>
          <w:iCs/>
          <w:sz w:val="24"/>
          <w:szCs w:val="24"/>
        </w:rPr>
        <w:t>Observasional Deskriptif.</w:t>
      </w:r>
    </w:p>
    <w:sectPr w:rsidR="00D857D7" w:rsidSect="00DB2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683620"/>
      <w:docPartObj>
        <w:docPartGallery w:val="Page Numbers (Bottom of Page)"/>
        <w:docPartUnique/>
      </w:docPartObj>
    </w:sdtPr>
    <w:sdtEndPr>
      <w:rPr>
        <w:rFonts w:ascii="Times New Roman" w:hAnsi="Times New Roman" w:cs="Times New Roman"/>
        <w:noProof/>
      </w:rPr>
    </w:sdtEndPr>
    <w:sdtContent>
      <w:p w:rsidR="00E97111" w:rsidRPr="004944EF" w:rsidRDefault="002453AA">
        <w:pPr>
          <w:pStyle w:val="Footer"/>
          <w:jc w:val="center"/>
          <w:rPr>
            <w:rFonts w:ascii="Times New Roman" w:hAnsi="Times New Roman" w:cs="Times New Roman"/>
          </w:rPr>
        </w:pPr>
        <w:r w:rsidRPr="004944EF">
          <w:rPr>
            <w:rFonts w:ascii="Times New Roman" w:hAnsi="Times New Roman" w:cs="Times New Roman"/>
          </w:rPr>
          <w:fldChar w:fldCharType="begin"/>
        </w:r>
        <w:r w:rsidRPr="004944EF">
          <w:rPr>
            <w:rFonts w:ascii="Times New Roman" w:hAnsi="Times New Roman" w:cs="Times New Roman"/>
          </w:rPr>
          <w:instrText xml:space="preserve"> PAGE   \* MERGEFORMAT </w:instrText>
        </w:r>
        <w:r w:rsidRPr="004944EF">
          <w:rPr>
            <w:rFonts w:ascii="Times New Roman" w:hAnsi="Times New Roman" w:cs="Times New Roman"/>
          </w:rPr>
          <w:fldChar w:fldCharType="separate"/>
        </w:r>
        <w:r>
          <w:rPr>
            <w:rFonts w:ascii="Times New Roman" w:hAnsi="Times New Roman" w:cs="Times New Roman"/>
            <w:noProof/>
          </w:rPr>
          <w:t>9</w:t>
        </w:r>
        <w:r w:rsidRPr="004944EF">
          <w:rPr>
            <w:rFonts w:ascii="Times New Roman" w:hAnsi="Times New Roman" w:cs="Times New Roman"/>
            <w:noProof/>
          </w:rPr>
          <w:fldChar w:fldCharType="end"/>
        </w:r>
      </w:p>
    </w:sdtContent>
  </w:sdt>
  <w:p w:rsidR="00E97111" w:rsidRDefault="002453A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A23E9"/>
    <w:multiLevelType w:val="hybridMultilevel"/>
    <w:tmpl w:val="2B886E12"/>
    <w:lvl w:ilvl="0" w:tplc="17627EA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31C4F9E"/>
    <w:multiLevelType w:val="hybridMultilevel"/>
    <w:tmpl w:val="A79A6014"/>
    <w:lvl w:ilvl="0" w:tplc="50F641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741A56B5"/>
    <w:multiLevelType w:val="hybridMultilevel"/>
    <w:tmpl w:val="FCF272F8"/>
    <w:lvl w:ilvl="0" w:tplc="10AE2F7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8C146FD"/>
    <w:multiLevelType w:val="hybridMultilevel"/>
    <w:tmpl w:val="857095E2"/>
    <w:lvl w:ilvl="0" w:tplc="5D0E60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D364D04"/>
    <w:multiLevelType w:val="hybridMultilevel"/>
    <w:tmpl w:val="F27C08CA"/>
    <w:lvl w:ilvl="0" w:tplc="A4D63B7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453AA"/>
    <w:rsid w:val="002453AA"/>
    <w:rsid w:val="00D857D7"/>
    <w:rsid w:val="00DB2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A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2453AA"/>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2453AA"/>
    <w:rPr>
      <w:lang w:val="id-ID"/>
    </w:rPr>
  </w:style>
  <w:style w:type="paragraph" w:styleId="Footer">
    <w:name w:val="footer"/>
    <w:basedOn w:val="Normal"/>
    <w:link w:val="FooterChar"/>
    <w:uiPriority w:val="99"/>
    <w:unhideWhenUsed/>
    <w:rsid w:val="00245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3A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2050</Words>
  <Characters>11685</Characters>
  <Application>Microsoft Office Word</Application>
  <DocSecurity>0</DocSecurity>
  <Lines>97</Lines>
  <Paragraphs>27</Paragraphs>
  <ScaleCrop>false</ScaleCrop>
  <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2021-02-20T03:41:00Z</dcterms:created>
  <dcterms:modified xsi:type="dcterms:W3CDTF">2021-02-20T03:41:00Z</dcterms:modified>
</cp:coreProperties>
</file>