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4A" w:rsidRPr="00D2160F" w:rsidRDefault="008F044A" w:rsidP="008F044A">
      <w:pPr>
        <w:tabs>
          <w:tab w:val="left" w:pos="1340"/>
        </w:tabs>
        <w:spacing w:after="0" w:line="360" w:lineRule="auto"/>
        <w:jc w:val="center"/>
        <w:rPr>
          <w:rStyle w:val="fontstyle01"/>
          <w:lang w:val="id-ID"/>
        </w:rPr>
      </w:pPr>
      <w:r w:rsidRPr="00D2160F">
        <w:rPr>
          <w:rStyle w:val="fontstyle01"/>
          <w:b/>
        </w:rPr>
        <w:t>BAB 1</w:t>
      </w:r>
    </w:p>
    <w:p w:rsidR="008F044A" w:rsidRPr="00D2160F" w:rsidRDefault="008F044A" w:rsidP="008F044A">
      <w:pPr>
        <w:spacing w:after="0" w:line="360" w:lineRule="auto"/>
        <w:jc w:val="center"/>
        <w:rPr>
          <w:rStyle w:val="fontstyle01"/>
          <w:b/>
          <w:lang w:val="id-ID"/>
        </w:rPr>
      </w:pPr>
      <w:r w:rsidRPr="00D2160F">
        <w:rPr>
          <w:rStyle w:val="fontstyle01"/>
          <w:b/>
        </w:rPr>
        <w:t>PENDAHULUAN</w:t>
      </w:r>
    </w:p>
    <w:p w:rsidR="008F044A" w:rsidRPr="00D2160F" w:rsidRDefault="008F044A" w:rsidP="008F044A">
      <w:pPr>
        <w:spacing w:after="0" w:line="360" w:lineRule="auto"/>
        <w:jc w:val="center"/>
        <w:rPr>
          <w:rStyle w:val="fontstyle01"/>
          <w:b/>
          <w:lang w:val="id-ID"/>
        </w:rPr>
      </w:pPr>
    </w:p>
    <w:p w:rsidR="008F044A" w:rsidRPr="00D2160F" w:rsidRDefault="008F044A" w:rsidP="008F044A">
      <w:pPr>
        <w:pStyle w:val="NoSpacing"/>
        <w:numPr>
          <w:ilvl w:val="0"/>
          <w:numId w:val="1"/>
        </w:numPr>
        <w:spacing w:line="360" w:lineRule="auto"/>
        <w:ind w:left="360"/>
        <w:jc w:val="both"/>
        <w:rPr>
          <w:rStyle w:val="fontstyle01"/>
          <w:b/>
        </w:rPr>
      </w:pPr>
      <w:r w:rsidRPr="00D2160F">
        <w:rPr>
          <w:rStyle w:val="fontstyle01"/>
          <w:b/>
        </w:rPr>
        <w:t>Latar Belakang</w:t>
      </w:r>
    </w:p>
    <w:p w:rsidR="008F044A" w:rsidRPr="00D2160F" w:rsidRDefault="008F044A" w:rsidP="008F044A">
      <w:pPr>
        <w:pStyle w:val="NoSpacing"/>
        <w:spacing w:line="360" w:lineRule="auto"/>
        <w:ind w:left="360" w:firstLine="633"/>
        <w:jc w:val="both"/>
        <w:rPr>
          <w:rFonts w:ascii="Times New Roman" w:hAnsi="Times New Roman"/>
          <w:color w:val="000000"/>
          <w:sz w:val="24"/>
          <w:szCs w:val="24"/>
        </w:rPr>
      </w:pPr>
      <w:r w:rsidRPr="00D2160F">
        <w:rPr>
          <w:rFonts w:ascii="Times New Roman" w:hAnsi="Times New Roman"/>
          <w:color w:val="000000"/>
          <w:sz w:val="24"/>
          <w:szCs w:val="24"/>
        </w:rPr>
        <w:t>Era perkembangan teknologi internet seperti ini membuat berbagai perubahan terjadi di sendi-sendi masyarakat, perubahan tersebut adalah perubahan sosial, perilaku, dan norma-norma seks. Dengan adanya hal tersebut perilaku para remaja sedikit demi sedikit mulai berubah dari sebelumnya yang tradisional menjadi lebih modern, salah satunya remaja di Surabaya mereka banyak mengalami perubahan dalam segi sosial, perilaku dan norma seks mereka. Para remaja tidak tahu akan dampak negatif bahaya teknologi internet, internet merupakan jaringan yang bebas untuk mengakses berbagai informasi salah satunya informasi tentang hal-hal yang berbau porno.</w:t>
      </w:r>
    </w:p>
    <w:p w:rsidR="008F044A" w:rsidRPr="00D2160F" w:rsidRDefault="008F044A" w:rsidP="008F044A">
      <w:pPr>
        <w:pStyle w:val="NoSpacing"/>
        <w:spacing w:line="360" w:lineRule="auto"/>
        <w:ind w:left="360" w:firstLine="633"/>
        <w:jc w:val="both"/>
        <w:rPr>
          <w:rFonts w:ascii="Times New Roman" w:hAnsi="Times New Roman"/>
          <w:color w:val="000000"/>
          <w:sz w:val="24"/>
          <w:szCs w:val="24"/>
          <w:lang w:val="id-ID"/>
        </w:rPr>
      </w:pPr>
      <w:r w:rsidRPr="00D2160F">
        <w:rPr>
          <w:rFonts w:ascii="Times New Roman" w:hAnsi="Times New Roman"/>
          <w:color w:val="000000"/>
          <w:sz w:val="24"/>
          <w:szCs w:val="24"/>
        </w:rPr>
        <w:t xml:space="preserve"> Seusia mereka sangatlah muda untuk terpengaruh oleh hal-hal yang berbau porno karna rasa keingintahuan mereka akan hal tersebut membuat mereka sering kali mengakses atau melihat situs-situs porno yang ada di dalam internet, dari hal yang hanya keisengan untuk membuka situs-situs dewasa lama kelamaan mereka menjadi ketagihan dan sering menikmati situs-situs dewasa tersebut. Dari hal tersebut memungkinkan akan terjadinya perubahan sosial, perilaku serta norma-norma seks karna media terus-menerus merangsang pikiran remaja untuk melakukan apa yang ada di dalam dunia maya mereka lakukan didunia nyata itu disebabkan karena kontruksi dari media yang terus menerus masuk dan merangsang stimulus lalu akan terjadi respon pada para remaja yang sering menonton situs-situs dewasa. Tidak heran sekarang sudah banyak perubahan tentang norma-norma seks di dalam masyarakat (Mustofa dkk, 2018).</w:t>
      </w:r>
    </w:p>
    <w:p w:rsidR="008F044A" w:rsidRPr="00D2160F" w:rsidRDefault="008F044A" w:rsidP="008F044A">
      <w:pPr>
        <w:pStyle w:val="NoSpacing"/>
        <w:spacing w:line="360" w:lineRule="auto"/>
        <w:ind w:left="360" w:firstLine="633"/>
        <w:jc w:val="both"/>
        <w:rPr>
          <w:rStyle w:val="fontstyle01"/>
          <w:lang w:val="id-ID"/>
        </w:rPr>
      </w:pPr>
      <w:r w:rsidRPr="00D2160F">
        <w:rPr>
          <w:rStyle w:val="fontstyle01"/>
          <w:lang w:val="id-ID"/>
        </w:rPr>
        <w:t>Undang-Undang Republik  Indonesia Nomor 44 Tahun 2008 tentang pornografi. Menjelaskan pornografi adalah gambar, sketsa, ilustrasi, foto, tulisan, suara, bunyi, gambar bergerak, animasi, kartun, percakapan, gerak tubuh atau bentuk pesan lainnya melalui berbagai bentuk media komunikasi  atau yang memuat pertunjukan di muka umum yang  melanggar  norma kesusilaan dalam masyarakat (Rahmah, 2016).</w:t>
      </w:r>
    </w:p>
    <w:p w:rsidR="008F044A" w:rsidRPr="00D2160F" w:rsidRDefault="008F044A" w:rsidP="008F044A">
      <w:pPr>
        <w:pStyle w:val="NoSpacing"/>
        <w:spacing w:line="360" w:lineRule="auto"/>
        <w:ind w:left="360" w:firstLine="633"/>
        <w:jc w:val="both"/>
        <w:rPr>
          <w:rStyle w:val="fontstyle01"/>
          <w:lang w:val="id-ID"/>
        </w:rPr>
      </w:pPr>
      <w:r w:rsidRPr="00D2160F">
        <w:rPr>
          <w:rFonts w:ascii="Times New Roman" w:eastAsia="Times New Roman" w:hAnsi="Times New Roman"/>
          <w:color w:val="000000"/>
          <w:sz w:val="24"/>
          <w:szCs w:val="24"/>
        </w:rPr>
        <w:t>Indonesia menduduki peringkat kedua pengakses pornografi tertinggi setelah India. Survei yang dilakukan PornHub pada tahun 2015 dan 2016 tersebut menemukan bahwa sekitar 74% pengaksesnya adalah generasi muda .</w:t>
      </w:r>
      <w:r w:rsidRPr="00D2160F">
        <w:rPr>
          <w:rStyle w:val="fontstyle01"/>
          <w:i/>
        </w:rPr>
        <w:t>Teori Stimulus –Organisme Respon (S-O-</w:t>
      </w:r>
      <w:r w:rsidRPr="00D2160F">
        <w:rPr>
          <w:rStyle w:val="fontstyle01"/>
          <w:i/>
        </w:rPr>
        <w:lastRenderedPageBreak/>
        <w:t>R)</w:t>
      </w:r>
      <w:r w:rsidRPr="00D2160F">
        <w:rPr>
          <w:rStyle w:val="fontstyle01"/>
        </w:rPr>
        <w:t xml:space="preserve"> oleh skinner, pengetahuan mengenai konten pornografi dapat dikategorikan sebagai respon perilaku tertutup karena belum dapat diamati orang lain (dari luar) secara jelas. Sedangkan berdasarkan </w:t>
      </w:r>
      <w:r w:rsidRPr="00D2160F">
        <w:rPr>
          <w:rStyle w:val="fontstyle01"/>
          <w:i/>
        </w:rPr>
        <w:t>Teori Reasoned Action (TRA</w:t>
      </w:r>
      <w:r w:rsidRPr="00D2160F">
        <w:rPr>
          <w:rStyle w:val="fontstyle01"/>
        </w:rPr>
        <w:t>) oleh Ajzen dan Fishbein, pengetahuan mengenai konten pornografi termasuk kepercayaan  dan normatif dimana seseorang akan mempertimbangkan yang akan terjadi sebelum melakukan sesuatu perilaku berdasarkan apa yang diketahui (Rochmawati dkk, 2019).</w:t>
      </w:r>
    </w:p>
    <w:p w:rsidR="008F044A" w:rsidRPr="00D2160F" w:rsidRDefault="008F044A" w:rsidP="008F044A">
      <w:pPr>
        <w:pStyle w:val="NoSpacing"/>
        <w:spacing w:line="360" w:lineRule="auto"/>
        <w:ind w:left="360" w:firstLine="633"/>
        <w:jc w:val="both"/>
        <w:rPr>
          <w:rFonts w:ascii="Times New Roman" w:hAnsi="Times New Roman"/>
          <w:color w:val="000000"/>
          <w:sz w:val="24"/>
          <w:szCs w:val="24"/>
          <w:lang w:val="id-ID"/>
        </w:rPr>
      </w:pPr>
      <w:r w:rsidRPr="00D2160F">
        <w:rPr>
          <w:rStyle w:val="fontstyle01"/>
        </w:rPr>
        <w:t xml:space="preserve"> </w:t>
      </w:r>
      <w:r w:rsidRPr="00D2160F">
        <w:rPr>
          <w:rFonts w:ascii="Times New Roman" w:hAnsi="Times New Roman"/>
          <w:color w:val="000000"/>
          <w:sz w:val="24"/>
          <w:szCs w:val="24"/>
        </w:rPr>
        <w:t>Berdasarkan data tersebut diatas remaja memang merupakan sasaran yang paling Pornografi masih  menjadi  trend issue dikalangan remaja karena kontennya yang mudah diakses seperti melalui internet. Saat ini sangat mudah bagi remaja untuk mengakses video pornografi, salah satunya melalui internet. Hadirnya pornografi sangat mudah diakses secara luas tidak terlepas dari kehadiran internet sebagai sarana penyebarluasan pornografi. Hal tersebut diatas membuktikan bahwa pornografi memang sangat mudah untuk diakses oleh remaja. Data remaja yang telah mengakses media pornografi sebanyak 2.049 siswa (BKKBN, 2015). sering mengakses konten pornografi. Pada umumnya usia remaja memiliki rasa ingin tahu terhadap pornografi.</w:t>
      </w:r>
    </w:p>
    <w:p w:rsidR="008F044A" w:rsidRPr="00D2160F" w:rsidRDefault="008F044A" w:rsidP="008F044A">
      <w:pPr>
        <w:pStyle w:val="NoSpacing"/>
        <w:spacing w:line="360" w:lineRule="auto"/>
        <w:ind w:left="360" w:firstLine="633"/>
        <w:jc w:val="both"/>
        <w:rPr>
          <w:rFonts w:ascii="Times New Roman" w:hAnsi="Times New Roman"/>
          <w:color w:val="000000"/>
          <w:sz w:val="24"/>
          <w:szCs w:val="24"/>
        </w:rPr>
      </w:pPr>
      <w:r w:rsidRPr="00D2160F">
        <w:rPr>
          <w:rFonts w:ascii="Times New Roman" w:hAnsi="Times New Roman"/>
          <w:color w:val="000000"/>
          <w:sz w:val="24"/>
          <w:szCs w:val="24"/>
          <w:lang w:val="id-ID"/>
        </w:rPr>
        <w:t xml:space="preserve">Remaja pada usia 10-14 tahun sedang memasuki masa pubertas sehingga mempunyai rasa ingin tahu yang tinggi terhadap sesuatu yang berhubungan dengan pornografi .Pada usia 9-14 tahun merupakan rentan usia remaja pertama kali mulai mengakses konten pornografi. </w:t>
      </w:r>
      <w:r w:rsidRPr="00D2160F">
        <w:rPr>
          <w:rFonts w:ascii="Times New Roman" w:hAnsi="Times New Roman"/>
          <w:color w:val="000000"/>
          <w:sz w:val="24"/>
          <w:szCs w:val="24"/>
        </w:rPr>
        <w:t>Berdasarkan hal tersebut diatas maka, remaja usia 9-14 tahun perlu sekali diberi bimbingan dan konseling dalam membantu mengentaskan masalah video porno (Zevrianti dkk, 2019).</w:t>
      </w:r>
    </w:p>
    <w:p w:rsidR="008F044A" w:rsidRPr="00D2160F" w:rsidRDefault="008F044A" w:rsidP="008F044A">
      <w:pPr>
        <w:pStyle w:val="NoSpacing"/>
        <w:spacing w:line="360" w:lineRule="auto"/>
        <w:ind w:left="360" w:firstLine="633"/>
        <w:jc w:val="both"/>
        <w:rPr>
          <w:rFonts w:ascii="Times New Roman" w:hAnsi="Times New Roman"/>
          <w:color w:val="000000"/>
          <w:sz w:val="24"/>
          <w:szCs w:val="24"/>
          <w:lang w:val="id-ID"/>
        </w:rPr>
      </w:pPr>
    </w:p>
    <w:p w:rsidR="008F044A" w:rsidRPr="00D2160F" w:rsidRDefault="008F044A" w:rsidP="008F044A">
      <w:pPr>
        <w:pStyle w:val="NoSpacing"/>
        <w:spacing w:line="360" w:lineRule="auto"/>
        <w:ind w:left="360" w:firstLine="633"/>
        <w:jc w:val="both"/>
        <w:rPr>
          <w:rFonts w:ascii="Times New Roman" w:hAnsi="Times New Roman"/>
          <w:sz w:val="24"/>
          <w:szCs w:val="24"/>
        </w:rPr>
      </w:pPr>
      <w:r w:rsidRPr="00D2160F">
        <w:rPr>
          <w:rFonts w:ascii="Times New Roman" w:hAnsi="Times New Roman"/>
          <w:sz w:val="24"/>
          <w:szCs w:val="24"/>
          <w:lang w:val="id-ID"/>
        </w:rPr>
        <w:t xml:space="preserve">Menurut Badan Koordinasi Keluarga Berencana Nasional (BKKBN) tahun 2010 diketahui sebanyak 51% remaja di Jakarta, Bogor, Depok, Tangerang dan Bekasi (Jabodetabek) telah melakukan hubungan seksual. </w:t>
      </w:r>
      <w:r w:rsidRPr="00D2160F">
        <w:rPr>
          <w:rFonts w:ascii="Times New Roman" w:hAnsi="Times New Roman"/>
          <w:sz w:val="24"/>
          <w:szCs w:val="24"/>
        </w:rPr>
        <w:t>Dari kota-kota lain di Indonesia juga didapatkan data remaja yang sudah melakukan hubungan seksual tercatat 54% di Surabaya,47% Bandung dan 52% di Medan. Berdasarkan survey yang dilakukan Komisi Nasional Perlindungan Anak (2011) di 12 kota besar Indonesia mengenai perilaku remaja didapatkan sebanyak 83% remaja pernah mengaku menonton video porno 93,7% pernah melakukan hubungan seksual, dan 21% atau satu diantara lima remaja di Indonesia pernah melakukan aborsi)</w:t>
      </w:r>
      <w:r w:rsidRPr="00D2160F">
        <w:rPr>
          <w:rStyle w:val="fontstyle01"/>
        </w:rPr>
        <w:t xml:space="preserve">. </w:t>
      </w:r>
      <w:r w:rsidRPr="00D2160F">
        <w:rPr>
          <w:rFonts w:ascii="Times New Roman" w:hAnsi="Times New Roman"/>
          <w:sz w:val="24"/>
          <w:szCs w:val="24"/>
        </w:rPr>
        <w:t xml:space="preserve">Menurut hasil penelitian LIPI yang dikutip oleh Erik (2007), bahwa 70% dari pengunjung warung internet di Indonesia, yang mengakses situs porno adalah remaja </w:t>
      </w:r>
      <w:r w:rsidRPr="00D2160F">
        <w:rPr>
          <w:rFonts w:ascii="Times New Roman" w:hAnsi="Times New Roman"/>
          <w:sz w:val="24"/>
          <w:szCs w:val="24"/>
        </w:rPr>
        <w:lastRenderedPageBreak/>
        <w:t>yang berusia belasan tahun, menariknya hampir 80% pengakses situs porno di Indonesia terdapat di kota pelajar yaitu Yogyakarta, kemudian disusul kota Surabaya, Jakarta, Bandung dan Makasar(Yutifa dkk, 2015)</w:t>
      </w:r>
      <w:r w:rsidRPr="00D2160F">
        <w:rPr>
          <w:rStyle w:val="fontstyle01"/>
        </w:rPr>
        <w:t xml:space="preserve">. </w:t>
      </w:r>
      <w:r w:rsidRPr="00D2160F">
        <w:rPr>
          <w:rFonts w:ascii="Times New Roman" w:hAnsi="Times New Roman"/>
          <w:sz w:val="24"/>
          <w:szCs w:val="24"/>
        </w:rPr>
        <w:t xml:space="preserve"> </w:t>
      </w:r>
    </w:p>
    <w:p w:rsidR="008F044A" w:rsidRPr="00D2160F" w:rsidRDefault="008F044A" w:rsidP="008F044A">
      <w:pPr>
        <w:pStyle w:val="NoSpacing"/>
        <w:spacing w:line="360" w:lineRule="auto"/>
        <w:ind w:left="360" w:firstLine="633"/>
        <w:jc w:val="both"/>
        <w:rPr>
          <w:rFonts w:ascii="Times New Roman" w:hAnsi="Times New Roman"/>
          <w:sz w:val="24"/>
          <w:szCs w:val="24"/>
        </w:rPr>
      </w:pPr>
    </w:p>
    <w:p w:rsidR="008F044A" w:rsidRPr="00D2160F" w:rsidRDefault="008F044A" w:rsidP="008F044A">
      <w:pPr>
        <w:pStyle w:val="NoSpacing"/>
        <w:spacing w:line="360" w:lineRule="auto"/>
        <w:ind w:left="360" w:firstLine="633"/>
        <w:jc w:val="both"/>
        <w:rPr>
          <w:rFonts w:ascii="Times New Roman" w:hAnsi="Times New Roman"/>
          <w:color w:val="000000"/>
          <w:sz w:val="24"/>
          <w:szCs w:val="24"/>
          <w:lang w:val="id-ID"/>
        </w:rPr>
      </w:pPr>
      <w:r w:rsidRPr="00D2160F">
        <w:rPr>
          <w:rFonts w:ascii="Times New Roman" w:hAnsi="Times New Roman"/>
          <w:color w:val="000000"/>
          <w:sz w:val="24"/>
          <w:szCs w:val="24"/>
        </w:rPr>
        <w:t xml:space="preserve">Menghadapi perkembangan teknologi dan komunikasi khususnya televisi yang penting untuk diperhatikan adalah pendidikan yang termasuk dalam </w:t>
      </w:r>
      <w:r w:rsidRPr="00D2160F">
        <w:rPr>
          <w:rFonts w:ascii="Times New Roman" w:hAnsi="Times New Roman"/>
          <w:i/>
          <w:color w:val="000000"/>
          <w:sz w:val="24"/>
          <w:szCs w:val="24"/>
        </w:rPr>
        <w:t>learning,</w:t>
      </w:r>
      <w:r w:rsidRPr="00D2160F">
        <w:rPr>
          <w:rFonts w:ascii="Times New Roman" w:hAnsi="Times New Roman"/>
          <w:color w:val="000000"/>
          <w:sz w:val="24"/>
          <w:szCs w:val="24"/>
        </w:rPr>
        <w:t xml:space="preserve"> yaitu perolehan gagasan, informasi, nilai atau sikap. Sedangkan kondisi saat ini banyak stasiun televisi banyak yang menayangkan program tayangan yang mempunyai dampak positif maupun dampak negatif dan anak-anak remaja yang paling rentan terkena pengaruhnya salah satunya berpengaruh pada perkembangan moral remaja (Rahayu, 2016).</w:t>
      </w:r>
    </w:p>
    <w:p w:rsidR="008F044A" w:rsidRPr="00D2160F" w:rsidRDefault="008F044A" w:rsidP="008F044A">
      <w:pPr>
        <w:pStyle w:val="NoSpacing"/>
        <w:spacing w:line="360" w:lineRule="auto"/>
        <w:ind w:left="360" w:firstLine="633"/>
        <w:jc w:val="both"/>
        <w:rPr>
          <w:rFonts w:ascii="Times New Roman" w:eastAsia="Times New Roman" w:hAnsi="Times New Roman"/>
          <w:sz w:val="24"/>
          <w:szCs w:val="24"/>
        </w:rPr>
      </w:pPr>
      <w:r w:rsidRPr="00D2160F">
        <w:rPr>
          <w:rFonts w:ascii="Times New Roman" w:hAnsi="Times New Roman"/>
          <w:sz w:val="24"/>
          <w:szCs w:val="24"/>
        </w:rPr>
        <w:t xml:space="preserve">Dampak </w:t>
      </w:r>
      <w:r w:rsidRPr="00D2160F">
        <w:rPr>
          <w:rFonts w:ascii="Times New Roman" w:eastAsia="Times New Roman" w:hAnsi="Times New Roman"/>
          <w:sz w:val="24"/>
          <w:szCs w:val="24"/>
        </w:rPr>
        <w:t>keterpaparan media sosial, baik berasal dari percakapan maupun tontonan dari film film atau internet berlabel dewasa, vulgar, atau mengumbar sensualitas, Selain itu nutrisi mempunyai pengaruh terhadap kematangan seksual manusia, karena gizi mempengaruhi sekresi hormon gonadotropin dan respon terhadap Luteinizing Hormone (LH), hormon ini berfungsi untuk sekresi estrogen dan progesteron dalam ovarium adapun gaya hidup sering disalah gunakan oleh sebagian besar remaja jika tidak pintar dalam memilih  gaya kekinian maka akan berpengaruh negatif bagi mereka sendiri dan salah satu akibatnya adalah terjadinya pubertas dini, begitupun dengan lingkungan pergaulan semua hal tersebut diatas akan menjadi faktor pemicu terhadap percepatan usia pubertas pada remaja sehingga memerlukan perhatian khusus sebelumnya karena pengobatan untuk pubertas dini belum cukup memadai sedangkan akibatnya sangat besar (Hadriyanti dkk, 2019).</w:t>
      </w:r>
    </w:p>
    <w:p w:rsidR="008F044A" w:rsidRPr="00D2160F" w:rsidRDefault="008F044A" w:rsidP="008F044A">
      <w:pPr>
        <w:spacing w:after="0" w:line="360" w:lineRule="auto"/>
        <w:ind w:left="360" w:firstLine="360"/>
        <w:jc w:val="both"/>
        <w:rPr>
          <w:rFonts w:ascii="Times New Roman" w:eastAsia="Times New Roman" w:hAnsi="Times New Roman"/>
          <w:sz w:val="24"/>
          <w:szCs w:val="24"/>
        </w:rPr>
      </w:pPr>
    </w:p>
    <w:p w:rsidR="008F044A" w:rsidRPr="00D2160F" w:rsidRDefault="008F044A" w:rsidP="008F044A">
      <w:pPr>
        <w:spacing w:after="0" w:line="360" w:lineRule="auto"/>
        <w:ind w:left="360" w:firstLine="360"/>
        <w:jc w:val="both"/>
        <w:rPr>
          <w:rFonts w:ascii="Times New Roman" w:eastAsia="Times New Roman" w:hAnsi="Times New Roman"/>
          <w:sz w:val="24"/>
          <w:szCs w:val="24"/>
        </w:rPr>
      </w:pPr>
      <w:r w:rsidRPr="00D2160F">
        <w:rPr>
          <w:rFonts w:ascii="Times New Roman" w:eastAsia="Times New Roman" w:hAnsi="Times New Roman"/>
          <w:sz w:val="24"/>
          <w:szCs w:val="24"/>
        </w:rPr>
        <w:t>Sedangkan peran orang tua sangat dibutuhkan dalam masa pubertas anak  yaitu sebagai orang tua sangat berperan sangat besar untuk perkembangan anak.Orang tua menjadi dasar utama untuk anak memperoleh informasi mengenai perubahan-perubahan yang sedang dia alami.Namun pada masa pubertas, anak menjadi sulit untuk mengungkapkan apa yang dia alami.Hal tersebut disadari oleh rasa malu yang daimiliki oleh anak tersebut dan keengganan untuk berbagi cerita kepada orang tua.Selain itu kedekatan anatar orang tua dan anak akan mempengaruhi tingkat kepercayaan anak terhadap orang tua.(wijayanti, 2018)</w:t>
      </w:r>
    </w:p>
    <w:p w:rsidR="008F044A" w:rsidRPr="00D2160F" w:rsidRDefault="008F044A" w:rsidP="008F044A">
      <w:pPr>
        <w:pStyle w:val="NoSpacing"/>
        <w:spacing w:line="360" w:lineRule="auto"/>
        <w:ind w:left="360" w:firstLine="633"/>
        <w:jc w:val="both"/>
        <w:rPr>
          <w:rFonts w:ascii="Times New Roman" w:eastAsia="Times New Roman" w:hAnsi="Times New Roman"/>
          <w:sz w:val="24"/>
          <w:szCs w:val="24"/>
        </w:rPr>
      </w:pPr>
    </w:p>
    <w:p w:rsidR="008F044A" w:rsidRPr="00D2160F" w:rsidRDefault="008F044A" w:rsidP="008F044A">
      <w:pPr>
        <w:spacing w:after="0" w:line="360" w:lineRule="auto"/>
        <w:ind w:left="360" w:firstLine="633"/>
        <w:jc w:val="both"/>
        <w:rPr>
          <w:rStyle w:val="fontstyle01"/>
          <w:lang w:val="id-ID"/>
        </w:rPr>
      </w:pPr>
      <w:r w:rsidRPr="00D2160F">
        <w:rPr>
          <w:rStyle w:val="fontstyle01"/>
        </w:rPr>
        <w:lastRenderedPageBreak/>
        <w:t>Perubahan dalam rentang usia menarche ini memiliki perbedaan disetiap belahan dunia ada kecendrungan mengalami perubahan rentan tertentu.Dari negara Amerika Serikat (AS) pada sebelum tahun 1990 usia rata-rata menarche adalah lebih dari 14 tahun namun pada tahun 1994 usia menarche berubah menjadi 12,34 tahun. Sedangkan pada negara-negara mediterania seperti yunani dan spanyol usia menarche di  negara tersebut yaitu 12,27 tahun dan 12,34 tahun.Namun jika dilihat usia menarche di Asia saat ini berusia sekitar 12 tahun, usia menarche dinegara Hongkong dan Jepang  yaitu 12,38 tahun dan 12,34 tahun (Rahmah, 2016).</w:t>
      </w:r>
    </w:p>
    <w:p w:rsidR="008F044A" w:rsidRPr="00D2160F" w:rsidRDefault="008F044A" w:rsidP="008F044A">
      <w:pPr>
        <w:spacing w:after="0" w:line="360" w:lineRule="auto"/>
        <w:ind w:left="360" w:firstLine="633"/>
        <w:jc w:val="both"/>
        <w:rPr>
          <w:rStyle w:val="fontstyle01"/>
          <w:lang w:val="id-ID"/>
        </w:rPr>
      </w:pPr>
    </w:p>
    <w:p w:rsidR="008F044A" w:rsidRPr="00D2160F" w:rsidRDefault="008F044A" w:rsidP="008F044A">
      <w:pPr>
        <w:spacing w:after="0" w:line="360" w:lineRule="auto"/>
        <w:ind w:left="360" w:firstLine="633"/>
        <w:jc w:val="both"/>
        <w:rPr>
          <w:rStyle w:val="fontstyle01"/>
          <w:lang w:val="id-ID"/>
        </w:rPr>
      </w:pPr>
      <w:r w:rsidRPr="00D2160F">
        <w:rPr>
          <w:rStyle w:val="fontstyle01"/>
        </w:rPr>
        <w:t>Menurut hasil Riskesdas remaja di Indonesia yang mengalami menarche paling banyak berada pada usia 13 tahun sebesar 22,5%. Sedangkan pada usia diatas 14 tahun memiliki presentase sebanyak 32,2%. Tidak jauh beda dengan Provinsi Jawa Barat umur pertama haid paling banyak berada pada rentang umur 13-14 tahun sebanyak 38,1% namun usia dibawah 13 tahun sebesar 23%. Hasil ini mengindikasikan bahwa presentase remaja putri yang mengalami menarche dibawah usia 13 tahun di Jawa Barat lebih besar sebanyak 0,5% dari rata-rata presentase se Indonesia (Riskesdas, 2010).</w:t>
      </w:r>
    </w:p>
    <w:p w:rsidR="008F044A" w:rsidRPr="00D2160F" w:rsidRDefault="008F044A" w:rsidP="008F044A">
      <w:pPr>
        <w:spacing w:after="0" w:line="360" w:lineRule="auto"/>
        <w:ind w:left="360"/>
        <w:jc w:val="both"/>
        <w:rPr>
          <w:rStyle w:val="fontstyle01"/>
          <w:lang w:val="id-ID"/>
        </w:rPr>
      </w:pPr>
    </w:p>
    <w:p w:rsidR="008F044A" w:rsidRPr="00D2160F" w:rsidRDefault="008F044A" w:rsidP="008F044A">
      <w:pPr>
        <w:spacing w:after="0" w:line="360" w:lineRule="auto"/>
        <w:ind w:left="360" w:firstLine="633"/>
        <w:jc w:val="both"/>
        <w:rPr>
          <w:rStyle w:val="fontstyle01"/>
        </w:rPr>
      </w:pPr>
      <w:r w:rsidRPr="00D2160F">
        <w:rPr>
          <w:rStyle w:val="fontstyle01"/>
        </w:rPr>
        <w:t>Hasil Riskesdas  Provinsi Lampung menunjukan bahwa berdasarkan laporan responden yang sudah mengalami haid, rata-rata usia menarche adalah 13 tahun   (20,0%) dengan kejadian lebih awal pada usia  kurang dari 9 tahun dan ada yang lebih lambat sampai 20 tahun serta 7,9 %   tidak menjawab/ lupa.Terdapat 7,8% yang melaporkan belum haid .Secara nasional rata-rata usia menarche 13-14 tahun terjadi 37,5% anak (Riskesdas, 2013)</w:t>
      </w:r>
    </w:p>
    <w:p w:rsidR="008F044A" w:rsidRPr="00D2160F" w:rsidRDefault="008F044A" w:rsidP="008F044A">
      <w:pPr>
        <w:spacing w:after="0" w:line="360" w:lineRule="auto"/>
        <w:ind w:left="360" w:firstLine="633"/>
        <w:jc w:val="both"/>
        <w:rPr>
          <w:rStyle w:val="fontstyle01"/>
        </w:rPr>
      </w:pPr>
    </w:p>
    <w:p w:rsidR="008F044A" w:rsidRPr="00D2160F" w:rsidRDefault="008F044A" w:rsidP="008F044A">
      <w:pPr>
        <w:spacing w:after="0" w:line="360" w:lineRule="auto"/>
        <w:ind w:left="360" w:firstLine="633"/>
        <w:jc w:val="both"/>
        <w:rPr>
          <w:rStyle w:val="fontstyle01"/>
        </w:rPr>
      </w:pPr>
      <w:r w:rsidRPr="00D2160F">
        <w:rPr>
          <w:rStyle w:val="fontstyle01"/>
        </w:rPr>
        <w:t>Sedangkan dikecamatan serang tengah terdapat  usia pubertas pada remaja laki-laki yaitu 9-14 sebanyak 126 siswa yang dilakukan peneliti sebelumnya yang ditandai dengan pertumbuhan rambut pubis atau pubarke (Hardi,2016)</w:t>
      </w:r>
    </w:p>
    <w:p w:rsidR="008F044A" w:rsidRPr="00D2160F" w:rsidRDefault="008F044A" w:rsidP="008F044A">
      <w:pPr>
        <w:spacing w:after="0" w:line="360" w:lineRule="auto"/>
        <w:jc w:val="both"/>
        <w:rPr>
          <w:rStyle w:val="fontstyle01"/>
        </w:rPr>
      </w:pPr>
      <w:r w:rsidRPr="00D2160F">
        <w:rPr>
          <w:rStyle w:val="fontstyle01"/>
          <w:b/>
        </w:rPr>
        <w:t xml:space="preserve"> </w:t>
      </w:r>
    </w:p>
    <w:p w:rsidR="008F044A" w:rsidRPr="00D2160F" w:rsidRDefault="008F044A" w:rsidP="008F044A">
      <w:pPr>
        <w:numPr>
          <w:ilvl w:val="0"/>
          <w:numId w:val="1"/>
        </w:numPr>
        <w:spacing w:line="360" w:lineRule="auto"/>
        <w:ind w:left="360"/>
        <w:jc w:val="both"/>
        <w:rPr>
          <w:rStyle w:val="fontstyle01"/>
        </w:rPr>
      </w:pPr>
      <w:r w:rsidRPr="00D2160F">
        <w:rPr>
          <w:rStyle w:val="fontstyle01"/>
          <w:b/>
        </w:rPr>
        <w:t>Rumusan Masalah</w:t>
      </w:r>
      <w:r w:rsidRPr="00D2160F">
        <w:rPr>
          <w:rStyle w:val="fontstyle01"/>
        </w:rPr>
        <w:t xml:space="preserve"> </w:t>
      </w:r>
    </w:p>
    <w:p w:rsidR="008F044A" w:rsidRPr="00D2160F" w:rsidRDefault="008F044A" w:rsidP="008F044A">
      <w:pPr>
        <w:spacing w:line="360" w:lineRule="auto"/>
        <w:ind w:left="360"/>
        <w:jc w:val="both"/>
        <w:rPr>
          <w:rFonts w:ascii="Times New Roman" w:hAnsi="Times New Roman"/>
          <w:color w:val="000000"/>
          <w:sz w:val="24"/>
          <w:szCs w:val="24"/>
          <w:lang w:val="id-ID"/>
        </w:rPr>
      </w:pPr>
      <w:r w:rsidRPr="00D2160F">
        <w:rPr>
          <w:rStyle w:val="fontstyle01"/>
        </w:rPr>
        <w:t xml:space="preserve">Keterpaparan media konten dewasa didapatkan remaja lewat media masa melalui internet dan perkembangan teknologi. Dampak saat ini yang terjadi akibat konten dewasa yaitu masa pubertas lebih awal pada remaja. Berdasarkan latar belakang diatas dapat dirumuskan </w:t>
      </w:r>
      <w:r w:rsidRPr="00D2160F">
        <w:rPr>
          <w:rStyle w:val="fontstyle01"/>
        </w:rPr>
        <w:lastRenderedPageBreak/>
        <w:t>masalah sebagai berikut” apakah ada hubungan keterpaparan media konten dewasa dengan kejadian  pubertas  pada remaja</w:t>
      </w:r>
      <w:r w:rsidRPr="00D2160F">
        <w:rPr>
          <w:rFonts w:ascii="Times New Roman" w:hAnsi="Times New Roman"/>
          <w:color w:val="000000"/>
          <w:sz w:val="24"/>
          <w:szCs w:val="24"/>
        </w:rPr>
        <w:t>?</w:t>
      </w:r>
    </w:p>
    <w:p w:rsidR="008F044A" w:rsidRPr="00D2160F" w:rsidRDefault="008F044A" w:rsidP="008F044A">
      <w:pPr>
        <w:spacing w:line="360" w:lineRule="auto"/>
        <w:ind w:left="360"/>
        <w:jc w:val="both"/>
        <w:rPr>
          <w:rFonts w:ascii="Times New Roman" w:hAnsi="Times New Roman"/>
          <w:color w:val="000000"/>
          <w:sz w:val="2"/>
          <w:szCs w:val="24"/>
          <w:lang w:val="id-ID"/>
        </w:rPr>
      </w:pPr>
    </w:p>
    <w:p w:rsidR="008F044A" w:rsidRPr="001C7AD6" w:rsidRDefault="008F044A" w:rsidP="008F044A">
      <w:pPr>
        <w:pStyle w:val="ListParagraph"/>
        <w:numPr>
          <w:ilvl w:val="0"/>
          <w:numId w:val="1"/>
        </w:numPr>
        <w:spacing w:line="360" w:lineRule="auto"/>
        <w:ind w:left="360"/>
        <w:jc w:val="both"/>
        <w:rPr>
          <w:rFonts w:ascii="Times New Roman" w:hAnsi="Times New Roman"/>
          <w:b/>
          <w:sz w:val="24"/>
          <w:szCs w:val="24"/>
        </w:rPr>
      </w:pPr>
      <w:r w:rsidRPr="00D2160F">
        <w:rPr>
          <w:rFonts w:ascii="Times New Roman" w:hAnsi="Times New Roman"/>
          <w:b/>
          <w:sz w:val="24"/>
          <w:szCs w:val="24"/>
        </w:rPr>
        <w:t>Tujuan Penulisan</w:t>
      </w:r>
    </w:p>
    <w:p w:rsidR="008F044A" w:rsidRPr="001C7AD6" w:rsidRDefault="008F044A" w:rsidP="008F044A">
      <w:pPr>
        <w:pStyle w:val="ListParagraph"/>
        <w:spacing w:line="360" w:lineRule="auto"/>
        <w:ind w:left="360"/>
        <w:jc w:val="both"/>
        <w:rPr>
          <w:rFonts w:ascii="Times New Roman" w:hAnsi="Times New Roman"/>
          <w:b/>
          <w:sz w:val="24"/>
          <w:szCs w:val="24"/>
        </w:rPr>
      </w:pPr>
      <w:r w:rsidRPr="001C7AD6">
        <w:rPr>
          <w:rFonts w:ascii="Times New Roman" w:hAnsi="Times New Roman"/>
          <w:sz w:val="24"/>
          <w:szCs w:val="24"/>
        </w:rPr>
        <w:t>Penelitian ini menelaah berbagai hasil studi tentang hubungan keterpaparan media berkonten dewasa dengan kejadian  pubertas</w:t>
      </w:r>
    </w:p>
    <w:p w:rsidR="008F044A" w:rsidRDefault="008F044A" w:rsidP="008F044A">
      <w:pPr>
        <w:pStyle w:val="ListParagraph"/>
        <w:spacing w:before="2" w:line="360" w:lineRule="auto"/>
        <w:ind w:left="0" w:right="83"/>
        <w:jc w:val="both"/>
        <w:rPr>
          <w:rFonts w:ascii="Times New Roman" w:hAnsi="Times New Roman"/>
          <w:sz w:val="24"/>
          <w:szCs w:val="24"/>
          <w:lang w:val="id-ID"/>
        </w:rPr>
      </w:pPr>
    </w:p>
    <w:p w:rsidR="008F044A" w:rsidRDefault="008F044A" w:rsidP="008F044A">
      <w:pPr>
        <w:pStyle w:val="ListParagraph"/>
        <w:spacing w:before="2" w:line="360" w:lineRule="auto"/>
        <w:ind w:left="0" w:right="83"/>
        <w:jc w:val="both"/>
        <w:rPr>
          <w:rFonts w:ascii="Times New Roman" w:hAnsi="Times New Roman"/>
          <w:sz w:val="24"/>
          <w:szCs w:val="24"/>
          <w:lang w:val="id-ID"/>
        </w:rPr>
      </w:pPr>
    </w:p>
    <w:p w:rsidR="008F044A" w:rsidRPr="001C7AD6" w:rsidRDefault="008F044A" w:rsidP="008F044A">
      <w:pPr>
        <w:pStyle w:val="ListParagraph"/>
        <w:spacing w:before="2" w:line="360" w:lineRule="auto"/>
        <w:ind w:left="0" w:right="83"/>
        <w:jc w:val="both"/>
        <w:rPr>
          <w:rFonts w:ascii="Times New Roman" w:hAnsi="Times New Roman"/>
          <w:sz w:val="24"/>
          <w:szCs w:val="24"/>
          <w:lang w:val="id-ID"/>
        </w:rPr>
      </w:pPr>
    </w:p>
    <w:p w:rsidR="008F044A" w:rsidRPr="003B650C" w:rsidRDefault="008F044A" w:rsidP="008F044A">
      <w:pPr>
        <w:pStyle w:val="ListParagraph"/>
        <w:spacing w:before="2" w:line="360" w:lineRule="auto"/>
        <w:ind w:left="0" w:right="83"/>
        <w:jc w:val="both"/>
        <w:rPr>
          <w:rFonts w:ascii="Times New Roman" w:hAnsi="Times New Roman"/>
          <w:b/>
          <w:bCs/>
          <w:sz w:val="24"/>
          <w:szCs w:val="24"/>
        </w:rPr>
      </w:pPr>
      <w:r w:rsidRPr="00D2160F">
        <w:rPr>
          <w:rFonts w:ascii="Times New Roman" w:hAnsi="Times New Roman"/>
          <w:sz w:val="24"/>
          <w:szCs w:val="24"/>
        </w:rPr>
        <w:t>D.</w:t>
      </w:r>
      <w:r w:rsidRPr="00D2160F">
        <w:rPr>
          <w:rFonts w:ascii="Times New Roman" w:hAnsi="Times New Roman"/>
          <w:b/>
          <w:bCs/>
          <w:sz w:val="24"/>
          <w:szCs w:val="24"/>
        </w:rPr>
        <w:t xml:space="preserve"> </w:t>
      </w:r>
      <w:r w:rsidRPr="00D2160F">
        <w:rPr>
          <w:rFonts w:ascii="Times New Roman" w:hAnsi="Times New Roman"/>
          <w:b/>
          <w:bCs/>
          <w:sz w:val="24"/>
          <w:szCs w:val="24"/>
          <w:lang w:val="id-ID"/>
        </w:rPr>
        <w:t>Manfaat</w:t>
      </w:r>
      <w:r w:rsidRPr="00D2160F">
        <w:rPr>
          <w:rFonts w:ascii="Times New Roman" w:hAnsi="Times New Roman"/>
          <w:b/>
          <w:bCs/>
          <w:sz w:val="24"/>
          <w:szCs w:val="24"/>
        </w:rPr>
        <w:t xml:space="preserve"> Penulisan</w:t>
      </w:r>
    </w:p>
    <w:p w:rsidR="008F044A" w:rsidRPr="00D2160F" w:rsidRDefault="008F044A" w:rsidP="008F044A">
      <w:pPr>
        <w:numPr>
          <w:ilvl w:val="0"/>
          <w:numId w:val="3"/>
        </w:numPr>
        <w:spacing w:after="0" w:line="360" w:lineRule="auto"/>
        <w:ind w:left="709"/>
        <w:rPr>
          <w:rFonts w:ascii="Times New Roman" w:hAnsi="Times New Roman"/>
          <w:bCs/>
          <w:color w:val="000000"/>
          <w:sz w:val="24"/>
          <w:szCs w:val="24"/>
        </w:rPr>
      </w:pPr>
      <w:r w:rsidRPr="00D2160F">
        <w:rPr>
          <w:rFonts w:ascii="Times New Roman" w:hAnsi="Times New Roman"/>
          <w:sz w:val="24"/>
          <w:szCs w:val="24"/>
        </w:rPr>
        <w:t>Bagi Universitas</w:t>
      </w:r>
      <w:r w:rsidRPr="00D2160F">
        <w:rPr>
          <w:rFonts w:ascii="Times New Roman" w:hAnsi="Times New Roman"/>
          <w:sz w:val="24"/>
          <w:szCs w:val="24"/>
          <w:lang w:val="id-ID"/>
        </w:rPr>
        <w:t xml:space="preserve"> Aisyah Pringsewu</w:t>
      </w:r>
    </w:p>
    <w:p w:rsidR="008F044A" w:rsidRPr="00D2160F" w:rsidRDefault="008F044A" w:rsidP="008F044A">
      <w:pPr>
        <w:spacing w:after="0" w:line="360" w:lineRule="auto"/>
        <w:ind w:left="720"/>
        <w:rPr>
          <w:rFonts w:ascii="Times New Roman" w:hAnsi="Times New Roman"/>
          <w:bCs/>
          <w:color w:val="000000"/>
          <w:sz w:val="24"/>
          <w:szCs w:val="24"/>
        </w:rPr>
      </w:pPr>
      <w:r w:rsidRPr="00D2160F">
        <w:rPr>
          <w:rFonts w:ascii="Times New Roman" w:hAnsi="Times New Roman"/>
          <w:bCs/>
          <w:color w:val="000000"/>
          <w:sz w:val="24"/>
          <w:szCs w:val="24"/>
        </w:rPr>
        <w:t>dapat dijadikan hasil karya ilmiah literature review sebagia sumber informasi untuk melakukan penelitian terkait.</w:t>
      </w:r>
    </w:p>
    <w:p w:rsidR="008F044A" w:rsidRPr="00D2160F" w:rsidRDefault="008F044A" w:rsidP="008F044A">
      <w:pPr>
        <w:numPr>
          <w:ilvl w:val="0"/>
          <w:numId w:val="2"/>
        </w:numPr>
        <w:spacing w:after="0" w:line="360" w:lineRule="auto"/>
        <w:rPr>
          <w:rFonts w:ascii="Times New Roman" w:hAnsi="Times New Roman"/>
          <w:bCs/>
          <w:color w:val="000000"/>
          <w:sz w:val="24"/>
          <w:szCs w:val="24"/>
        </w:rPr>
      </w:pPr>
      <w:r w:rsidRPr="00D2160F">
        <w:rPr>
          <w:rFonts w:ascii="Times New Roman" w:hAnsi="Times New Roman"/>
          <w:bCs/>
          <w:color w:val="000000"/>
          <w:sz w:val="24"/>
          <w:szCs w:val="24"/>
        </w:rPr>
        <w:t xml:space="preserve">Bagi pendidikan keperawatan </w:t>
      </w:r>
    </w:p>
    <w:p w:rsidR="008F044A" w:rsidRPr="00D2160F" w:rsidRDefault="008F044A" w:rsidP="008F044A">
      <w:pPr>
        <w:spacing w:after="0" w:line="360" w:lineRule="auto"/>
        <w:ind w:left="709"/>
        <w:jc w:val="both"/>
        <w:rPr>
          <w:rFonts w:ascii="Times New Roman" w:hAnsi="Times New Roman"/>
          <w:bCs/>
          <w:color w:val="000000"/>
          <w:sz w:val="24"/>
          <w:szCs w:val="24"/>
        </w:rPr>
      </w:pPr>
      <w:r w:rsidRPr="00D2160F">
        <w:rPr>
          <w:rFonts w:ascii="Times New Roman" w:hAnsi="Times New Roman"/>
          <w:bCs/>
          <w:color w:val="000000"/>
          <w:sz w:val="24"/>
          <w:szCs w:val="24"/>
        </w:rPr>
        <w:t>Dapat menjadi hasil karya ilmiah literature review sebagai landasan penegmbangan ilmu keperawatan dalam studi pembuatan literature review yang lebih baik lagi.</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42602"/>
    <w:multiLevelType w:val="hybridMultilevel"/>
    <w:tmpl w:val="227076CE"/>
    <w:lvl w:ilvl="0" w:tplc="3D22AAD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84B328F"/>
    <w:multiLevelType w:val="hybridMultilevel"/>
    <w:tmpl w:val="47ACF692"/>
    <w:lvl w:ilvl="0" w:tplc="74020C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E666EF"/>
    <w:multiLevelType w:val="hybridMultilevel"/>
    <w:tmpl w:val="10D29D66"/>
    <w:lvl w:ilvl="0" w:tplc="0421000F">
      <w:start w:val="1"/>
      <w:numFmt w:val="decimal"/>
      <w:lvlText w:val="%1."/>
      <w:lvlJc w:val="left"/>
      <w:pPr>
        <w:ind w:left="1088" w:hanging="360"/>
      </w:pPr>
    </w:lvl>
    <w:lvl w:ilvl="1" w:tplc="00A6452E">
      <w:start w:val="1"/>
      <w:numFmt w:val="upperLetter"/>
      <w:lvlText w:val="%2."/>
      <w:lvlJc w:val="left"/>
      <w:pPr>
        <w:ind w:left="1808" w:hanging="360"/>
      </w:pPr>
      <w:rPr>
        <w:rFonts w:hint="default"/>
        <w:b/>
        <w:color w:val="000000"/>
      </w:rPr>
    </w:lvl>
    <w:lvl w:ilvl="2" w:tplc="0421001B" w:tentative="1">
      <w:start w:val="1"/>
      <w:numFmt w:val="lowerRoman"/>
      <w:lvlText w:val="%3."/>
      <w:lvlJc w:val="right"/>
      <w:pPr>
        <w:ind w:left="2528" w:hanging="180"/>
      </w:pPr>
    </w:lvl>
    <w:lvl w:ilvl="3" w:tplc="0421000F" w:tentative="1">
      <w:start w:val="1"/>
      <w:numFmt w:val="decimal"/>
      <w:lvlText w:val="%4."/>
      <w:lvlJc w:val="left"/>
      <w:pPr>
        <w:ind w:left="3248" w:hanging="360"/>
      </w:pPr>
    </w:lvl>
    <w:lvl w:ilvl="4" w:tplc="04210019" w:tentative="1">
      <w:start w:val="1"/>
      <w:numFmt w:val="lowerLetter"/>
      <w:lvlText w:val="%5."/>
      <w:lvlJc w:val="left"/>
      <w:pPr>
        <w:ind w:left="3968" w:hanging="360"/>
      </w:pPr>
    </w:lvl>
    <w:lvl w:ilvl="5" w:tplc="0421001B" w:tentative="1">
      <w:start w:val="1"/>
      <w:numFmt w:val="lowerRoman"/>
      <w:lvlText w:val="%6."/>
      <w:lvlJc w:val="right"/>
      <w:pPr>
        <w:ind w:left="4688" w:hanging="180"/>
      </w:pPr>
    </w:lvl>
    <w:lvl w:ilvl="6" w:tplc="0421000F" w:tentative="1">
      <w:start w:val="1"/>
      <w:numFmt w:val="decimal"/>
      <w:lvlText w:val="%7."/>
      <w:lvlJc w:val="left"/>
      <w:pPr>
        <w:ind w:left="5408" w:hanging="360"/>
      </w:pPr>
    </w:lvl>
    <w:lvl w:ilvl="7" w:tplc="04210019" w:tentative="1">
      <w:start w:val="1"/>
      <w:numFmt w:val="lowerLetter"/>
      <w:lvlText w:val="%8."/>
      <w:lvlJc w:val="left"/>
      <w:pPr>
        <w:ind w:left="6128" w:hanging="360"/>
      </w:pPr>
    </w:lvl>
    <w:lvl w:ilvl="8" w:tplc="0421001B" w:tentative="1">
      <w:start w:val="1"/>
      <w:numFmt w:val="lowerRoman"/>
      <w:lvlText w:val="%9."/>
      <w:lvlJc w:val="right"/>
      <w:pPr>
        <w:ind w:left="684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rsids>
    <w:rsidRoot w:val="008F044A"/>
    <w:rsid w:val="008F044A"/>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8F044A"/>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8F044A"/>
    <w:pPr>
      <w:spacing w:after="0" w:line="240" w:lineRule="auto"/>
    </w:pPr>
    <w:rPr>
      <w:rFonts w:ascii="Calibri" w:eastAsia="Calibri" w:hAnsi="Calibri" w:cs="Times New Roman"/>
    </w:rPr>
  </w:style>
  <w:style w:type="paragraph" w:styleId="ListParagraph">
    <w:name w:val="List Paragraph"/>
    <w:aliases w:val="UGEX'Z,Heading 1 Char1,Sub C,kepala,Body of text,List Paragraph1,Heading 10,list paragraph,Body Text Char1,Char Char2,List Paragraph2,DWA List 1,Sub Judul DEA KP,Recommendation,List Paragraph11,Header Char1,Bulet1,Tabel,point-point,coba1"/>
    <w:basedOn w:val="Normal"/>
    <w:link w:val="ListParagraphChar"/>
    <w:uiPriority w:val="34"/>
    <w:qFormat/>
    <w:rsid w:val="008F044A"/>
    <w:pPr>
      <w:ind w:left="720"/>
      <w:contextualSpacing/>
    </w:pPr>
    <w:rPr>
      <w:sz w:val="20"/>
      <w:szCs w:val="20"/>
    </w:rPr>
  </w:style>
  <w:style w:type="character" w:customStyle="1" w:styleId="ListParagraphChar">
    <w:name w:val="List Paragraph Char"/>
    <w:aliases w:val="UGEX'Z Char,Heading 1 Char1 Char,Sub C Char,kepala Char,Body of text Char,List Paragraph1 Char,Heading 10 Char,list paragraph Char,Body Text Char1 Char,Char Char2 Char,List Paragraph2 Char,DWA List 1 Char,Sub Judul DEA KP Char"/>
    <w:link w:val="ListParagraph"/>
    <w:uiPriority w:val="34"/>
    <w:qFormat/>
    <w:rsid w:val="008F044A"/>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8166</Characters>
  <Application>Microsoft Office Word</Application>
  <DocSecurity>0</DocSecurity>
  <Lines>68</Lines>
  <Paragraphs>19</Paragraphs>
  <ScaleCrop>false</ScaleCrop>
  <Company/>
  <LinksUpToDate>false</LinksUpToDate>
  <CharactersWithSpaces>9579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2021-02-19T07:29:00Z</dcterms:created>
  <dcterms:modified xsi:type="dcterms:W3CDTF">2021-02-19T07:29:00Z</dcterms:modified>
</cp:coreProperties>
</file>