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946A2D" w:rsidRDefault="00E46702" w:rsidP="00E46702">
      <w:pPr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A2D">
        <w:rPr>
          <w:rFonts w:ascii="Times New Roman" w:eastAsia="Times New Roman" w:hAnsi="Times New Roman" w:cs="Times New Roman"/>
          <w:b/>
          <w:sz w:val="24"/>
          <w:szCs w:val="24"/>
        </w:rPr>
        <w:t>BAB I</w:t>
      </w:r>
    </w:p>
    <w:p w:rsidR="00E46702" w:rsidRPr="00946A2D" w:rsidRDefault="00E46702" w:rsidP="00E46702">
      <w:pPr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A2D"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</w:p>
    <w:p w:rsidR="00E46702" w:rsidRPr="00843B70" w:rsidRDefault="00E46702" w:rsidP="00E46702">
      <w:pPr>
        <w:pStyle w:val="ListParagraph"/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3B70">
        <w:rPr>
          <w:rFonts w:ascii="Times New Roman" w:eastAsia="Times New Roman" w:hAnsi="Times New Roman" w:cs="Times New Roman"/>
          <w:b/>
          <w:sz w:val="24"/>
          <w:szCs w:val="24"/>
        </w:rPr>
        <w:t>Latar</w:t>
      </w:r>
      <w:proofErr w:type="spellEnd"/>
      <w:r w:rsidRPr="00843B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B70">
        <w:rPr>
          <w:rFonts w:ascii="Times New Roman" w:eastAsia="Times New Roman" w:hAnsi="Times New Roman" w:cs="Times New Roman"/>
          <w:b/>
          <w:sz w:val="24"/>
          <w:szCs w:val="24"/>
        </w:rPr>
        <w:t>Belakang</w:t>
      </w:r>
      <w:proofErr w:type="spellEnd"/>
    </w:p>
    <w:p w:rsidR="00E46702" w:rsidRPr="00946A2D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(PTM),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global.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Dikutip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data WHO 2016, 70%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. 90-95%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Tipe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dicegah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A2D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6A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proofErr w:type="gramStart"/>
      <w:r w:rsidRPr="00946A2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International Diabetes Federation</w:t>
      </w:r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 (IDF) Atlas 2017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epidemi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keenam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Tiongkok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India,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Amerika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Serikat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Brazil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Meksiko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penyandang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20-79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10,3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E46702" w:rsidSect="008C54D4">
          <w:footerReference w:type="default" r:id="rId5"/>
          <w:pgSz w:w="11907" w:h="16840" w:code="9"/>
          <w:pgMar w:top="2268" w:right="1701" w:bottom="1701" w:left="2268" w:header="1134" w:footer="1134" w:gutter="0"/>
          <w:cols w:space="720"/>
          <w:docGrid w:linePitch="299"/>
        </w:sectPr>
      </w:pP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Riskesdas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prevalensi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6,9%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8,5%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2018;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estimasi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terkena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lain,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serangan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702" w:rsidRDefault="00E46702" w:rsidP="00E46702">
      <w:pPr>
        <w:spacing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A2D">
        <w:rPr>
          <w:rFonts w:ascii="Times New Roman" w:eastAsia="Times New Roman" w:hAnsi="Times New Roman" w:cs="Times New Roman"/>
          <w:sz w:val="24"/>
          <w:szCs w:val="24"/>
        </w:rPr>
        <w:lastRenderedPageBreak/>
        <w:t>jantung</w:t>
      </w:r>
      <w:proofErr w:type="spellEnd"/>
      <w:proofErr w:type="gram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stroke,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kebutaan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ginjal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kelumpuhan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epidemi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global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A2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Asia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Afrika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Data IDF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727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Milyar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USD per-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global.</w:t>
      </w:r>
      <w:proofErr w:type="gram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(JKN)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135.322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700,29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Milyar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322.820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1,877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Trilliun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Menteri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RI,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difokuskan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perkembangannya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PTM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33,5%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95%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mengonsumsi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sayuran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33,8%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A2D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946A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Penderita</w:t>
      </w:r>
      <w:proofErr w:type="spellEnd"/>
      <w:r>
        <w:rPr>
          <w:rFonts w:ascii="Times New Roman" w:eastAsia="Times New Roman" w:hAnsi="Times New Roman"/>
          <w:sz w:val="24"/>
        </w:rPr>
        <w:t xml:space="preserve"> DM </w:t>
      </w:r>
      <w:proofErr w:type="spellStart"/>
      <w:r>
        <w:rPr>
          <w:rFonts w:ascii="Times New Roman" w:eastAsia="Times New Roman" w:hAnsi="Times New Roman"/>
          <w:sz w:val="24"/>
        </w:rPr>
        <w:t>memiliki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beberapa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panjang.Komplikasi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bisa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menyebabkan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hiperglikemia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hipoglikemia</w:t>
      </w:r>
      <w:proofErr w:type="spellEnd"/>
      <w:r>
        <w:rPr>
          <w:rFonts w:ascii="Times New Roman" w:eastAsia="Times New Roman" w:hAnsi="Times New Roman"/>
          <w:sz w:val="24"/>
        </w:rPr>
        <w:t xml:space="preserve">, insulin </w:t>
      </w:r>
      <w:proofErr w:type="spellStart"/>
      <w:r>
        <w:rPr>
          <w:rFonts w:ascii="Times New Roman" w:eastAsia="Times New Roman" w:hAnsi="Times New Roman"/>
          <w:sz w:val="24"/>
        </w:rPr>
        <w:t>mengalami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penurunan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sering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kesemutan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pengelihatan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kabur.Komplikasi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panjang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bisa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lastRenderedPageBreak/>
        <w:t>menyebabkan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naik-turun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kerusakan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saraf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glukosa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dimetabolis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normal dank arena </w:t>
      </w:r>
      <w:proofErr w:type="spellStart"/>
      <w:r>
        <w:rPr>
          <w:rFonts w:ascii="Times New Roman" w:eastAsia="Times New Roman" w:hAnsi="Times New Roman"/>
          <w:sz w:val="24"/>
        </w:rPr>
        <w:t>aliran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berkurang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berkurangnya</w:t>
      </w:r>
      <w:proofErr w:type="spellEnd"/>
      <w:r>
        <w:rPr>
          <w:rFonts w:ascii="Times New Roman" w:eastAsia="Times New Roman" w:hAnsi="Times New Roman"/>
          <w:sz w:val="24"/>
        </w:rPr>
        <w:t xml:space="preserve"> rasa </w:t>
      </w:r>
      <w:proofErr w:type="spellStart"/>
      <w:r>
        <w:rPr>
          <w:rFonts w:ascii="Times New Roman" w:eastAsia="Times New Roman" w:hAnsi="Times New Roman"/>
          <w:sz w:val="24"/>
        </w:rPr>
        <w:t>kesemutan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nyeri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kaki (Brunner &amp; </w:t>
      </w:r>
      <w:proofErr w:type="spellStart"/>
      <w:r>
        <w:rPr>
          <w:rFonts w:ascii="Times New Roman" w:eastAsia="Times New Roman" w:hAnsi="Times New Roman"/>
          <w:sz w:val="24"/>
        </w:rPr>
        <w:t>Suddart</w:t>
      </w:r>
      <w:proofErr w:type="spellEnd"/>
      <w:r>
        <w:rPr>
          <w:rFonts w:ascii="Times New Roman" w:eastAsia="Times New Roman" w:hAnsi="Times New Roman"/>
          <w:sz w:val="24"/>
        </w:rPr>
        <w:t>, 2002).</w:t>
      </w:r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Pengelolaan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diabetes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melitus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meliputi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ktivitas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empat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tersebut.Kegiatan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fisik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mengurangi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kardiovaskular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harapan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meningkatkan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rasa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nyaman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fisik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psikis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Pengendalian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gula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satunya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olahraga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diantara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senam.Senam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diabetes yang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digunakan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aerobic yang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pemakaian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glukosa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otot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aktif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menurunkan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glukosa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Sudirman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2009).</w:t>
      </w:r>
      <w:proofErr w:type="gramEnd"/>
    </w:p>
    <w:p w:rsidR="00E46702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Riskesdas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menunjukkan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prevalensi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Menular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mengalami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kenaikan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jika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dibandingkan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Riskesdas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2013,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antara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lain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stroke,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ginjal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kronis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diabetes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melitus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hipertensi</w:t>
      </w:r>
      <w:r>
        <w:rPr>
          <w:rFonts w:ascii="Century Gothic" w:hAnsi="Century Gothic"/>
          <w:color w:val="000000"/>
          <w:sz w:val="21"/>
          <w:szCs w:val="21"/>
          <w:shd w:val="clear" w:color="auto" w:fill="FFFFFF"/>
        </w:rPr>
        <w:t>.</w:t>
      </w:r>
      <w:r w:rsidRPr="00B3145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1,3 % ,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lampung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3,9 %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45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31451">
        <w:rPr>
          <w:rFonts w:ascii="Times New Roman" w:hAnsi="Times New Roman" w:cs="Times New Roman"/>
          <w:sz w:val="24"/>
          <w:szCs w:val="24"/>
        </w:rPr>
        <w:t>.</w:t>
      </w:r>
      <w:r>
        <w:t xml:space="preserve">  (10.562 </w:t>
      </w:r>
      <w:proofErr w:type="spellStart"/>
      <w:r>
        <w:t>jiwa</w:t>
      </w:r>
      <w:proofErr w:type="spellEnd"/>
      <w:r>
        <w:t>)</w:t>
      </w:r>
    </w:p>
    <w:p w:rsidR="00E46702" w:rsidRPr="005B6B50" w:rsidRDefault="00E46702" w:rsidP="00E46702">
      <w:pPr>
        <w:spacing w:after="0" w:line="480" w:lineRule="auto"/>
        <w:ind w:left="709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etes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UPTD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Puskesmas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Rawat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Maringgai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dilaksanakan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seminggu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sekali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menit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peserta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diabetes yang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rutin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mengikuti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berkisar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sesudah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pengukuran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gula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maupun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pengukuran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gula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evaluasi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keberhasilan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senam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penurunan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kadar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gula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darah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belum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diketahui</w:t>
      </w:r>
      <w:proofErr w:type="spellEnd"/>
      <w:r w:rsidRPr="005B6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6702" w:rsidRPr="001E3CBF" w:rsidRDefault="00E46702" w:rsidP="00E46702">
      <w:pPr>
        <w:pStyle w:val="ListParagraph"/>
        <w:numPr>
          <w:ilvl w:val="0"/>
          <w:numId w:val="1"/>
        </w:numPr>
        <w:spacing w:line="480" w:lineRule="auto"/>
        <w:ind w:right="266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 w:rsidRPr="001E3CBF">
        <w:rPr>
          <w:rFonts w:ascii="Times New Roman" w:eastAsia="Times New Roman" w:hAnsi="Times New Roman"/>
          <w:b/>
          <w:sz w:val="24"/>
        </w:rPr>
        <w:t>Rumusan</w:t>
      </w:r>
      <w:proofErr w:type="spellEnd"/>
      <w:r w:rsidRPr="001E3CBF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b/>
          <w:sz w:val="24"/>
        </w:rPr>
        <w:t>Masalah</w:t>
      </w:r>
      <w:proofErr w:type="spellEnd"/>
    </w:p>
    <w:p w:rsidR="00E46702" w:rsidRDefault="00E46702" w:rsidP="00E46702">
      <w:pPr>
        <w:pStyle w:val="ListParagraph"/>
        <w:spacing w:line="480" w:lineRule="auto"/>
        <w:ind w:firstLine="698"/>
        <w:jc w:val="both"/>
        <w:rPr>
          <w:rFonts w:ascii="Times New Roman" w:eastAsia="Times New Roman" w:hAnsi="Times New Roman"/>
          <w:sz w:val="24"/>
        </w:rPr>
      </w:pPr>
      <w:proofErr w:type="spellStart"/>
      <w:r w:rsidRPr="001E3CBF">
        <w:rPr>
          <w:rFonts w:ascii="Times New Roman" w:eastAsia="Times New Roman" w:hAnsi="Times New Roman"/>
          <w:sz w:val="24"/>
        </w:rPr>
        <w:t>Berdasarkan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latar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belakang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yang </w:t>
      </w:r>
      <w:proofErr w:type="spellStart"/>
      <w:r w:rsidRPr="001E3CBF">
        <w:rPr>
          <w:rFonts w:ascii="Times New Roman" w:eastAsia="Times New Roman" w:hAnsi="Times New Roman"/>
          <w:sz w:val="24"/>
        </w:rPr>
        <w:t>telah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diuraikan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diatas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maka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penelitian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merumuskan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permasalahan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yakni</w:t>
      </w:r>
      <w:proofErr w:type="spellEnd"/>
      <w:r w:rsidRPr="001E3CBF">
        <w:rPr>
          <w:rFonts w:ascii="Times New Roman" w:eastAsia="Times New Roman" w:hAnsi="Times New Roman"/>
          <w:sz w:val="24"/>
        </w:rPr>
        <w:t>: “</w:t>
      </w:r>
      <w:proofErr w:type="spellStart"/>
      <w:r w:rsidRPr="001E3CBF">
        <w:rPr>
          <w:rFonts w:ascii="Times New Roman" w:eastAsia="Times New Roman" w:hAnsi="Times New Roman"/>
          <w:sz w:val="24"/>
        </w:rPr>
        <w:t>Adakah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Pengaruh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Senam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Diabetes Mellitus</w:t>
      </w:r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terhadap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Penurunan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Kadar </w:t>
      </w:r>
      <w:proofErr w:type="spellStart"/>
      <w:r w:rsidRPr="001E3CBF">
        <w:rPr>
          <w:rFonts w:ascii="Times New Roman" w:eastAsia="Times New Roman" w:hAnsi="Times New Roman"/>
          <w:sz w:val="24"/>
        </w:rPr>
        <w:t>Gula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Darah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</w:rPr>
        <w:t>KADAR GULA DARAH</w:t>
      </w:r>
      <w:r w:rsidRPr="001E3CBF">
        <w:rPr>
          <w:rFonts w:ascii="Times New Roman" w:eastAsia="Times New Roman" w:hAnsi="Times New Roman"/>
          <w:sz w:val="24"/>
        </w:rPr>
        <w:t xml:space="preserve">) </w:t>
      </w:r>
      <w:proofErr w:type="spellStart"/>
      <w:r w:rsidRPr="001E3CBF">
        <w:rPr>
          <w:rFonts w:ascii="Times New Roman" w:eastAsia="Times New Roman" w:hAnsi="Times New Roman"/>
          <w:sz w:val="24"/>
        </w:rPr>
        <w:t>Sewaktu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pada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E3CBF">
        <w:rPr>
          <w:rFonts w:ascii="Times New Roman" w:eastAsia="Times New Roman" w:hAnsi="Times New Roman"/>
          <w:sz w:val="24"/>
        </w:rPr>
        <w:t>Lansia</w:t>
      </w:r>
      <w:proofErr w:type="spellEnd"/>
      <w:r w:rsidRPr="001E3CBF">
        <w:rPr>
          <w:rFonts w:ascii="Times New Roman" w:eastAsia="Times New Roman" w:hAnsi="Times New Roman"/>
          <w:sz w:val="24"/>
        </w:rPr>
        <w:t xml:space="preserve"> Diabetes </w:t>
      </w:r>
      <w:proofErr w:type="spellStart"/>
      <w:r w:rsidRPr="001E3CBF">
        <w:rPr>
          <w:rFonts w:ascii="Times New Roman" w:eastAsia="Times New Roman" w:hAnsi="Times New Roman"/>
          <w:sz w:val="24"/>
        </w:rPr>
        <w:t>M</w:t>
      </w:r>
      <w:r>
        <w:rPr>
          <w:rFonts w:ascii="Times New Roman" w:eastAsia="Times New Roman" w:hAnsi="Times New Roman"/>
          <w:sz w:val="24"/>
        </w:rPr>
        <w:t>elitus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Wilayah </w:t>
      </w:r>
      <w:proofErr w:type="spellStart"/>
      <w:r>
        <w:rPr>
          <w:rFonts w:ascii="Times New Roman" w:eastAsia="Times New Roman" w:hAnsi="Times New Roman"/>
          <w:sz w:val="24"/>
        </w:rPr>
        <w:t>kerja</w:t>
      </w:r>
      <w:proofErr w:type="spellEnd"/>
      <w:r>
        <w:rPr>
          <w:rFonts w:ascii="Times New Roman" w:eastAsia="Times New Roman" w:hAnsi="Times New Roman"/>
          <w:sz w:val="24"/>
        </w:rPr>
        <w:t xml:space="preserve"> UPT </w:t>
      </w:r>
      <w:proofErr w:type="spellStart"/>
      <w:r>
        <w:rPr>
          <w:rFonts w:ascii="Times New Roman" w:eastAsia="Times New Roman" w:hAnsi="Times New Roman"/>
          <w:sz w:val="24"/>
        </w:rPr>
        <w:t>Puskesmas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2020</w:t>
      </w:r>
      <w:r w:rsidRPr="001E3CBF">
        <w:rPr>
          <w:rFonts w:ascii="Times New Roman" w:eastAsia="Times New Roman" w:hAnsi="Times New Roman"/>
          <w:sz w:val="24"/>
        </w:rPr>
        <w:t xml:space="preserve"> ?”</w:t>
      </w:r>
      <w:proofErr w:type="gramEnd"/>
    </w:p>
    <w:p w:rsidR="00E46702" w:rsidRPr="004B09B8" w:rsidRDefault="00E46702" w:rsidP="00E46702">
      <w:pPr>
        <w:pStyle w:val="ListParagraph"/>
        <w:numPr>
          <w:ilvl w:val="0"/>
          <w:numId w:val="1"/>
        </w:numPr>
        <w:spacing w:line="480" w:lineRule="auto"/>
        <w:ind w:right="266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 w:rsidRPr="004B09B8">
        <w:rPr>
          <w:rFonts w:ascii="Times New Roman" w:eastAsia="Times New Roman" w:hAnsi="Times New Roman"/>
          <w:b/>
          <w:sz w:val="24"/>
        </w:rPr>
        <w:t>Tujuan</w:t>
      </w:r>
      <w:proofErr w:type="spellEnd"/>
    </w:p>
    <w:p w:rsidR="00E46702" w:rsidRDefault="00E46702" w:rsidP="00E46702">
      <w:pPr>
        <w:pStyle w:val="ListParagraph"/>
        <w:numPr>
          <w:ilvl w:val="0"/>
          <w:numId w:val="2"/>
        </w:numPr>
        <w:tabs>
          <w:tab w:val="left" w:pos="993"/>
        </w:tabs>
        <w:spacing w:line="480" w:lineRule="auto"/>
        <w:ind w:right="266" w:hanging="11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Umum</w:t>
      </w:r>
      <w:proofErr w:type="spellEnd"/>
    </w:p>
    <w:p w:rsidR="00E46702" w:rsidRDefault="00E46702" w:rsidP="00E46702">
      <w:pPr>
        <w:pStyle w:val="ListParagraph"/>
        <w:tabs>
          <w:tab w:val="left" w:pos="993"/>
        </w:tabs>
        <w:spacing w:line="480" w:lineRule="auto"/>
        <w:ind w:left="99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Mengetahui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pengaruh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senam</w:t>
      </w:r>
      <w:proofErr w:type="spellEnd"/>
      <w:r>
        <w:rPr>
          <w:rFonts w:ascii="Times New Roman" w:eastAsia="Times New Roman" w:hAnsi="Times New Roman"/>
          <w:sz w:val="24"/>
        </w:rPr>
        <w:t xml:space="preserve"> Diabetes Mellitus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penurunan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kadar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sewaktu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lansia</w:t>
      </w:r>
      <w:proofErr w:type="spellEnd"/>
      <w:r>
        <w:rPr>
          <w:rFonts w:ascii="Times New Roman" w:eastAsia="Times New Roman" w:hAnsi="Times New Roman"/>
          <w:sz w:val="24"/>
        </w:rPr>
        <w:t xml:space="preserve"> diabetes mellitus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wilayah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kerja</w:t>
      </w:r>
      <w:proofErr w:type="spellEnd"/>
      <w:r>
        <w:rPr>
          <w:rFonts w:ascii="Times New Roman" w:eastAsia="Times New Roman" w:hAnsi="Times New Roman"/>
          <w:sz w:val="24"/>
        </w:rPr>
        <w:t xml:space="preserve"> UPT </w:t>
      </w:r>
      <w:proofErr w:type="spellStart"/>
      <w:r>
        <w:rPr>
          <w:rFonts w:ascii="Times New Roman" w:eastAsia="Times New Roman" w:hAnsi="Times New Roman"/>
          <w:sz w:val="24"/>
        </w:rPr>
        <w:t>Puskesmas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2020.</w:t>
      </w:r>
    </w:p>
    <w:p w:rsidR="00E46702" w:rsidRDefault="00E46702" w:rsidP="00E46702">
      <w:pPr>
        <w:pStyle w:val="ListParagraph"/>
        <w:numPr>
          <w:ilvl w:val="0"/>
          <w:numId w:val="2"/>
        </w:numPr>
        <w:tabs>
          <w:tab w:val="left" w:pos="993"/>
        </w:tabs>
        <w:spacing w:line="480" w:lineRule="auto"/>
        <w:ind w:hanging="11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Khusus</w:t>
      </w:r>
      <w:proofErr w:type="spellEnd"/>
    </w:p>
    <w:p w:rsidR="00E46702" w:rsidRDefault="00E46702" w:rsidP="00E46702">
      <w:pPr>
        <w:pStyle w:val="ListParagraph"/>
        <w:numPr>
          <w:ilvl w:val="1"/>
          <w:numId w:val="2"/>
        </w:numPr>
        <w:tabs>
          <w:tab w:val="left" w:pos="993"/>
        </w:tabs>
        <w:spacing w:line="48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Sewaktu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Lansia</w:t>
      </w:r>
      <w:proofErr w:type="spellEnd"/>
      <w:r>
        <w:rPr>
          <w:rFonts w:ascii="Times New Roman" w:eastAsia="Times New Roman" w:hAnsi="Times New Roman"/>
          <w:sz w:val="24"/>
        </w:rPr>
        <w:t xml:space="preserve"> DM </w:t>
      </w:r>
      <w:proofErr w:type="spellStart"/>
      <w:r>
        <w:rPr>
          <w:rFonts w:ascii="Times New Roman" w:eastAsia="Times New Roman" w:hAnsi="Times New Roman"/>
          <w:sz w:val="24"/>
        </w:rPr>
        <w:t>sebelum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senam</w:t>
      </w:r>
      <w:proofErr w:type="spellEnd"/>
      <w:r>
        <w:rPr>
          <w:rFonts w:ascii="Times New Roman" w:eastAsia="Times New Roman" w:hAnsi="Times New Roman"/>
          <w:sz w:val="24"/>
        </w:rPr>
        <w:t xml:space="preserve"> Diabetes Mellitus </w:t>
      </w:r>
      <w:proofErr w:type="spellStart"/>
      <w:r>
        <w:rPr>
          <w:rFonts w:ascii="Times New Roman" w:eastAsia="Times New Roman" w:hAnsi="Times New Roman"/>
          <w:sz w:val="24"/>
        </w:rPr>
        <w:t>mellitus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wilayah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kerja</w:t>
      </w:r>
      <w:proofErr w:type="spellEnd"/>
      <w:r>
        <w:rPr>
          <w:rFonts w:ascii="Times New Roman" w:eastAsia="Times New Roman" w:hAnsi="Times New Roman"/>
          <w:sz w:val="24"/>
        </w:rPr>
        <w:t xml:space="preserve"> UPT </w:t>
      </w:r>
      <w:proofErr w:type="spellStart"/>
      <w:r>
        <w:rPr>
          <w:rFonts w:ascii="Times New Roman" w:eastAsia="Times New Roman" w:hAnsi="Times New Roman"/>
          <w:sz w:val="24"/>
        </w:rPr>
        <w:t>Puskesmas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2020.</w:t>
      </w:r>
    </w:p>
    <w:p w:rsidR="00E46702" w:rsidRDefault="00E46702" w:rsidP="00E46702">
      <w:pPr>
        <w:pStyle w:val="ListParagraph"/>
        <w:numPr>
          <w:ilvl w:val="1"/>
          <w:numId w:val="2"/>
        </w:numPr>
        <w:tabs>
          <w:tab w:val="left" w:pos="993"/>
        </w:tabs>
        <w:spacing w:line="48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Dik</w:t>
      </w:r>
      <w:r w:rsidRPr="00EF2F3D">
        <w:rPr>
          <w:rFonts w:ascii="Times New Roman" w:eastAsia="Times New Roman" w:hAnsi="Times New Roman"/>
          <w:sz w:val="24"/>
        </w:rPr>
        <w:t>etahui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Sewaktu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pada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Lansia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DM </w:t>
      </w:r>
      <w:proofErr w:type="spellStart"/>
      <w:r w:rsidRPr="00EF2F3D">
        <w:rPr>
          <w:rFonts w:ascii="Times New Roman" w:eastAsia="Times New Roman" w:hAnsi="Times New Roman"/>
          <w:sz w:val="24"/>
        </w:rPr>
        <w:t>sesudah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dilakukan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senam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Diabetes Mellitus</w:t>
      </w:r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mellitus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di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wilayah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kerja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UPT </w:t>
      </w:r>
      <w:proofErr w:type="spellStart"/>
      <w:r w:rsidRPr="00EF2F3D">
        <w:rPr>
          <w:rFonts w:ascii="Times New Roman" w:eastAsia="Times New Roman" w:hAnsi="Times New Roman"/>
          <w:sz w:val="24"/>
        </w:rPr>
        <w:t>Puskes</w:t>
      </w:r>
      <w:r>
        <w:rPr>
          <w:rFonts w:ascii="Times New Roman" w:eastAsia="Times New Roman" w:hAnsi="Times New Roman"/>
          <w:sz w:val="24"/>
        </w:rPr>
        <w:t>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2020</w:t>
      </w:r>
      <w:r w:rsidRPr="00EF2F3D">
        <w:rPr>
          <w:rFonts w:ascii="Times New Roman" w:eastAsia="Times New Roman" w:hAnsi="Times New Roman"/>
          <w:sz w:val="24"/>
        </w:rPr>
        <w:t>.</w:t>
      </w:r>
    </w:p>
    <w:p w:rsidR="00E46702" w:rsidRPr="005B6B50" w:rsidRDefault="00E46702" w:rsidP="00E46702">
      <w:pPr>
        <w:pStyle w:val="ListParagraph"/>
        <w:numPr>
          <w:ilvl w:val="1"/>
          <w:numId w:val="2"/>
        </w:numPr>
        <w:tabs>
          <w:tab w:val="left" w:pos="993"/>
        </w:tabs>
        <w:spacing w:line="48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Dik</w:t>
      </w:r>
      <w:r w:rsidRPr="00EF2F3D">
        <w:rPr>
          <w:rFonts w:ascii="Times New Roman" w:eastAsia="Times New Roman" w:hAnsi="Times New Roman"/>
          <w:sz w:val="24"/>
        </w:rPr>
        <w:t>etahui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perbedaan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Sewaktu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pada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Lansia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DM </w:t>
      </w:r>
      <w:proofErr w:type="spellStart"/>
      <w:r w:rsidRPr="00EF2F3D">
        <w:rPr>
          <w:rFonts w:ascii="Times New Roman" w:eastAsia="Times New Roman" w:hAnsi="Times New Roman"/>
          <w:sz w:val="24"/>
        </w:rPr>
        <w:t>sebelum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dan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sesudah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dilakukan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senam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Diabetes Mellitus</w:t>
      </w:r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di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wilayah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F2F3D">
        <w:rPr>
          <w:rFonts w:ascii="Times New Roman" w:eastAsia="Times New Roman" w:hAnsi="Times New Roman"/>
          <w:sz w:val="24"/>
        </w:rPr>
        <w:t>kerja</w:t>
      </w:r>
      <w:proofErr w:type="spellEnd"/>
      <w:r w:rsidRPr="00EF2F3D">
        <w:rPr>
          <w:rFonts w:ascii="Times New Roman" w:eastAsia="Times New Roman" w:hAnsi="Times New Roman"/>
          <w:sz w:val="24"/>
        </w:rPr>
        <w:t xml:space="preserve"> UPT </w:t>
      </w:r>
      <w:proofErr w:type="spellStart"/>
      <w:r w:rsidRPr="00EF2F3D">
        <w:rPr>
          <w:rFonts w:ascii="Times New Roman" w:eastAsia="Times New Roman" w:hAnsi="Times New Roman"/>
          <w:sz w:val="24"/>
        </w:rPr>
        <w:t>Puskes</w:t>
      </w:r>
      <w:r>
        <w:rPr>
          <w:rFonts w:ascii="Times New Roman" w:eastAsia="Times New Roman" w:hAnsi="Times New Roman"/>
          <w:sz w:val="24"/>
        </w:rPr>
        <w:t>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2020</w:t>
      </w:r>
      <w:r w:rsidRPr="00EF2F3D">
        <w:rPr>
          <w:rFonts w:ascii="Times New Roman" w:eastAsia="Times New Roman" w:hAnsi="Times New Roman"/>
          <w:sz w:val="24"/>
        </w:rPr>
        <w:t>.</w:t>
      </w:r>
    </w:p>
    <w:p w:rsidR="00E46702" w:rsidRPr="004B09B8" w:rsidRDefault="00E46702" w:rsidP="00E467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b/>
          <w:w w:val="105"/>
          <w:sz w:val="24"/>
          <w:szCs w:val="24"/>
        </w:rPr>
        <w:t>ManfaatPenelitian</w:t>
      </w:r>
      <w:proofErr w:type="spellEnd"/>
    </w:p>
    <w:p w:rsidR="00E46702" w:rsidRPr="004B09B8" w:rsidRDefault="00E46702" w:rsidP="00E4670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Institusi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</w:p>
    <w:p w:rsidR="00E46702" w:rsidRPr="00BF07A1" w:rsidRDefault="00E46702" w:rsidP="00E46702">
      <w:pPr>
        <w:pStyle w:val="BodyText"/>
        <w:spacing w:line="480" w:lineRule="auto"/>
        <w:ind w:left="1134"/>
        <w:jc w:val="both"/>
        <w:rPr>
          <w:b w:val="0"/>
          <w:sz w:val="24"/>
          <w:szCs w:val="24"/>
        </w:rPr>
      </w:pPr>
      <w:proofErr w:type="spellStart"/>
      <w:proofErr w:type="gramStart"/>
      <w:r w:rsidRPr="00BF07A1">
        <w:rPr>
          <w:b w:val="0"/>
          <w:w w:val="105"/>
          <w:sz w:val="24"/>
          <w:szCs w:val="24"/>
        </w:rPr>
        <w:t>Hasil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penelitian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ini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dapat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dijadikan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sebagai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masukan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sebagai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pertimbanganuntuk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meningkatkan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mutu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pelayanan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kesehatan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khususnya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keperawatan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pada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pasien</w:t>
      </w:r>
      <w:proofErr w:type="spellEnd"/>
      <w:r w:rsidRPr="00BF07A1">
        <w:rPr>
          <w:b w:val="0"/>
          <w:w w:val="105"/>
          <w:sz w:val="24"/>
          <w:szCs w:val="24"/>
        </w:rPr>
        <w:t xml:space="preserve"> </w:t>
      </w:r>
      <w:proofErr w:type="spellStart"/>
      <w:r w:rsidRPr="00BF07A1">
        <w:rPr>
          <w:b w:val="0"/>
          <w:w w:val="105"/>
          <w:sz w:val="24"/>
          <w:szCs w:val="24"/>
        </w:rPr>
        <w:t>Lansia</w:t>
      </w:r>
      <w:proofErr w:type="spellEnd"/>
      <w:r w:rsidRPr="00BF07A1">
        <w:rPr>
          <w:b w:val="0"/>
          <w:w w:val="105"/>
          <w:sz w:val="24"/>
          <w:szCs w:val="24"/>
        </w:rPr>
        <w:t xml:space="preserve"> diabetes mellitus.</w:t>
      </w:r>
      <w:proofErr w:type="gramEnd"/>
    </w:p>
    <w:p w:rsidR="00E46702" w:rsidRPr="004B09B8" w:rsidRDefault="00E46702" w:rsidP="00E4670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bagiInstitusi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Pendidikan</w:t>
      </w:r>
      <w:proofErr w:type="spellEnd"/>
    </w:p>
    <w:p w:rsidR="00E46702" w:rsidRPr="004B09B8" w:rsidRDefault="00E46702" w:rsidP="00E46702">
      <w:pPr>
        <w:pStyle w:val="ListParagraph"/>
        <w:spacing w:before="2" w:line="480" w:lineRule="auto"/>
        <w:ind w:left="1134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Hasil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diharapkan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menambah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referensi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bacaan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di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Perpustakaan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UAP Lampung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menjadi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sumber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khususnya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Ilmu</w:t>
      </w:r>
      <w:proofErr w:type="spellEnd"/>
      <w:r w:rsidRPr="004B09B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w w:val="105"/>
          <w:sz w:val="24"/>
          <w:szCs w:val="24"/>
        </w:rPr>
        <w:t>Keperawatan</w:t>
      </w:r>
      <w:proofErr w:type="spellEnd"/>
    </w:p>
    <w:p w:rsidR="00E46702" w:rsidRPr="004B09B8" w:rsidRDefault="00E46702" w:rsidP="00E4670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E46702" w:rsidRPr="004B09B8" w:rsidRDefault="00E46702" w:rsidP="00E46702">
      <w:pPr>
        <w:pStyle w:val="ListParagraph"/>
        <w:spacing w:before="2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pengontrolan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09B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>.</w:t>
      </w:r>
    </w:p>
    <w:p w:rsidR="00E46702" w:rsidRPr="004B09B8" w:rsidRDefault="00E46702" w:rsidP="00E4670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E46702" w:rsidRDefault="00E46702" w:rsidP="00E46702">
      <w:pPr>
        <w:pStyle w:val="ListParagraph"/>
        <w:spacing w:before="2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09B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B09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6702" w:rsidRDefault="00E46702" w:rsidP="00E46702">
      <w:pPr>
        <w:pStyle w:val="ListParagraph"/>
        <w:spacing w:before="2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46702" w:rsidRPr="00DA7ADF" w:rsidRDefault="00E46702" w:rsidP="00E46702">
      <w:pPr>
        <w:pStyle w:val="ListParagraph"/>
        <w:spacing w:before="2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46702" w:rsidRPr="004B09B8" w:rsidRDefault="00E46702" w:rsidP="00E46702">
      <w:pPr>
        <w:pStyle w:val="ListParagraph"/>
        <w:numPr>
          <w:ilvl w:val="0"/>
          <w:numId w:val="1"/>
        </w:numPr>
        <w:spacing w:line="480" w:lineRule="auto"/>
        <w:ind w:right="2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9B8">
        <w:rPr>
          <w:rFonts w:ascii="Times New Roman" w:hAnsi="Times New Roman" w:cs="Times New Roman"/>
          <w:b/>
          <w:sz w:val="24"/>
          <w:szCs w:val="24"/>
        </w:rPr>
        <w:lastRenderedPageBreak/>
        <w:t>Ruang</w:t>
      </w:r>
      <w:proofErr w:type="spellEnd"/>
      <w:r w:rsidRPr="004B0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b/>
          <w:sz w:val="24"/>
          <w:szCs w:val="24"/>
        </w:rPr>
        <w:t>Lingkup</w:t>
      </w:r>
      <w:proofErr w:type="spellEnd"/>
      <w:r w:rsidRPr="004B0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09B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E46702" w:rsidRPr="009C0B44" w:rsidRDefault="00E46702" w:rsidP="00E46702">
      <w:pPr>
        <w:pStyle w:val="ListParagraph"/>
        <w:spacing w:before="1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E46702" w:rsidRPr="009C0B44" w:rsidSect="008C54D4">
          <w:headerReference w:type="default" r:id="rId6"/>
          <w:footerReference w:type="default" r:id="rId7"/>
          <w:pgSz w:w="11907" w:h="16840" w:code="9"/>
          <w:pgMar w:top="2268" w:right="1701" w:bottom="1701" w:left="2268" w:header="1134" w:footer="1134" w:gutter="0"/>
          <w:cols w:space="720"/>
          <w:docGrid w:linePitch="299"/>
        </w:sectPr>
      </w:pPr>
      <w:proofErr w:type="spellStart"/>
      <w:r w:rsidRPr="009C0B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B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eksperimental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r w:rsidRPr="00994E39">
        <w:rPr>
          <w:rFonts w:ascii="Times New Roman" w:hAnsi="Times New Roman" w:cs="Times New Roman"/>
          <w:i/>
          <w:sz w:val="24"/>
          <w:szCs w:val="24"/>
        </w:rPr>
        <w:t>pre-post one group test</w:t>
      </w:r>
      <w:r w:rsidRPr="009C0B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94E39">
        <w:rPr>
          <w:rFonts w:ascii="Times New Roman" w:hAnsi="Times New Roman" w:cs="Times New Roman"/>
          <w:i/>
          <w:sz w:val="24"/>
          <w:szCs w:val="24"/>
        </w:rPr>
        <w:t>Subyekn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C0B44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pengaruh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senam</w:t>
      </w:r>
      <w:proofErr w:type="spellEnd"/>
      <w:r>
        <w:rPr>
          <w:rFonts w:ascii="Times New Roman" w:eastAsia="Times New Roman" w:hAnsi="Times New Roman"/>
          <w:sz w:val="24"/>
        </w:rPr>
        <w:t xml:space="preserve"> Diabetes Mellitus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penurunan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sewaktu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lansia</w:t>
      </w:r>
      <w:proofErr w:type="spellEnd"/>
      <w:r>
        <w:rPr>
          <w:rFonts w:ascii="Times New Roman" w:eastAsia="Times New Roman" w:hAnsi="Times New Roman"/>
          <w:sz w:val="24"/>
        </w:rPr>
        <w:t xml:space="preserve"> diabetes mellitus.  </w:t>
      </w:r>
      <w:proofErr w:type="spellStart"/>
      <w:r>
        <w:rPr>
          <w:rFonts w:ascii="Times New Roman" w:eastAsia="Times New Roman" w:hAnsi="Times New Roman"/>
          <w:sz w:val="24"/>
        </w:rPr>
        <w:t>Tempat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dilaksanakan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UPT </w:t>
      </w:r>
      <w:proofErr w:type="spellStart"/>
      <w:r>
        <w:rPr>
          <w:rFonts w:ascii="Times New Roman" w:eastAsia="Times New Roman" w:hAnsi="Times New Roman"/>
          <w:sz w:val="24"/>
        </w:rPr>
        <w:t>Puskesmas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Labuhan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Maringgai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waktu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dilaksanakan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tanggal</w:t>
      </w:r>
      <w:proofErr w:type="spellEnd"/>
      <w:r>
        <w:rPr>
          <w:rFonts w:ascii="Times New Roman" w:eastAsia="Times New Roman" w:hAnsi="Times New Roman"/>
          <w:sz w:val="24"/>
        </w:rPr>
        <w:t xml:space="preserve"> 15 – 31 </w:t>
      </w:r>
      <w:proofErr w:type="spellStart"/>
      <w:r>
        <w:rPr>
          <w:rFonts w:ascii="Times New Roman" w:eastAsia="Times New Roman" w:hAnsi="Times New Roman"/>
          <w:sz w:val="24"/>
        </w:rPr>
        <w:t>Januari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2020. </w:t>
      </w:r>
      <w:r>
        <w:rPr>
          <w:rFonts w:ascii="Times New Roman" w:eastAsia="Times New Roman" w:hAnsi="Times New Roman"/>
          <w:sz w:val="24"/>
        </w:rPr>
        <w:tab/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608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54D4" w:rsidRDefault="00E467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4D4" w:rsidRDefault="00E467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D4" w:rsidRDefault="00E46702">
    <w:pPr>
      <w:pStyle w:val="Footer"/>
      <w:jc w:val="center"/>
    </w:pPr>
  </w:p>
  <w:p w:rsidR="008C54D4" w:rsidRDefault="00E4670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524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54D4" w:rsidRDefault="00E467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C54D4" w:rsidRDefault="00E467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688"/>
    <w:multiLevelType w:val="hybridMultilevel"/>
    <w:tmpl w:val="9E629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8386E"/>
    <w:multiLevelType w:val="hybridMultilevel"/>
    <w:tmpl w:val="D4B8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25261"/>
    <w:multiLevelType w:val="hybridMultilevel"/>
    <w:tmpl w:val="DCC4E2B8"/>
    <w:lvl w:ilvl="0" w:tplc="000AD1F2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46702"/>
    <w:rsid w:val="00B84FD2"/>
    <w:rsid w:val="00E4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6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6702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E46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02"/>
  </w:style>
  <w:style w:type="paragraph" w:styleId="Footer">
    <w:name w:val="footer"/>
    <w:basedOn w:val="Normal"/>
    <w:link w:val="FooterChar"/>
    <w:uiPriority w:val="99"/>
    <w:unhideWhenUsed/>
    <w:rsid w:val="00E4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2021-02-19T07:17:00Z</dcterms:created>
  <dcterms:modified xsi:type="dcterms:W3CDTF">2021-02-19T07:19:00Z</dcterms:modified>
</cp:coreProperties>
</file>