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B5" w:rsidRDefault="00653EB5" w:rsidP="00653EB5">
      <w:pPr>
        <w:spacing w:after="0" w:line="480" w:lineRule="auto"/>
        <w:ind w:right="-330"/>
        <w:jc w:val="center"/>
        <w:rPr>
          <w:rFonts w:ascii="Times New Roman" w:hAnsi="Times New Roman"/>
          <w:b/>
          <w:sz w:val="24"/>
          <w:szCs w:val="24"/>
        </w:rPr>
      </w:pPr>
      <w:r w:rsidRPr="00362B00">
        <w:rPr>
          <w:rFonts w:ascii="Times New Roman" w:hAnsi="Times New Roman"/>
          <w:noProof/>
          <w:sz w:val="24"/>
          <w:szCs w:val="24"/>
        </w:rPr>
        <w:pict>
          <v:rect id="Rectangle 41" o:spid="_x0000_s1027" style="position:absolute;left:0;text-align:left;margin-left:375.25pt;margin-top:-68.1pt;width:40.95pt;height:3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" strokecolor="white [3212]"/>
        </w:pict>
      </w:r>
      <w:r w:rsidRPr="00362B00">
        <w:rPr>
          <w:rFonts w:ascii="Times New Roman" w:hAnsi="Times New Roman"/>
          <w:noProof/>
          <w:sz w:val="24"/>
          <w:szCs w:val="24"/>
        </w:rPr>
        <w:pict>
          <v:rect id="Rectangle 40" o:spid="_x0000_s1026" style="position:absolute;left:0;text-align:left;margin-left:168.9pt;margin-top:681.8pt;width:57.05pt;height:4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" strokecolor="white [3212]">
            <v:textbox>
              <w:txbxContent>
                <w:p w:rsidR="00653EB5" w:rsidRDefault="00653EB5" w:rsidP="00653EB5">
                  <w:pPr>
                    <w:jc w:val="center"/>
                  </w:pPr>
                  <w:r>
                    <w:t>56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sz w:val="24"/>
          <w:szCs w:val="24"/>
        </w:rPr>
        <w:t>BAB V</w:t>
      </w:r>
    </w:p>
    <w:p w:rsidR="00653EB5" w:rsidRDefault="00653EB5" w:rsidP="00653EB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 DAN SARAN</w:t>
      </w:r>
    </w:p>
    <w:p w:rsidR="00653EB5" w:rsidRDefault="00653EB5" w:rsidP="00653EB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EB5" w:rsidRDefault="00653EB5" w:rsidP="00653EB5">
      <w:pPr>
        <w:pStyle w:val="ListParagraph"/>
        <w:numPr>
          <w:ilvl w:val="2"/>
          <w:numId w:val="1"/>
        </w:numPr>
        <w:spacing w:after="0" w:line="480" w:lineRule="auto"/>
        <w:ind w:left="36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653EB5" w:rsidRDefault="00653EB5" w:rsidP="00653EB5">
      <w:pPr>
        <w:pStyle w:val="ListParagraph"/>
        <w:numPr>
          <w:ilvl w:val="0"/>
          <w:numId w:val="2"/>
        </w:numPr>
        <w:spacing w:after="0" w:line="480" w:lineRule="auto"/>
        <w:ind w:left="64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 Yogyakarta Selatan yang </w:t>
      </w:r>
      <w:proofErr w:type="spellStart"/>
      <w:r>
        <w:rPr>
          <w:rFonts w:ascii="Times New Roman" w:hAnsi="Times New Roman"/>
          <w:sz w:val="24"/>
          <w:szCs w:val="24"/>
        </w:rPr>
        <w:t>terbanyak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berumur</w:t>
      </w:r>
      <w:proofErr w:type="spellEnd"/>
      <w:r>
        <w:rPr>
          <w:rFonts w:ascii="Times New Roman" w:hAnsi="Times New Roman"/>
          <w:sz w:val="24"/>
          <w:szCs w:val="24"/>
        </w:rPr>
        <w:t xml:space="preserve"> &gt; 45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berstatus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suami</w:t>
      </w:r>
      <w:proofErr w:type="spellEnd"/>
      <w:r>
        <w:rPr>
          <w:rFonts w:ascii="Times New Roman" w:hAnsi="Times New Roman"/>
          <w:sz w:val="24"/>
          <w:szCs w:val="24"/>
        </w:rPr>
        <w:t>. Dari 3</w:t>
      </w:r>
      <w:r>
        <w:rPr>
          <w:rFonts w:ascii="Times New Roman" w:hAnsi="Times New Roman"/>
          <w:sz w:val="24"/>
          <w:szCs w:val="24"/>
          <w:lang w:val="id-ID"/>
        </w:rPr>
        <w:t>5respondenmenunjukkanbahwasebagianbesar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respondenyaitusebanyak</w:t>
      </w:r>
      <w:r>
        <w:rPr>
          <w:rFonts w:ascii="Times New Roman" w:hAnsi="Times New Roman"/>
          <w:sz w:val="24"/>
          <w:szCs w:val="24"/>
        </w:rPr>
        <w:t xml:space="preserve"> 35 </w:t>
      </w:r>
      <w:r>
        <w:rPr>
          <w:rFonts w:ascii="Times New Roman" w:hAnsi="Times New Roman"/>
          <w:sz w:val="24"/>
          <w:szCs w:val="24"/>
          <w:lang w:val="id-ID"/>
        </w:rPr>
        <w:t>respondendengannilai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>-36,0</w:t>
      </w:r>
      <w:r>
        <w:rPr>
          <w:rFonts w:ascii="Times New Roman" w:hAnsi="Times New Roman"/>
          <w:sz w:val="24"/>
          <w:szCs w:val="24"/>
          <w:lang w:val="id-ID"/>
        </w:rPr>
        <w:t>(100%).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berhentinya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haid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payudara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lembek</w:t>
      </w:r>
      <w:proofErr w:type="spellEnd"/>
      <w:r>
        <w:rPr>
          <w:rFonts w:ascii="Times New Roman" w:hAnsi="Times New Roman"/>
          <w:sz w:val="24"/>
          <w:szCs w:val="24"/>
        </w:rPr>
        <w:t xml:space="preserve">, vagina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kering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epitel</w:t>
      </w:r>
      <w:proofErr w:type="spellEnd"/>
      <w:r>
        <w:rPr>
          <w:rFonts w:ascii="Times New Roman" w:hAnsi="Times New Roman"/>
          <w:sz w:val="24"/>
          <w:szCs w:val="24"/>
        </w:rPr>
        <w:t xml:space="preserve"> vagina </w:t>
      </w:r>
      <w:proofErr w:type="spellStart"/>
      <w:r>
        <w:rPr>
          <w:rFonts w:ascii="Times New Roman" w:hAnsi="Times New Roman"/>
          <w:sz w:val="24"/>
          <w:szCs w:val="24"/>
        </w:rPr>
        <w:t>menipis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dispareunia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</w:p>
    <w:p w:rsidR="00653EB5" w:rsidRDefault="00653EB5" w:rsidP="00653EB5">
      <w:pPr>
        <w:pStyle w:val="ListParagraph"/>
        <w:numPr>
          <w:ilvl w:val="0"/>
          <w:numId w:val="2"/>
        </w:numPr>
        <w:spacing w:after="0" w:line="480" w:lineRule="auto"/>
        <w:ind w:left="64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seluruh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 Yogyakarta Selatan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hasilnya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>. D</w:t>
      </w:r>
      <w:r>
        <w:rPr>
          <w:rFonts w:ascii="Times New Roman" w:hAnsi="Times New Roman"/>
          <w:sz w:val="24"/>
          <w:szCs w:val="24"/>
          <w:lang w:val="id-ID"/>
        </w:rPr>
        <w:t>ari</w:t>
      </w:r>
      <w:r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  <w:lang w:val="id-ID"/>
        </w:rPr>
        <w:t>5respondenmenunjukkanbahwasebagianbesar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respondenyaitusebanyak</w:t>
      </w:r>
      <w:r>
        <w:rPr>
          <w:rFonts w:ascii="Times New Roman" w:hAnsi="Times New Roman"/>
          <w:sz w:val="24"/>
          <w:szCs w:val="24"/>
        </w:rPr>
        <w:t xml:space="preserve"> 35 </w:t>
      </w:r>
      <w:r>
        <w:rPr>
          <w:rFonts w:ascii="Times New Roman" w:hAnsi="Times New Roman"/>
          <w:sz w:val="24"/>
          <w:szCs w:val="24"/>
          <w:lang w:val="id-ID"/>
        </w:rPr>
        <w:t>respondendengannilai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/>
          <w:sz w:val="24"/>
          <w:szCs w:val="24"/>
        </w:rPr>
        <w:t>,2</w:t>
      </w:r>
      <w:proofErr w:type="gramEnd"/>
      <w:r>
        <w:rPr>
          <w:rFonts w:ascii="Times New Roman" w:hAnsi="Times New Roman"/>
          <w:sz w:val="24"/>
          <w:szCs w:val="24"/>
        </w:rPr>
        <w:t xml:space="preserve">-36,0 </w:t>
      </w:r>
      <w:r>
        <w:rPr>
          <w:rFonts w:ascii="Times New Roman" w:hAnsi="Times New Roman"/>
          <w:sz w:val="24"/>
          <w:szCs w:val="24"/>
          <w:lang w:val="id-ID"/>
        </w:rPr>
        <w:t>(100%).</w:t>
      </w:r>
    </w:p>
    <w:p w:rsidR="00653EB5" w:rsidRDefault="00653EB5" w:rsidP="00653EB5">
      <w:pPr>
        <w:pStyle w:val="ListParagraph"/>
        <w:numPr>
          <w:ilvl w:val="0"/>
          <w:numId w:val="2"/>
        </w:numPr>
        <w:spacing w:after="0" w:line="480" w:lineRule="auto"/>
        <w:ind w:left="64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.  Dari 35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nilaike</w:t>
      </w:r>
      <w:proofErr w:type="spellStart"/>
      <w:r>
        <w:rPr>
          <w:rFonts w:ascii="Times New Roman" w:hAnsi="Times New Roman"/>
          <w:sz w:val="24"/>
          <w:szCs w:val="24"/>
        </w:rPr>
        <w:t>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0-112 </w:t>
      </w:r>
      <w:r>
        <w:rPr>
          <w:rFonts w:ascii="Times New Roman" w:hAnsi="Times New Roman"/>
          <w:sz w:val="24"/>
          <w:szCs w:val="24"/>
          <w:lang w:val="id-ID"/>
        </w:rPr>
        <w:t>sebanyak3</w:t>
      </w:r>
      <w:r>
        <w:rPr>
          <w:rFonts w:ascii="Times New Roman" w:hAnsi="Times New Roman"/>
          <w:sz w:val="24"/>
          <w:szCs w:val="24"/>
        </w:rPr>
        <w:t xml:space="preserve">5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responden(</w:t>
      </w:r>
      <w:proofErr w:type="gramEnd"/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  <w:lang w:val="id-ID"/>
        </w:rPr>
        <w:t>%).</w:t>
      </w:r>
    </w:p>
    <w:p w:rsidR="00653EB5" w:rsidRPr="0018194D" w:rsidRDefault="00653EB5" w:rsidP="00653EB5">
      <w:pPr>
        <w:pStyle w:val="ListParagraph"/>
        <w:numPr>
          <w:ilvl w:val="0"/>
          <w:numId w:val="2"/>
        </w:numPr>
        <w:spacing w:after="0" w:line="480" w:lineRule="auto"/>
        <w:ind w:left="64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menopause 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sejahtera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Yogyakarta Selatan. </w:t>
      </w:r>
    </w:p>
    <w:p w:rsidR="00653EB5" w:rsidRDefault="00653EB5" w:rsidP="00653EB5">
      <w:pPr>
        <w:pStyle w:val="ListParagraph"/>
        <w:numPr>
          <w:ilvl w:val="2"/>
          <w:numId w:val="1"/>
        </w:numPr>
        <w:spacing w:after="0" w:line="48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Saran </w:t>
      </w:r>
    </w:p>
    <w:p w:rsidR="00653EB5" w:rsidRDefault="00653EB5" w:rsidP="00653EB5">
      <w:pPr>
        <w:pStyle w:val="ListParagraph"/>
        <w:numPr>
          <w:ilvl w:val="0"/>
          <w:numId w:val="3"/>
        </w:numPr>
        <w:spacing w:after="0" w:line="480" w:lineRule="auto"/>
        <w:ind w:left="568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Responden</w:t>
      </w:r>
      <w:proofErr w:type="spellEnd"/>
    </w:p>
    <w:p w:rsidR="00653EB5" w:rsidRDefault="00653EB5" w:rsidP="00653EB5">
      <w:pPr>
        <w:pStyle w:val="ListParagraph"/>
        <w:spacing w:after="0" w:line="480" w:lineRule="auto"/>
        <w:ind w:left="568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masi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rk</w:t>
      </w:r>
      <w:r>
        <w:rPr>
          <w:rFonts w:ascii="Times New Roman" w:eastAsia="Times New Roman" w:hAnsi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menopause,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muncul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mas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su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melipu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/>
          <w:spacing w:val="-6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/>
          <w:spacing w:val="-4"/>
          <w:sz w:val="24"/>
          <w:szCs w:val="24"/>
        </w:rPr>
        <w:t>imili</w:t>
      </w:r>
      <w:r>
        <w:rPr>
          <w:rFonts w:ascii="Times New Roman" w:eastAsia="Times New Roman" w:hAnsi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tent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</w:t>
      </w:r>
      <w:r>
        <w:rPr>
          <w:rFonts w:ascii="Times New Roman" w:eastAsia="Times New Roman" w:hAnsi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ksu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malu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takut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kur</w:t>
      </w:r>
      <w:r>
        <w:rPr>
          <w:rFonts w:ascii="Times New Roman" w:eastAsia="Times New Roman" w:hAnsi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tahu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653EB5" w:rsidRDefault="00653EB5" w:rsidP="00653EB5">
      <w:pPr>
        <w:pStyle w:val="ListParagraph"/>
        <w:numPr>
          <w:ilvl w:val="0"/>
          <w:numId w:val="3"/>
        </w:numPr>
        <w:spacing w:after="0" w:line="480" w:lineRule="auto"/>
        <w:ind w:left="568" w:hanging="284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Institusi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Pendidikan</w:t>
      </w:r>
      <w:proofErr w:type="spellEnd"/>
    </w:p>
    <w:p w:rsidR="00653EB5" w:rsidRDefault="00653EB5" w:rsidP="00653EB5">
      <w:pPr>
        <w:pStyle w:val="ListParagraph"/>
        <w:spacing w:after="0" w:line="480" w:lineRule="auto"/>
        <w:ind w:left="568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Lampung,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tambahan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literatur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wanita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menopause.</w:t>
      </w:r>
      <w:proofErr w:type="gramEnd"/>
    </w:p>
    <w:p w:rsidR="00653EB5" w:rsidRDefault="00653EB5" w:rsidP="00653EB5">
      <w:pPr>
        <w:pStyle w:val="ListParagraph"/>
        <w:numPr>
          <w:ilvl w:val="0"/>
          <w:numId w:val="3"/>
        </w:numPr>
        <w:spacing w:after="0" w:line="480" w:lineRule="auto"/>
        <w:ind w:left="568" w:hanging="284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Selanjutnya</w:t>
      </w:r>
      <w:proofErr w:type="spellEnd"/>
    </w:p>
    <w:p w:rsidR="00653EB5" w:rsidRDefault="00653EB5" w:rsidP="00653EB5">
      <w:pPr>
        <w:pStyle w:val="ListParagraph"/>
        <w:spacing w:after="0" w:line="480" w:lineRule="auto"/>
        <w:ind w:left="568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instrument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kuesioner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terperinci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waanita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kepuasan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perkawinan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653EB5" w:rsidRDefault="00653EB5" w:rsidP="00653EB5">
      <w:pPr>
        <w:pStyle w:val="ListParagraph"/>
        <w:spacing w:after="0" w:line="480" w:lineRule="auto"/>
        <w:ind w:left="568" w:firstLine="425"/>
        <w:jc w:val="both"/>
        <w:rPr>
          <w:rFonts w:ascii="Times New Roman" w:hAnsi="Times New Roman"/>
          <w:sz w:val="24"/>
          <w:szCs w:val="24"/>
        </w:rPr>
      </w:pPr>
    </w:p>
    <w:p w:rsidR="00653EB5" w:rsidRDefault="00653EB5" w:rsidP="00653EB5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Puskesmas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Rawat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Inap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Gadingrejo</w:t>
      </w:r>
      <w:proofErr w:type="spellEnd"/>
    </w:p>
    <w:p w:rsidR="00653EB5" w:rsidRDefault="00653EB5" w:rsidP="00653EB5">
      <w:pPr>
        <w:pStyle w:val="ListParagraph"/>
        <w:spacing w:after="0" w:line="48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puskesmas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Gadingrejo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Posyandu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Sejahtera Yogyakarta Selatan.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FF2E13B6"/>
    <w:lvl w:ilvl="0" w:tplc="2CDA0228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4"/>
    <w:multiLevelType w:val="hybridMultilevel"/>
    <w:tmpl w:val="3C0C272A"/>
    <w:lvl w:ilvl="0" w:tplc="DF623DC0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15"/>
    <w:multiLevelType w:val="hybridMultilevel"/>
    <w:tmpl w:val="0D364650"/>
    <w:lvl w:ilvl="0" w:tplc="D0FC01B6">
      <w:start w:val="1"/>
      <w:numFmt w:val="decimal"/>
      <w:lvlText w:val="%1)"/>
      <w:lvlJc w:val="left"/>
      <w:pPr>
        <w:ind w:left="3141" w:hanging="360"/>
      </w:pPr>
      <w:rPr>
        <w:rFonts w:ascii="Times New Roman" w:eastAsia="Calibr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861" w:hanging="360"/>
      </w:pPr>
    </w:lvl>
    <w:lvl w:ilvl="2" w:tplc="2B8AC074">
      <w:start w:val="1"/>
      <w:numFmt w:val="upperLetter"/>
      <w:lvlText w:val="%3."/>
      <w:lvlJc w:val="left"/>
      <w:pPr>
        <w:ind w:left="4761" w:hanging="360"/>
      </w:pPr>
      <w:rPr>
        <w:rFonts w:hint="default"/>
      </w:rPr>
    </w:lvl>
    <w:lvl w:ilvl="3" w:tplc="7932FD9E">
      <w:start w:val="1"/>
      <w:numFmt w:val="bullet"/>
      <w:lvlText w:val="-"/>
      <w:lvlJc w:val="left"/>
      <w:pPr>
        <w:ind w:left="5301" w:hanging="360"/>
      </w:pPr>
      <w:rPr>
        <w:rFonts w:ascii="Times New Roman" w:eastAsia="Calibri" w:hAnsi="Times New Roman"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6021" w:hanging="360"/>
      </w:pPr>
    </w:lvl>
    <w:lvl w:ilvl="5" w:tplc="0421001B" w:tentative="1">
      <w:start w:val="1"/>
      <w:numFmt w:val="lowerRoman"/>
      <w:lvlText w:val="%6."/>
      <w:lvlJc w:val="right"/>
      <w:pPr>
        <w:ind w:left="6741" w:hanging="180"/>
      </w:pPr>
    </w:lvl>
    <w:lvl w:ilvl="6" w:tplc="0421000F" w:tentative="1">
      <w:start w:val="1"/>
      <w:numFmt w:val="decimal"/>
      <w:lvlText w:val="%7."/>
      <w:lvlJc w:val="left"/>
      <w:pPr>
        <w:ind w:left="7461" w:hanging="360"/>
      </w:pPr>
    </w:lvl>
    <w:lvl w:ilvl="7" w:tplc="04210019" w:tentative="1">
      <w:start w:val="1"/>
      <w:numFmt w:val="lowerLetter"/>
      <w:lvlText w:val="%8."/>
      <w:lvlJc w:val="left"/>
      <w:pPr>
        <w:ind w:left="8181" w:hanging="360"/>
      </w:pPr>
    </w:lvl>
    <w:lvl w:ilvl="8" w:tplc="0421001B" w:tentative="1">
      <w:start w:val="1"/>
      <w:numFmt w:val="lowerRoman"/>
      <w:lvlText w:val="%9."/>
      <w:lvlJc w:val="right"/>
      <w:pPr>
        <w:ind w:left="890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653EB5"/>
    <w:rsid w:val="004C7DE1"/>
    <w:rsid w:val="00653EB5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rsid w:val="00653EB5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653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2021-02-19T06:51:00Z</dcterms:created>
  <dcterms:modified xsi:type="dcterms:W3CDTF">2021-02-19T06:51:00Z</dcterms:modified>
</cp:coreProperties>
</file>