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1E" w:rsidRPr="002D099B" w:rsidRDefault="009B221E" w:rsidP="009B22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99B">
        <w:rPr>
          <w:rFonts w:ascii="Times New Roman" w:hAnsi="Times New Roman" w:cs="Times New Roman"/>
          <w:b/>
          <w:sz w:val="24"/>
          <w:szCs w:val="24"/>
        </w:rPr>
        <w:t>BAB V</w:t>
      </w:r>
    </w:p>
    <w:p w:rsidR="009B221E" w:rsidRPr="002D099B" w:rsidRDefault="009B221E" w:rsidP="009B22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99B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9B221E" w:rsidRPr="002D099B" w:rsidRDefault="009B221E" w:rsidP="009B221E">
      <w:pPr>
        <w:pStyle w:val="ListParagraph"/>
        <w:spacing w:after="0"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B221E" w:rsidRPr="002D099B" w:rsidRDefault="009B221E" w:rsidP="009B221E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9B221E" w:rsidRPr="002D099B" w:rsidRDefault="009B221E" w:rsidP="009B221E">
      <w:pPr>
        <w:pStyle w:val="ListParagraph"/>
        <w:spacing w:after="0" w:line="48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G</w:t>
      </w:r>
      <w:r w:rsidRPr="002D099B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D099B">
        <w:rPr>
          <w:rFonts w:ascii="Times New Roman" w:hAnsi="Times New Roman" w:cs="Times New Roman"/>
          <w:sz w:val="24"/>
          <w:szCs w:val="24"/>
        </w:rPr>
        <w:t>P</w:t>
      </w:r>
      <w:r w:rsidRPr="002D099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D099B">
        <w:rPr>
          <w:rFonts w:ascii="Times New Roman" w:hAnsi="Times New Roman" w:cs="Times New Roman"/>
          <w:sz w:val="24"/>
          <w:szCs w:val="24"/>
        </w:rPr>
        <w:t>A</w:t>
      </w:r>
      <w:r w:rsidRPr="002D099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KB yang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12 September 2018 -  27 April  2019,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disimpulkan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9B221E" w:rsidRPr="002D099B" w:rsidRDefault="009B221E" w:rsidP="009B221E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G1P0A0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12 September 2018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2019. Dari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janin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>.</w:t>
      </w:r>
    </w:p>
    <w:p w:rsidR="009B221E" w:rsidRPr="002D099B" w:rsidRDefault="009B221E" w:rsidP="009B221E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G1P0A0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37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kala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IV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normal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penyulit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PMB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STr.Keb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9B221E" w:rsidRPr="002D099B" w:rsidRDefault="009B221E" w:rsidP="009B221E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D099B">
        <w:rPr>
          <w:rFonts w:ascii="Times New Roman" w:hAnsi="Times New Roman" w:cs="Times New Roman"/>
          <w:sz w:val="24"/>
          <w:szCs w:val="24"/>
        </w:rPr>
        <w:t>Ny</w:t>
      </w:r>
      <w:proofErr w:type="spellEnd"/>
      <w:proofErr w:type="gramEnd"/>
      <w:r w:rsidRPr="002D099B">
        <w:rPr>
          <w:rFonts w:ascii="Times New Roman" w:hAnsi="Times New Roman" w:cs="Times New Roman"/>
          <w:sz w:val="24"/>
          <w:szCs w:val="24"/>
        </w:rPr>
        <w:t xml:space="preserve">. U P1A0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13 April 2019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6 jam post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patum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5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patum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patum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patum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9B221E" w:rsidRPr="002D099B" w:rsidRDefault="009B221E" w:rsidP="009B221E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BB: 3400gram, PB: 50cm, LK: 36cm, LD: 34cm,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salep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vitamin neo K 1Mg 0,5cc,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HB0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jam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vitamin </w:t>
      </w:r>
      <w:r w:rsidRPr="002D099B">
        <w:rPr>
          <w:rFonts w:ascii="Times New Roman" w:hAnsi="Times New Roman" w:cs="Times New Roman"/>
          <w:sz w:val="24"/>
          <w:szCs w:val="24"/>
        </w:rPr>
        <w:lastRenderedPageBreak/>
        <w:t xml:space="preserve">neo K.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IMD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30menit.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kunjungan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6 jam, 6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2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40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PMB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STr.Keb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9B221E" w:rsidRPr="002D099B" w:rsidRDefault="009B221E" w:rsidP="009B221E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(KB)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suntik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progestin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PMB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STr.Keb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9B221E" w:rsidRPr="002D099B" w:rsidRDefault="009B221E" w:rsidP="009B221E">
      <w:pPr>
        <w:pStyle w:val="ListParagraph"/>
        <w:numPr>
          <w:ilvl w:val="0"/>
          <w:numId w:val="2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mulai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persalinan</w:t>
      </w:r>
      <w:proofErr w:type="gramStart"/>
      <w:r w:rsidRPr="002D099B">
        <w:rPr>
          <w:rFonts w:ascii="Times New Roman" w:hAnsi="Times New Roman" w:cs="Times New Roman"/>
          <w:sz w:val="24"/>
          <w:szCs w:val="24"/>
        </w:rPr>
        <w:t>,nifas</w:t>
      </w:r>
      <w:proofErr w:type="spellEnd"/>
      <w:proofErr w:type="gramEnd"/>
      <w:r w:rsidRPr="002D099B">
        <w:rPr>
          <w:rFonts w:ascii="Times New Roman" w:hAnsi="Times New Roman" w:cs="Times New Roman"/>
          <w:sz w:val="24"/>
          <w:szCs w:val="24"/>
        </w:rPr>
        <w:t xml:space="preserve">, bbl,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9B221E" w:rsidRPr="002D099B" w:rsidRDefault="009B221E" w:rsidP="009B221E">
      <w:pPr>
        <w:pStyle w:val="ListParagraph"/>
        <w:numPr>
          <w:ilvl w:val="0"/>
          <w:numId w:val="2"/>
        </w:numPr>
        <w:tabs>
          <w:tab w:val="left" w:pos="7260"/>
        </w:tabs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Ny.U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IMD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PMB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Wahyuni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STr.Keb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2019. </w:t>
      </w:r>
    </w:p>
    <w:p w:rsidR="009B221E" w:rsidRPr="002D099B" w:rsidRDefault="009B221E" w:rsidP="009B221E">
      <w:pPr>
        <w:tabs>
          <w:tab w:val="left" w:pos="726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21E" w:rsidRPr="002D099B" w:rsidRDefault="009B221E" w:rsidP="009B221E">
      <w:pPr>
        <w:pStyle w:val="ListParagraph"/>
        <w:numPr>
          <w:ilvl w:val="0"/>
          <w:numId w:val="1"/>
        </w:numPr>
        <w:tabs>
          <w:tab w:val="left" w:pos="7260"/>
        </w:tabs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099B">
        <w:rPr>
          <w:rFonts w:ascii="Times New Roman" w:hAnsi="Times New Roman" w:cs="Times New Roman"/>
          <w:b/>
          <w:sz w:val="24"/>
          <w:szCs w:val="24"/>
        </w:rPr>
        <w:t>Saran</w:t>
      </w:r>
    </w:p>
    <w:p w:rsidR="009B221E" w:rsidRPr="002D099B" w:rsidRDefault="009B221E" w:rsidP="009B221E">
      <w:pPr>
        <w:pStyle w:val="ListParagraph"/>
        <w:numPr>
          <w:ilvl w:val="0"/>
          <w:numId w:val="3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Pasien</w:t>
      </w:r>
      <w:proofErr w:type="spellEnd"/>
    </w:p>
    <w:p w:rsidR="009B221E" w:rsidRPr="002D099B" w:rsidRDefault="009B221E" w:rsidP="009B221E">
      <w:pPr>
        <w:pStyle w:val="ListParagraph"/>
        <w:tabs>
          <w:tab w:val="left" w:pos="7260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D099B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klien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sedini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yakin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bbl,nifas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rutin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ditempat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B221E" w:rsidRPr="002D099B" w:rsidRDefault="009B221E" w:rsidP="009B221E">
      <w:pPr>
        <w:pStyle w:val="ListParagraph"/>
        <w:numPr>
          <w:ilvl w:val="0"/>
          <w:numId w:val="3"/>
        </w:numPr>
        <w:tabs>
          <w:tab w:val="left" w:pos="7260"/>
        </w:tabs>
        <w:spacing w:after="0" w:line="48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Tenaga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Kesehatan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PMB (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Praktik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Bidan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Mandiri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9B221E" w:rsidRPr="002D099B" w:rsidRDefault="009B221E" w:rsidP="009B221E">
      <w:pPr>
        <w:pStyle w:val="ListParagraph"/>
        <w:tabs>
          <w:tab w:val="left" w:pos="7260"/>
        </w:tabs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PMB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Wahyuni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STr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Keb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melaksanakan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asuhan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IMD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teori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IMD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2D0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jam.</w:t>
      </w:r>
    </w:p>
    <w:p w:rsidR="009B221E" w:rsidRPr="002D099B" w:rsidRDefault="009B221E" w:rsidP="009B221E">
      <w:pPr>
        <w:pStyle w:val="ListParagraph"/>
        <w:numPr>
          <w:ilvl w:val="0"/>
          <w:numId w:val="3"/>
        </w:numPr>
        <w:spacing w:after="0" w:line="480" w:lineRule="auto"/>
        <w:ind w:left="567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Pringsewu</w:t>
      </w:r>
      <w:proofErr w:type="spellEnd"/>
    </w:p>
    <w:p w:rsidR="00D857D7" w:rsidRDefault="009B221E" w:rsidP="009B221E">
      <w:proofErr w:type="spellStart"/>
      <w:proofErr w:type="gramStart"/>
      <w:r w:rsidRPr="002D099B">
        <w:rPr>
          <w:rFonts w:ascii="Times New Roman" w:hAnsi="Times New Roman" w:cs="Times New Roman"/>
          <w:sz w:val="24"/>
          <w:szCs w:val="24"/>
        </w:rPr>
        <w:lastRenderedPageBreak/>
        <w:t>Diharapkan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fasilita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perpustakaan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099B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2D09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D857D7" w:rsidSect="001E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7DEC"/>
    <w:multiLevelType w:val="hybridMultilevel"/>
    <w:tmpl w:val="51D010E2"/>
    <w:lvl w:ilvl="0" w:tplc="1AD027E6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6260A45"/>
    <w:multiLevelType w:val="hybridMultilevel"/>
    <w:tmpl w:val="54A48FEC"/>
    <w:lvl w:ilvl="0" w:tplc="DA38115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>
      <w:start w:val="1"/>
      <w:numFmt w:val="lowerLetter"/>
      <w:lvlText w:val="%8."/>
      <w:lvlJc w:val="left"/>
      <w:pPr>
        <w:ind w:left="5826" w:hanging="360"/>
      </w:pPr>
    </w:lvl>
    <w:lvl w:ilvl="8" w:tplc="0421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DB4E1E"/>
    <w:multiLevelType w:val="hybridMultilevel"/>
    <w:tmpl w:val="911ECF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221E"/>
    <w:rsid w:val="001E13A9"/>
    <w:rsid w:val="009B221E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21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9B221E"/>
    <w:pPr>
      <w:ind w:left="720"/>
      <w:contextualSpacing/>
    </w:p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locked/>
    <w:rsid w:val="009B221E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2021-02-20T02:26:00Z</dcterms:created>
  <dcterms:modified xsi:type="dcterms:W3CDTF">2021-02-20T02:26:00Z</dcterms:modified>
</cp:coreProperties>
</file>