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3A5" w:rsidRPr="006872CE" w:rsidRDefault="00D023A5" w:rsidP="00D023A5">
      <w:pPr>
        <w:spacing w:line="240" w:lineRule="auto"/>
        <w:jc w:val="center"/>
        <w:rPr>
          <w:b/>
        </w:rPr>
      </w:pPr>
      <w:r w:rsidRPr="006872CE">
        <w:rPr>
          <w:b/>
        </w:rPr>
        <w:t>BAB II</w:t>
      </w:r>
    </w:p>
    <w:p w:rsidR="00D023A5" w:rsidRPr="006872CE" w:rsidRDefault="00D023A5" w:rsidP="00D023A5">
      <w:pPr>
        <w:spacing w:line="240" w:lineRule="auto"/>
        <w:jc w:val="center"/>
        <w:rPr>
          <w:b/>
        </w:rPr>
      </w:pPr>
      <w:r w:rsidRPr="006872CE">
        <w:rPr>
          <w:b/>
        </w:rPr>
        <w:t>TINJAUAN PUSTAKA</w:t>
      </w:r>
    </w:p>
    <w:p w:rsidR="00D023A5" w:rsidRPr="006872CE" w:rsidRDefault="00D023A5" w:rsidP="00D023A5">
      <w:pPr>
        <w:pStyle w:val="ListParagraph"/>
        <w:spacing w:line="480" w:lineRule="auto"/>
        <w:ind w:left="360"/>
        <w:rPr>
          <w:rFonts w:cs="Times New Roman"/>
          <w:b/>
          <w:szCs w:val="24"/>
        </w:rPr>
      </w:pPr>
    </w:p>
    <w:p w:rsidR="00D023A5" w:rsidRPr="00C02C62" w:rsidRDefault="00D023A5" w:rsidP="00D023A5">
      <w:pPr>
        <w:pStyle w:val="ListParagraph"/>
        <w:numPr>
          <w:ilvl w:val="0"/>
          <w:numId w:val="15"/>
        </w:numPr>
        <w:spacing w:after="200" w:line="480" w:lineRule="auto"/>
        <w:ind w:left="360"/>
        <w:rPr>
          <w:rFonts w:cs="Times New Roman"/>
          <w:b/>
          <w:szCs w:val="24"/>
        </w:rPr>
      </w:pPr>
      <w:r w:rsidRPr="006872CE">
        <w:rPr>
          <w:rFonts w:cs="Times New Roman"/>
          <w:b/>
          <w:szCs w:val="24"/>
          <w:lang w:val="en-US"/>
        </w:rPr>
        <w:t>Tinjauan Teoritis</w:t>
      </w:r>
    </w:p>
    <w:p w:rsidR="00D023A5" w:rsidRPr="006F62B5" w:rsidRDefault="00D023A5" w:rsidP="00D023A5">
      <w:pPr>
        <w:pStyle w:val="ListParagraph"/>
        <w:numPr>
          <w:ilvl w:val="0"/>
          <w:numId w:val="2"/>
        </w:numPr>
        <w:spacing w:line="480" w:lineRule="auto"/>
        <w:rPr>
          <w:rFonts w:cs="Times New Roman"/>
          <w:szCs w:val="24"/>
        </w:rPr>
      </w:pPr>
      <w:r w:rsidRPr="006F62B5">
        <w:rPr>
          <w:rFonts w:cs="Times New Roman"/>
          <w:b/>
          <w:szCs w:val="24"/>
        </w:rPr>
        <w:t>Tuberkulosis</w:t>
      </w:r>
    </w:p>
    <w:p w:rsidR="00D023A5" w:rsidRDefault="00D023A5" w:rsidP="00D023A5">
      <w:pPr>
        <w:pStyle w:val="Default"/>
        <w:numPr>
          <w:ilvl w:val="0"/>
          <w:numId w:val="11"/>
        </w:numPr>
        <w:spacing w:line="480" w:lineRule="auto"/>
        <w:jc w:val="both"/>
        <w:rPr>
          <w:b/>
        </w:rPr>
      </w:pPr>
      <w:r w:rsidRPr="00B5494F">
        <w:rPr>
          <w:b/>
        </w:rPr>
        <w:t>Pengertian Tuberkulosis</w:t>
      </w:r>
    </w:p>
    <w:p w:rsidR="00D023A5" w:rsidRDefault="00D023A5" w:rsidP="00D023A5">
      <w:pPr>
        <w:pStyle w:val="Default"/>
        <w:spacing w:line="480" w:lineRule="auto"/>
        <w:ind w:left="1080" w:firstLine="360"/>
        <w:jc w:val="both"/>
      </w:pPr>
      <w:r w:rsidRPr="00B5494F">
        <w:t xml:space="preserve">Tuberkulosis adalah penyakit infeksius terutama menyerang parenkim paru. TB paru adalah suatu penyakit yang menular yang disebabkan oleh bacil </w:t>
      </w:r>
      <w:r w:rsidRPr="006F62B5">
        <w:rPr>
          <w:i/>
          <w:iCs/>
        </w:rPr>
        <w:t xml:space="preserve">Mycobacterium tuberculosis </w:t>
      </w:r>
      <w:r w:rsidRPr="00B5494F">
        <w:t xml:space="preserve">yang merupakan salah satu penyakit saluran pernafasan bagian bawah. Sebagian besar bakteri </w:t>
      </w:r>
      <w:r w:rsidRPr="006F62B5">
        <w:rPr>
          <w:i/>
          <w:iCs/>
        </w:rPr>
        <w:t xml:space="preserve">M. tuberculosis </w:t>
      </w:r>
      <w:r w:rsidRPr="00B5494F">
        <w:t xml:space="preserve">masuk ke dalam jaringan paru melalui </w:t>
      </w:r>
      <w:r w:rsidRPr="006F62B5">
        <w:rPr>
          <w:i/>
          <w:iCs/>
        </w:rPr>
        <w:t xml:space="preserve">airbone infection </w:t>
      </w:r>
      <w:r w:rsidRPr="00B5494F">
        <w:t>dan selanjutnya mengalami proses yang dikenal sebagai focus</w:t>
      </w:r>
      <w:r>
        <w:t xml:space="preserve"> primer (Wijaya &amp; Putri, 2013).</w:t>
      </w:r>
    </w:p>
    <w:p w:rsidR="00D023A5" w:rsidRDefault="00D023A5" w:rsidP="00D023A5">
      <w:pPr>
        <w:pStyle w:val="Default"/>
        <w:spacing w:line="480" w:lineRule="auto"/>
        <w:ind w:left="1080" w:firstLine="360"/>
        <w:jc w:val="both"/>
      </w:pPr>
      <w:r w:rsidRPr="00B5494F">
        <w:t xml:space="preserve">TB Paru adalah salah satu penyakit penyakit menular yang disebabkan infeksi bakteri </w:t>
      </w:r>
      <w:r w:rsidRPr="00B5494F">
        <w:rPr>
          <w:i/>
          <w:iCs/>
        </w:rPr>
        <w:t xml:space="preserve">M. tuberculosis </w:t>
      </w:r>
      <w:r w:rsidRPr="00B5494F">
        <w:t>yang sebagian besar menyerang paru – paru. Kuman ini termasuk basil gram positif, berbentuk batang, dinding sel mengandung komplek lipida glikolipida serta lilin (wax) yang sulit ditembus zat kimia. (Bina Kefarma</w:t>
      </w:r>
      <w:r>
        <w:t>sian dan Alat Kesehatan, 2005).</w:t>
      </w:r>
    </w:p>
    <w:p w:rsidR="00D023A5" w:rsidRPr="004C03A5" w:rsidRDefault="00D023A5" w:rsidP="00D023A5">
      <w:pPr>
        <w:pStyle w:val="Default"/>
        <w:spacing w:line="480" w:lineRule="auto"/>
        <w:ind w:left="1080" w:firstLine="360"/>
        <w:jc w:val="both"/>
        <w:rPr>
          <w:noProof/>
          <w:lang w:val="en-ID"/>
        </w:rPr>
      </w:pPr>
      <w:r w:rsidRPr="00B5494F">
        <w:t xml:space="preserve">Tuberkulosis adalah penyakit menular yang disebabkan oleh kuman </w:t>
      </w:r>
      <w:r w:rsidRPr="00B5494F">
        <w:rPr>
          <w:i/>
          <w:iCs/>
        </w:rPr>
        <w:t xml:space="preserve">M. tuberculosis </w:t>
      </w:r>
      <w:r w:rsidRPr="00B5494F">
        <w:t xml:space="preserve">atau dikenal sebagai Bakteri Tahan Asam (BTA). Untuk pemeriksaan bakterologis yang bisa mengidentifikasi kuman </w:t>
      </w:r>
      <w:r w:rsidRPr="00B5494F">
        <w:rPr>
          <w:i/>
          <w:iCs/>
        </w:rPr>
        <w:t xml:space="preserve">M. tuberculosis </w:t>
      </w:r>
      <w:r w:rsidRPr="00B5494F">
        <w:t>menjadi sarana yang diagnosis yang ideal untuk TB (Kementerian Kesehatan RI, 2014).</w:t>
      </w:r>
      <w:r w:rsidRPr="000D30C4">
        <w:rPr>
          <w:noProof/>
        </w:rPr>
        <w:t xml:space="preserve"> </w:t>
      </w:r>
    </w:p>
    <w:p w:rsidR="00D023A5" w:rsidRDefault="00D023A5" w:rsidP="00D023A5">
      <w:pPr>
        <w:pStyle w:val="Default"/>
        <w:numPr>
          <w:ilvl w:val="0"/>
          <w:numId w:val="11"/>
        </w:numPr>
        <w:spacing w:line="480" w:lineRule="auto"/>
        <w:jc w:val="both"/>
        <w:rPr>
          <w:b/>
        </w:rPr>
      </w:pPr>
      <w:r w:rsidRPr="00B5494F">
        <w:rPr>
          <w:b/>
          <w:bCs/>
        </w:rPr>
        <w:t>Epidemiologi Tuberkulosis</w:t>
      </w:r>
    </w:p>
    <w:p w:rsidR="00D023A5" w:rsidRPr="00C02C62" w:rsidRDefault="00D023A5" w:rsidP="00D023A5">
      <w:pPr>
        <w:pStyle w:val="Default"/>
        <w:spacing w:line="480" w:lineRule="auto"/>
        <w:ind w:left="1080" w:firstLine="360"/>
        <w:jc w:val="both"/>
        <w:rPr>
          <w:color w:val="000000" w:themeColor="text1"/>
        </w:rPr>
      </w:pPr>
      <w:r w:rsidRPr="00C02C62">
        <w:rPr>
          <w:color w:val="000000" w:themeColor="text1"/>
        </w:rPr>
        <w:t xml:space="preserve">Tuberkulosis adalah salah satu penyakit menular yang menjadi perhatian di dunia. Dengan berbagai upaya pengendalian yang telah dilakukan, insidens dan kematian </w:t>
      </w:r>
      <w:r w:rsidRPr="00C02C62">
        <w:rPr>
          <w:color w:val="000000" w:themeColor="text1"/>
        </w:rPr>
        <w:lastRenderedPageBreak/>
        <w:t>akibat turberkulosis sudah menurun. Pada tahun 2014 tuberkulosis diperkirakan menyerang 9,6 juta orang dan menyebabkan kematian 1,2 juta jiwa. India, Indonesia dan China merupakan negara dengan penderita tuberkulosis terbesar di dunia (Kementerian Kesehatan RI, 2016).</w:t>
      </w:r>
      <w:r>
        <w:rPr>
          <w:color w:val="000000" w:themeColor="text1"/>
          <w:lang w:val="en-ID"/>
        </w:rPr>
        <w:t xml:space="preserve"> </w:t>
      </w:r>
      <w:r w:rsidRPr="00C02C62">
        <w:rPr>
          <w:color w:val="000000" w:themeColor="text1"/>
        </w:rPr>
        <w:t>Tuberkulosis adalah salah satu dari sepuluh penyakit yang menyebabkan angka kematian terbesar di dunia. Pada tahun 2015 jumlah penderita TB baru di seluruh dunia sekitar 10,4 juta yaitu laki – laki 5,9 juta</w:t>
      </w:r>
      <w:r>
        <w:rPr>
          <w:color w:val="000000" w:themeColor="text1"/>
        </w:rPr>
        <w:t>, perempuan 3,5 juta dan anak</w:t>
      </w:r>
      <w:r>
        <w:rPr>
          <w:color w:val="000000" w:themeColor="text1"/>
          <w:lang w:val="en-ID"/>
        </w:rPr>
        <w:t>-</w:t>
      </w:r>
      <w:r w:rsidRPr="00C02C62">
        <w:rPr>
          <w:color w:val="000000" w:themeColor="text1"/>
        </w:rPr>
        <w:t>anak 1,0 juta. Diperkirakan 1.8 juta meninggal antara lain 1,4 juta akibat TB dan 0,4 juta akibat TB dengan HIV (WHO, 2016).</w:t>
      </w:r>
    </w:p>
    <w:p w:rsidR="00D023A5" w:rsidRDefault="00D023A5" w:rsidP="00D023A5">
      <w:pPr>
        <w:pStyle w:val="Default"/>
        <w:spacing w:line="480" w:lineRule="auto"/>
        <w:ind w:left="1080" w:firstLine="360"/>
        <w:jc w:val="both"/>
      </w:pPr>
      <w:r w:rsidRPr="00B5494F">
        <w:t>TB adalah masalah kesehatan dunia, WHO melaporkan sejak dahulu dan faktanya menurut estimasi WHO prevalensi TB setiap tahun selalu meningkat. Epidemiologi TB di Indonesia, walaupun prevalensinya menunjukkan penurunan yang signifikan survey epidemiologi tahun 1980 – 2004 secara nasional telah mencapai target yang sudah ditetapkan tahun 2015 yaitu 221 per 100.000 penduduk dan WHO memprediksikan kurang lebih 690.000 tau 289/1000 terdapat penderita TB di Indonesia. TB merupakan penyebab kematian kedua setelah stroke pada usia 15 tahun ke atas dan penyebab kematian pada bayi dan balita (Niza</w:t>
      </w:r>
      <w:r>
        <w:t>r, 2017).</w:t>
      </w:r>
    </w:p>
    <w:p w:rsidR="00D023A5" w:rsidRDefault="00D023A5" w:rsidP="00D023A5">
      <w:pPr>
        <w:pStyle w:val="Default"/>
        <w:spacing w:line="480" w:lineRule="auto"/>
        <w:ind w:left="1080" w:firstLine="360"/>
        <w:jc w:val="both"/>
        <w:rPr>
          <w:b/>
        </w:rPr>
      </w:pPr>
      <w:r w:rsidRPr="00B5494F">
        <w:rPr>
          <w:color w:val="auto"/>
        </w:rPr>
        <w:t xml:space="preserve">Sumber infeksi yang paling sering adalah manusia yang mengekskresikan dari saluran pernafasan sejumlah besar bakteri </w:t>
      </w:r>
      <w:r w:rsidRPr="00B5494F">
        <w:rPr>
          <w:i/>
          <w:iCs/>
          <w:color w:val="auto"/>
        </w:rPr>
        <w:t xml:space="preserve">M. tuberculosis. </w:t>
      </w:r>
      <w:r w:rsidRPr="00B5494F">
        <w:rPr>
          <w:color w:val="auto"/>
        </w:rPr>
        <w:t>Riwayat</w:t>
      </w:r>
      <w:r>
        <w:rPr>
          <w:color w:val="auto"/>
        </w:rPr>
        <w:t xml:space="preserve"> kontak (contoh dalam keluarga</w:t>
      </w:r>
      <w:r w:rsidRPr="00B5494F">
        <w:rPr>
          <w:color w:val="auto"/>
        </w:rPr>
        <w:t xml:space="preserve">) dan </w:t>
      </w:r>
      <w:r>
        <w:rPr>
          <w:color w:val="auto"/>
        </w:rPr>
        <w:t>sering terpapar (petugas medis</w:t>
      </w:r>
      <w:r w:rsidRPr="00B5494F">
        <w:rPr>
          <w:color w:val="auto"/>
        </w:rPr>
        <w:t xml:space="preserve">) menyebabkan kemungkinan tertular melalui dropletKerentanan terhadap bakteri </w:t>
      </w:r>
      <w:r w:rsidRPr="00B5494F">
        <w:rPr>
          <w:i/>
          <w:iCs/>
          <w:color w:val="auto"/>
        </w:rPr>
        <w:t xml:space="preserve">M. tuberculosis </w:t>
      </w:r>
      <w:r w:rsidRPr="00B5494F">
        <w:rPr>
          <w:color w:val="auto"/>
        </w:rPr>
        <w:t xml:space="preserve">merupakan faktor yang ditentukan oleh resiko untuk mendapatkan infeksi dan resiko munculnya penyakit klinis setelah infeksi terjadi. Orang beresiko tinggi terkena TB yaitu bayi, </w:t>
      </w:r>
      <w:r w:rsidRPr="00B5494F">
        <w:rPr>
          <w:color w:val="auto"/>
        </w:rPr>
        <w:lastRenderedPageBreak/>
        <w:t>usia lanjut, kurang gizi, daya tahan tubuh yang rendah, dan orang yang mempunyai penyakit penyerta (Brooks, Carroll, Butel, Morse, &amp; Mietzner, 2010).</w:t>
      </w:r>
    </w:p>
    <w:p w:rsidR="00D023A5" w:rsidRPr="00616157" w:rsidRDefault="00D023A5" w:rsidP="00D023A5">
      <w:pPr>
        <w:pStyle w:val="Default"/>
        <w:numPr>
          <w:ilvl w:val="0"/>
          <w:numId w:val="11"/>
        </w:numPr>
        <w:spacing w:line="480" w:lineRule="auto"/>
        <w:jc w:val="both"/>
        <w:rPr>
          <w:b/>
        </w:rPr>
      </w:pPr>
      <w:r w:rsidRPr="00B5494F">
        <w:rPr>
          <w:b/>
        </w:rPr>
        <w:t>Patofisiologi Tuberkulosis</w:t>
      </w:r>
    </w:p>
    <w:p w:rsidR="00D023A5" w:rsidRDefault="00D023A5" w:rsidP="00D023A5">
      <w:pPr>
        <w:pStyle w:val="Default"/>
        <w:spacing w:line="480" w:lineRule="auto"/>
        <w:ind w:left="1080" w:firstLine="360"/>
        <w:jc w:val="both"/>
        <w:rPr>
          <w:color w:val="auto"/>
        </w:rPr>
      </w:pPr>
      <w:r w:rsidRPr="00B5494F">
        <w:rPr>
          <w:i/>
          <w:iCs/>
          <w:color w:val="auto"/>
        </w:rPr>
        <w:t xml:space="preserve">M. tuberculosis </w:t>
      </w:r>
      <w:r w:rsidRPr="00B5494F">
        <w:rPr>
          <w:color w:val="auto"/>
        </w:rPr>
        <w:t xml:space="preserve">yang mencapai permukaan alveoli biasanya diinhalasi sebagai suatu unit yang terdiri dari satu sampai tiga basil karena gumpalan yang lebih besar cenderung tertahan di rongga hidung dan tidak menyebabkan penyakit. Setelah berada di ruang alveolus di bagian bawah lobus atau bagian atas lobus bakteri </w:t>
      </w:r>
      <w:r w:rsidRPr="00B5494F">
        <w:rPr>
          <w:i/>
          <w:iCs/>
          <w:color w:val="auto"/>
        </w:rPr>
        <w:t xml:space="preserve">M. tuberculosis </w:t>
      </w:r>
      <w:r w:rsidRPr="00B5494F">
        <w:rPr>
          <w:color w:val="auto"/>
        </w:rPr>
        <w:t>ini membangkitkan reaksi peradangan. Lekosit polimorfonuklear tampak pada tempat tadi dan mefagosit bakteri tetapi tidak membunuh organisme tersebut. Sesudah hari pertama maka lekosit diganti oleh makrofag. Alveoli yang terserang akan mengalami konsolidasi dan timbul gejala – g</w:t>
      </w:r>
      <w:r>
        <w:rPr>
          <w:color w:val="auto"/>
        </w:rPr>
        <w:t>ejala pneumonia akut.</w:t>
      </w:r>
    </w:p>
    <w:p w:rsidR="00D023A5" w:rsidRDefault="00D023A5" w:rsidP="00D023A5">
      <w:pPr>
        <w:pStyle w:val="Default"/>
        <w:spacing w:line="480" w:lineRule="auto"/>
        <w:ind w:left="1080" w:firstLine="360"/>
        <w:jc w:val="both"/>
        <w:rPr>
          <w:b/>
        </w:rPr>
      </w:pPr>
      <w:r w:rsidRPr="00B5494F">
        <w:rPr>
          <w:color w:val="auto"/>
        </w:rPr>
        <w:t>Pneumonia seluler ini dapat sembuh dengan sendirinya tanpa menimbulkan kerusakan jaringan paru atau biasa dikatakan proses dapat berjalan terus dan bakteri terus difagosit tau berkembang biak di dalam sel. Bakteri juga menyebar melalui kelenjar limfe regional. Makrofag yang mengalami infiltrasi. Hingga memberntuk sel tuberkel epiteloid yang dikelilingi oleh limfosit. Reaksi ini biasanya berlangsung 10 – 20 hari. Nekrosis bagian sentral lesi memberikan gambaran yang relative padat seperti keju, lesi nekrosis ini disebut nekrosis kaseosa. Daerah yang mengalami nekrosis kaseosa dan jaringan granulasi di sekitarnya yang terdiri dari epilteloid dan fibroblast menimbulkan respon yang berbeda. Jaringan granulasi menjadi lebih fibrosa, membentuk jaringan parut yang akhirnya membentuk suatu kapsul yang mengelilingi tuberkel.</w:t>
      </w:r>
    </w:p>
    <w:p w:rsidR="00D023A5" w:rsidRDefault="00D023A5" w:rsidP="00D023A5">
      <w:pPr>
        <w:pStyle w:val="Default"/>
        <w:spacing w:line="480" w:lineRule="auto"/>
        <w:ind w:left="1080" w:firstLine="360"/>
        <w:jc w:val="both"/>
        <w:rPr>
          <w:b/>
        </w:rPr>
      </w:pPr>
      <w:r w:rsidRPr="00B5494F">
        <w:rPr>
          <w:color w:val="auto"/>
        </w:rPr>
        <w:lastRenderedPageBreak/>
        <w:t xml:space="preserve">Lesi primer paru – paru disebut focus ghon dan gabungan terserang kelenjar limfe regional dan lesi primer dinamakan komplek ghon. Komplek ghon yang mengalami perkapuran ini dapat dilihat pada orang sehat yang mengalami pemeriksaan radiogram rutin. Respon lain yang terjadi pada daerah nekrosis adalah pencairan di mana bahan cair lepas ke dalam bronkus dan menimbulkan kavitas. Materi tuberkular yang dilepaskan dari dinding kavitas akan masuk ke percabangan treakeobronkial. Proses ini dapat terulang kembali pada bagian lain dari paru atau bakteri </w:t>
      </w:r>
      <w:r w:rsidRPr="00B5494F">
        <w:rPr>
          <w:i/>
          <w:iCs/>
          <w:color w:val="auto"/>
        </w:rPr>
        <w:t xml:space="preserve">M. tuberculosis </w:t>
      </w:r>
      <w:r w:rsidRPr="00B5494F">
        <w:rPr>
          <w:color w:val="auto"/>
        </w:rPr>
        <w:t xml:space="preserve">dapat terbawa ke laring, telinga tengah atau usus. Kavitas kecil dapat menutup sekalipun tanpa pengobatan dan meninggalkan jaringan parut fibrosa. Bila peradangan mereda lumen bronkus dapat menyempit dan tertutup oleh jaringan parut yang tedapat dekat dengan perbatasan bronkus. Bahan perkejuan dapat mengental sehingga tidak mengalir melalui saluran yang ada dan lesi mirip dengan lesi berkapsul yang tidak terlepas. Keadaan ini tidak dapat menimbulkan gejala dalam waktu lama atau membentuk lagi hubungan dengan bronkus dan menjadi tempat peradangan aktif. </w:t>
      </w:r>
    </w:p>
    <w:p w:rsidR="00D023A5" w:rsidRPr="00923310" w:rsidRDefault="00D023A5" w:rsidP="00D023A5">
      <w:pPr>
        <w:pStyle w:val="Default"/>
        <w:spacing w:line="480" w:lineRule="auto"/>
        <w:ind w:left="1080" w:firstLine="360"/>
        <w:jc w:val="both"/>
        <w:rPr>
          <w:color w:val="auto"/>
        </w:rPr>
      </w:pPr>
      <w:r w:rsidRPr="00B5494F">
        <w:rPr>
          <w:color w:val="auto"/>
        </w:rPr>
        <w:t>Penyakit dapat menyebar melalui saluran limfe atau pembulu darah (limfohematogen). Organisme yang lolos dari kelenjar limfe akan mencapai aliran darah dalam jumlah lebih kecil yang kadang – kadang dapat menimbulkan lesi pada berbagai organ lain (ekstrapulmoner). Penyebaran hematogen merupakan suatu fenomena akut yang biasanya menyebabkan tuberkulosis milier. Hal ini terjadi bila focus nekrotik merusak pembuluh darah sehingga banyak organisme masuk ke dalam sistem vaskuler dan tersebar ke dalam sistem vaskuler ke organ – organ tubuh (Wijaya &amp; Putri, 2013).</w:t>
      </w:r>
    </w:p>
    <w:p w:rsidR="00D023A5" w:rsidRDefault="00D023A5" w:rsidP="00D023A5">
      <w:pPr>
        <w:pStyle w:val="Default"/>
        <w:numPr>
          <w:ilvl w:val="0"/>
          <w:numId w:val="11"/>
        </w:numPr>
        <w:spacing w:line="480" w:lineRule="auto"/>
        <w:jc w:val="both"/>
        <w:rPr>
          <w:color w:val="auto"/>
        </w:rPr>
      </w:pPr>
      <w:r w:rsidRPr="00B5494F">
        <w:rPr>
          <w:b/>
          <w:bCs/>
          <w:color w:val="auto"/>
        </w:rPr>
        <w:lastRenderedPageBreak/>
        <w:t>Etiologi Tuberkulosis</w:t>
      </w:r>
    </w:p>
    <w:p w:rsidR="00D023A5" w:rsidRDefault="00D023A5" w:rsidP="00D023A5">
      <w:pPr>
        <w:pStyle w:val="Default"/>
        <w:spacing w:line="480" w:lineRule="auto"/>
        <w:ind w:left="1080" w:firstLine="360"/>
        <w:jc w:val="both"/>
        <w:rPr>
          <w:color w:val="auto"/>
        </w:rPr>
      </w:pPr>
      <w:r w:rsidRPr="00616157">
        <w:rPr>
          <w:color w:val="auto"/>
        </w:rPr>
        <w:t xml:space="preserve">Agen infeksius utama, </w:t>
      </w:r>
      <w:r w:rsidRPr="00616157">
        <w:rPr>
          <w:i/>
          <w:iCs/>
          <w:color w:val="auto"/>
        </w:rPr>
        <w:t xml:space="preserve">M. tuberculosis </w:t>
      </w:r>
      <w:r w:rsidRPr="00616157">
        <w:rPr>
          <w:color w:val="auto"/>
        </w:rPr>
        <w:t xml:space="preserve">adalah batang aerobic tahan asam yang tumbuh dengan lambat dan sensitive terhadap panas dan sinar matahari. </w:t>
      </w:r>
      <w:r w:rsidRPr="00616157">
        <w:rPr>
          <w:i/>
          <w:iCs/>
          <w:color w:val="auto"/>
        </w:rPr>
        <w:t xml:space="preserve">M. bovis </w:t>
      </w:r>
      <w:r w:rsidRPr="00616157">
        <w:rPr>
          <w:color w:val="auto"/>
        </w:rPr>
        <w:t xml:space="preserve">dan </w:t>
      </w:r>
      <w:r w:rsidRPr="00616157">
        <w:rPr>
          <w:i/>
          <w:iCs/>
          <w:color w:val="auto"/>
        </w:rPr>
        <w:t xml:space="preserve">M. avium </w:t>
      </w:r>
      <w:r w:rsidRPr="00616157">
        <w:rPr>
          <w:color w:val="auto"/>
        </w:rPr>
        <w:t>adalah kejadian yang jarang yang berkaitan dengan terjadinya infeksi tuberkulosis (Wija</w:t>
      </w:r>
      <w:r>
        <w:rPr>
          <w:color w:val="auto"/>
        </w:rPr>
        <w:t>ya &amp; Putri, 2013).</w:t>
      </w:r>
    </w:p>
    <w:p w:rsidR="00D023A5" w:rsidRDefault="00D023A5" w:rsidP="00D023A5">
      <w:pPr>
        <w:pStyle w:val="Default"/>
        <w:spacing w:line="480" w:lineRule="auto"/>
        <w:ind w:left="1080" w:firstLine="360"/>
        <w:jc w:val="both"/>
        <w:rPr>
          <w:color w:val="auto"/>
        </w:rPr>
      </w:pPr>
      <w:r w:rsidRPr="00B5494F">
        <w:rPr>
          <w:i/>
          <w:iCs/>
          <w:color w:val="auto"/>
        </w:rPr>
        <w:t xml:space="preserve">M. tuberculosis </w:t>
      </w:r>
      <w:r w:rsidRPr="00B5494F">
        <w:rPr>
          <w:color w:val="auto"/>
        </w:rPr>
        <w:t xml:space="preserve">termasuk famili </w:t>
      </w:r>
      <w:r w:rsidRPr="00B5494F">
        <w:rPr>
          <w:i/>
          <w:iCs/>
          <w:color w:val="auto"/>
        </w:rPr>
        <w:t xml:space="preserve">Mycobacteriaceace </w:t>
      </w:r>
      <w:r w:rsidRPr="00B5494F">
        <w:rPr>
          <w:color w:val="auto"/>
        </w:rPr>
        <w:t xml:space="preserve">yang mempunyai berbagai genus, salah satunya adalah </w:t>
      </w:r>
      <w:r w:rsidRPr="00B5494F">
        <w:rPr>
          <w:i/>
          <w:iCs/>
          <w:color w:val="auto"/>
        </w:rPr>
        <w:t xml:space="preserve">Mycobaterium </w:t>
      </w:r>
      <w:r w:rsidRPr="00B5494F">
        <w:rPr>
          <w:color w:val="auto"/>
        </w:rPr>
        <w:t xml:space="preserve">dan salah satu speciesnya adalah </w:t>
      </w:r>
      <w:r w:rsidRPr="00B5494F">
        <w:rPr>
          <w:i/>
          <w:iCs/>
          <w:color w:val="auto"/>
        </w:rPr>
        <w:t xml:space="preserve">M. tuberculosis. </w:t>
      </w:r>
      <w:r w:rsidRPr="00B5494F">
        <w:rPr>
          <w:color w:val="auto"/>
        </w:rPr>
        <w:t xml:space="preserve">Bakteri ini berbahaya bagi manusia dan mempunyai dinding sel lipoid sehingga tahan asam. Bakteri ini memerlukan waktu untuk mitosis 12 – 24 jam. </w:t>
      </w:r>
      <w:r w:rsidRPr="00B5494F">
        <w:rPr>
          <w:i/>
          <w:iCs/>
          <w:color w:val="auto"/>
        </w:rPr>
        <w:t xml:space="preserve">M. tuberculosis </w:t>
      </w:r>
      <w:r w:rsidRPr="00B5494F">
        <w:rPr>
          <w:color w:val="auto"/>
        </w:rPr>
        <w:t>sangat rentan terhadap sinar matahari dan sinar ultraviolet sehingga dalam beberapa menit akan mati. Bakteri ini juga rentan terhadap panas – basah sehingga dalam waktu 2 menit yang berada dalam lingkungan basah sudah ma</w:t>
      </w:r>
      <w:r>
        <w:rPr>
          <w:color w:val="auto"/>
        </w:rPr>
        <w:t>ti bila terkena air bersuhu 100</w:t>
      </w:r>
      <w:r>
        <w:t>⁰</w:t>
      </w:r>
      <w:r w:rsidRPr="00B5494F">
        <w:rPr>
          <w:color w:val="auto"/>
        </w:rPr>
        <w:t xml:space="preserve"> C. Bakteri ini juga akan mati dalam beberapa menit bila terkena alkhohol 70% atau Lysol 5% (Danusa</w:t>
      </w:r>
      <w:r>
        <w:rPr>
          <w:color w:val="auto"/>
        </w:rPr>
        <w:t>ntoso, 2012).</w:t>
      </w:r>
    </w:p>
    <w:p w:rsidR="00D023A5" w:rsidRDefault="00D023A5" w:rsidP="00D023A5">
      <w:pPr>
        <w:pStyle w:val="Default"/>
        <w:spacing w:line="480" w:lineRule="auto"/>
        <w:ind w:left="1080" w:firstLine="360"/>
        <w:jc w:val="both"/>
        <w:rPr>
          <w:color w:val="auto"/>
        </w:rPr>
      </w:pPr>
      <w:r w:rsidRPr="00B5494F">
        <w:rPr>
          <w:i/>
          <w:color w:val="auto"/>
        </w:rPr>
        <w:t>M. Tuberculosis</w:t>
      </w:r>
      <w:r w:rsidRPr="00B5494F">
        <w:rPr>
          <w:color w:val="auto"/>
        </w:rPr>
        <w:t xml:space="preserve"> berbentuk batang berwarna merah dengan ukuran panjang 1-10 mikron, dan lebar 0,2- 0,6 mikron. Kuman mempunyai sifat tahan asam tehadap pewarnaan metode Ziehl Neelsen. Memerlukan media khusus untuk biakan contoh media lowenstein jensen dan media ogawa. Tahan terhadap suhu rendah dan dapat mempertahankan hidup dalam jangka waktu lama bersifat dorment (tidur da</w:t>
      </w:r>
      <w:r>
        <w:rPr>
          <w:color w:val="auto"/>
        </w:rPr>
        <w:t>n tidak berkembang) pada suhu 4</w:t>
      </w:r>
      <w:r>
        <w:t>⁰</w:t>
      </w:r>
      <w:r>
        <w:rPr>
          <w:color w:val="auto"/>
        </w:rPr>
        <w:t xml:space="preserve"> C sampai – 7</w:t>
      </w:r>
      <w:r>
        <w:t>⁰</w:t>
      </w:r>
      <w:r>
        <w:rPr>
          <w:color w:val="auto"/>
        </w:rPr>
        <w:t xml:space="preserve"> C</w:t>
      </w:r>
      <w:r w:rsidRPr="00B5494F">
        <w:rPr>
          <w:color w:val="auto"/>
        </w:rPr>
        <w:t>. Kuman bersifat sangat peka terhadap panas, sinar matahari dan sinar ultraviolet. Jika terpapar langsung dengan sinar ultraviolet, sebagain besar kuman akan mati dalam waktu beberapa menit. Kuman</w:t>
      </w:r>
      <w:r>
        <w:rPr>
          <w:color w:val="auto"/>
        </w:rPr>
        <w:t xml:space="preserve"> </w:t>
      </w:r>
      <w:r>
        <w:rPr>
          <w:color w:val="auto"/>
        </w:rPr>
        <w:lastRenderedPageBreak/>
        <w:t>dalam dahak pada suhu antara 3</w:t>
      </w:r>
      <w:r>
        <w:rPr>
          <w:color w:val="auto"/>
          <w:lang w:val="en-ID"/>
        </w:rPr>
        <w:t>0</w:t>
      </w:r>
      <w:r>
        <w:rPr>
          <w:color w:val="auto"/>
        </w:rPr>
        <w:t xml:space="preserve"> – 70</w:t>
      </w:r>
      <w:r>
        <w:t>⁰</w:t>
      </w:r>
      <w:r>
        <w:rPr>
          <w:lang w:val="en-ID"/>
        </w:rPr>
        <w:t xml:space="preserve"> </w:t>
      </w:r>
      <w:r w:rsidRPr="00B5494F">
        <w:rPr>
          <w:color w:val="auto"/>
        </w:rPr>
        <w:t>C akan mati dalam waktu kurang lebih 1 minggu (K</w:t>
      </w:r>
      <w:r>
        <w:rPr>
          <w:color w:val="auto"/>
        </w:rPr>
        <w:t>ementerian Kesehatan RI, 2014).</w:t>
      </w:r>
    </w:p>
    <w:p w:rsidR="00D023A5" w:rsidRPr="00616157" w:rsidRDefault="00D023A5" w:rsidP="00D023A5">
      <w:pPr>
        <w:pStyle w:val="Default"/>
        <w:numPr>
          <w:ilvl w:val="0"/>
          <w:numId w:val="11"/>
        </w:numPr>
        <w:spacing w:line="480" w:lineRule="auto"/>
        <w:jc w:val="both"/>
        <w:rPr>
          <w:b/>
          <w:bCs/>
          <w:color w:val="auto"/>
        </w:rPr>
      </w:pPr>
      <w:r w:rsidRPr="00B5494F">
        <w:rPr>
          <w:b/>
          <w:bCs/>
          <w:color w:val="auto"/>
        </w:rPr>
        <w:t xml:space="preserve">Patogenesis </w:t>
      </w:r>
      <w:r>
        <w:rPr>
          <w:b/>
          <w:bCs/>
          <w:color w:val="auto"/>
        </w:rPr>
        <w:t>Tuberkulosis</w:t>
      </w:r>
    </w:p>
    <w:p w:rsidR="00D023A5" w:rsidRDefault="00D023A5" w:rsidP="00D023A5">
      <w:pPr>
        <w:pStyle w:val="Default"/>
        <w:spacing w:line="480" w:lineRule="auto"/>
        <w:ind w:left="1080" w:firstLine="360"/>
        <w:jc w:val="both"/>
        <w:rPr>
          <w:b/>
          <w:bCs/>
          <w:color w:val="auto"/>
        </w:rPr>
      </w:pPr>
      <w:r w:rsidRPr="00B5494F">
        <w:rPr>
          <w:i/>
          <w:iCs/>
          <w:color w:val="auto"/>
        </w:rPr>
        <w:t xml:space="preserve">M. tuberculosis </w:t>
      </w:r>
      <w:r w:rsidRPr="00B5494F">
        <w:rPr>
          <w:color w:val="auto"/>
        </w:rPr>
        <w:t xml:space="preserve">terkandung di dalam droplet ketika penderita TB batuk, bersin atau berbicara. Droplet akan meninggalkan organisme yang cukup kecil untuk terdeposit di dalam alveoli ketika dihirup. Ketika berada di dalam alveoli, sistem imun akan merespon dengan mengeluarkan sitokin dan limfokin yang menstimulasi monosit dan makrofag. </w:t>
      </w:r>
      <w:r w:rsidRPr="00B5494F">
        <w:rPr>
          <w:i/>
          <w:iCs/>
          <w:color w:val="auto"/>
        </w:rPr>
        <w:t xml:space="preserve">M. tuberculosis </w:t>
      </w:r>
      <w:r w:rsidRPr="00B5494F">
        <w:rPr>
          <w:color w:val="auto"/>
        </w:rPr>
        <w:t>mulai berkembang biak di dalam makrofag. Dari beberapa makrofag. Beberapa dari makrofag tersebut meningkatkan kemampuan untuk membunuh organisme, sedangkan yang lainnya dapat dibunuh oleh basil. Setelah 1 – 2 bulan pasca paparan, di paru – paru terlihat lesi patogenik yang disebabkan oleh i</w:t>
      </w:r>
      <w:r>
        <w:rPr>
          <w:color w:val="auto"/>
        </w:rPr>
        <w:t xml:space="preserve">nfeksi (Brooks </w:t>
      </w:r>
      <w:r>
        <w:rPr>
          <w:color w:val="auto"/>
          <w:lang w:val="en-ID"/>
        </w:rPr>
        <w:t>dkk</w:t>
      </w:r>
      <w:r w:rsidRPr="00B5494F">
        <w:rPr>
          <w:color w:val="auto"/>
        </w:rPr>
        <w:t>, 2010).</w:t>
      </w:r>
    </w:p>
    <w:p w:rsidR="00D023A5" w:rsidRDefault="00D023A5" w:rsidP="00D023A5">
      <w:pPr>
        <w:pStyle w:val="Default"/>
        <w:numPr>
          <w:ilvl w:val="0"/>
          <w:numId w:val="11"/>
        </w:numPr>
        <w:spacing w:line="480" w:lineRule="auto"/>
        <w:jc w:val="both"/>
        <w:rPr>
          <w:b/>
          <w:bCs/>
          <w:color w:val="auto"/>
        </w:rPr>
      </w:pPr>
      <w:r w:rsidRPr="00B5494F">
        <w:rPr>
          <w:b/>
        </w:rPr>
        <w:t>Pemeriksaan Dahak</w:t>
      </w:r>
    </w:p>
    <w:p w:rsidR="00D023A5" w:rsidRPr="00616157" w:rsidRDefault="00D023A5" w:rsidP="00D023A5">
      <w:pPr>
        <w:pStyle w:val="Default"/>
        <w:spacing w:line="480" w:lineRule="auto"/>
        <w:ind w:left="1080" w:firstLine="360"/>
        <w:jc w:val="both"/>
        <w:rPr>
          <w:b/>
          <w:bCs/>
          <w:color w:val="auto"/>
        </w:rPr>
      </w:pPr>
      <w:r w:rsidRPr="00616157">
        <w:rPr>
          <w:color w:val="auto"/>
        </w:rPr>
        <w:t xml:space="preserve">Pemeriksaan dahak bertujuan untuk menegakkan diagnosis, menilai keberhasilan pengobatan dan untuk menentukan potensi penularan. Pemeriksaan dahak dengan mengumpulkan 3 contoh uji dahak yang dikumpulkan 2 hari kunjungan yaitu dahak sewaktu,dahak pagi dan dahak sewaktu ( SPS). </w:t>
      </w:r>
    </w:p>
    <w:p w:rsidR="00D023A5" w:rsidRPr="00B5494F" w:rsidRDefault="00D023A5" w:rsidP="00D023A5">
      <w:pPr>
        <w:pStyle w:val="Default"/>
        <w:numPr>
          <w:ilvl w:val="0"/>
          <w:numId w:val="10"/>
        </w:numPr>
        <w:spacing w:line="480" w:lineRule="auto"/>
        <w:jc w:val="both"/>
        <w:rPr>
          <w:b/>
        </w:rPr>
      </w:pPr>
      <w:r w:rsidRPr="00B5494F">
        <w:rPr>
          <w:color w:val="auto"/>
        </w:rPr>
        <w:t>Dahak sewaktu ( S ) adalah dahak yang dikeluarkan oleh penderita suspek TB saat pertama berkunjung ke fasyankes. Pada saat pulang, penderita membawa pot pagi untuk mengeluarkan dahak pagi ( P ) setelah bangun tidur</w:t>
      </w:r>
    </w:p>
    <w:p w:rsidR="00D023A5" w:rsidRPr="00B5494F" w:rsidRDefault="00D023A5" w:rsidP="00D023A5">
      <w:pPr>
        <w:pStyle w:val="Default"/>
        <w:numPr>
          <w:ilvl w:val="0"/>
          <w:numId w:val="10"/>
        </w:numPr>
        <w:spacing w:line="480" w:lineRule="auto"/>
        <w:jc w:val="both"/>
        <w:rPr>
          <w:b/>
        </w:rPr>
      </w:pPr>
      <w:r w:rsidRPr="00B5494F">
        <w:rPr>
          <w:color w:val="auto"/>
        </w:rPr>
        <w:t xml:space="preserve">Dahak pagi ( P ) adalah dahak yang dikeluarkan di rumah setelah bangun tidur kemudian pot dibawa dan diserahkan kepada petugas laboratorium fasyankes </w:t>
      </w:r>
    </w:p>
    <w:p w:rsidR="00D023A5" w:rsidRPr="000D30C4" w:rsidRDefault="00D023A5" w:rsidP="00D023A5">
      <w:pPr>
        <w:pStyle w:val="Default"/>
        <w:numPr>
          <w:ilvl w:val="0"/>
          <w:numId w:val="10"/>
        </w:numPr>
        <w:spacing w:line="480" w:lineRule="auto"/>
        <w:jc w:val="both"/>
        <w:rPr>
          <w:b/>
        </w:rPr>
      </w:pPr>
      <w:r w:rsidRPr="00B5494F">
        <w:rPr>
          <w:color w:val="auto"/>
        </w:rPr>
        <w:lastRenderedPageBreak/>
        <w:t>Dahak sewaktu ( S ) adalah dahak yang dikeluarkan setelah penderita menyerahkan dahak pagi kepada petugas laboratorium (</w:t>
      </w:r>
      <w:r>
        <w:rPr>
          <w:color w:val="auto"/>
        </w:rPr>
        <w:t>Kementerian Kesehatan RI, 2014)</w:t>
      </w:r>
    </w:p>
    <w:tbl>
      <w:tblPr>
        <w:tblStyle w:val="TableGrid"/>
        <w:tblW w:w="0" w:type="auto"/>
        <w:jc w:val="right"/>
        <w:tblInd w:w="-517" w:type="dxa"/>
        <w:tblBorders>
          <w:left w:val="none" w:sz="0" w:space="0" w:color="auto"/>
          <w:right w:val="none" w:sz="0" w:space="0" w:color="auto"/>
          <w:insideV w:val="none" w:sz="0" w:space="0" w:color="auto"/>
        </w:tblBorders>
        <w:tblLayout w:type="fixed"/>
        <w:tblLook w:val="0000"/>
      </w:tblPr>
      <w:tblGrid>
        <w:gridCol w:w="3701"/>
        <w:gridCol w:w="3494"/>
      </w:tblGrid>
      <w:tr w:rsidR="00D023A5" w:rsidRPr="00B5494F" w:rsidTr="00B916E0">
        <w:trPr>
          <w:trHeight w:val="90"/>
          <w:jc w:val="right"/>
        </w:trPr>
        <w:tc>
          <w:tcPr>
            <w:tcW w:w="3701" w:type="dxa"/>
          </w:tcPr>
          <w:p w:rsidR="00D023A5" w:rsidRPr="00616157" w:rsidRDefault="00D023A5" w:rsidP="00B916E0">
            <w:pPr>
              <w:pStyle w:val="Default"/>
              <w:jc w:val="both"/>
            </w:pPr>
            <w:r w:rsidRPr="00616157">
              <w:rPr>
                <w:color w:val="auto"/>
              </w:rPr>
              <w:t xml:space="preserve">Interpretasi hasil pemeriksaan dahak secara mikroskopis </w:t>
            </w:r>
            <w:r w:rsidRPr="00616157">
              <w:t>Apa yang dilihat</w:t>
            </w:r>
          </w:p>
        </w:tc>
        <w:tc>
          <w:tcPr>
            <w:tcW w:w="3494" w:type="dxa"/>
          </w:tcPr>
          <w:p w:rsidR="00D023A5" w:rsidRPr="00616157" w:rsidRDefault="00D023A5" w:rsidP="00B916E0">
            <w:pPr>
              <w:pStyle w:val="Default"/>
              <w:jc w:val="both"/>
            </w:pPr>
            <w:r w:rsidRPr="00616157">
              <w:t>Apa yang dilaporkan</w:t>
            </w:r>
          </w:p>
        </w:tc>
      </w:tr>
      <w:tr w:rsidR="00D023A5" w:rsidRPr="00B5494F" w:rsidTr="00B916E0">
        <w:trPr>
          <w:trHeight w:val="205"/>
          <w:jc w:val="right"/>
        </w:trPr>
        <w:tc>
          <w:tcPr>
            <w:tcW w:w="3701" w:type="dxa"/>
          </w:tcPr>
          <w:p w:rsidR="00D023A5" w:rsidRPr="00616157" w:rsidRDefault="00D023A5" w:rsidP="00B916E0">
            <w:pPr>
              <w:pStyle w:val="Default"/>
              <w:jc w:val="both"/>
            </w:pPr>
            <w:r w:rsidRPr="00616157">
              <w:t>Tidak ditemukan BTA minimal 100 lapang pandang</w:t>
            </w:r>
          </w:p>
        </w:tc>
        <w:tc>
          <w:tcPr>
            <w:tcW w:w="3494" w:type="dxa"/>
          </w:tcPr>
          <w:p w:rsidR="00D023A5" w:rsidRPr="00616157" w:rsidRDefault="00D023A5" w:rsidP="00B916E0">
            <w:pPr>
              <w:pStyle w:val="Default"/>
              <w:jc w:val="both"/>
            </w:pPr>
            <w:r w:rsidRPr="00616157">
              <w:t>BTA negatif</w:t>
            </w:r>
          </w:p>
        </w:tc>
      </w:tr>
      <w:tr w:rsidR="00D023A5" w:rsidRPr="00B5494F" w:rsidTr="00B916E0">
        <w:trPr>
          <w:trHeight w:val="205"/>
          <w:jc w:val="right"/>
        </w:trPr>
        <w:tc>
          <w:tcPr>
            <w:tcW w:w="3701" w:type="dxa"/>
          </w:tcPr>
          <w:p w:rsidR="00D023A5" w:rsidRPr="00616157" w:rsidRDefault="00D023A5" w:rsidP="00B916E0">
            <w:pPr>
              <w:pStyle w:val="Default"/>
              <w:jc w:val="both"/>
            </w:pPr>
            <w:r w:rsidRPr="00616157">
              <w:t>1-9 BTA dalam 100 lapang pandang</w:t>
            </w:r>
          </w:p>
        </w:tc>
        <w:tc>
          <w:tcPr>
            <w:tcW w:w="3494" w:type="dxa"/>
          </w:tcPr>
          <w:p w:rsidR="00D023A5" w:rsidRPr="00616157" w:rsidRDefault="00D023A5" w:rsidP="00B916E0">
            <w:pPr>
              <w:pStyle w:val="Default"/>
              <w:jc w:val="both"/>
            </w:pPr>
            <w:r w:rsidRPr="00616157">
              <w:t>Tuliskan jumlah BTA yang ditemukan/ 100 lapang pandang</w:t>
            </w:r>
          </w:p>
        </w:tc>
      </w:tr>
      <w:tr w:rsidR="00D023A5" w:rsidRPr="00B5494F" w:rsidTr="00B916E0">
        <w:trPr>
          <w:trHeight w:val="90"/>
          <w:jc w:val="right"/>
        </w:trPr>
        <w:tc>
          <w:tcPr>
            <w:tcW w:w="3701" w:type="dxa"/>
          </w:tcPr>
          <w:p w:rsidR="00D023A5" w:rsidRPr="00616157" w:rsidRDefault="00D023A5" w:rsidP="00B916E0">
            <w:pPr>
              <w:pStyle w:val="Default"/>
              <w:jc w:val="both"/>
            </w:pPr>
            <w:r w:rsidRPr="00616157">
              <w:t>10- 99 BTA dalam 100 lapang pandang</w:t>
            </w:r>
          </w:p>
        </w:tc>
        <w:tc>
          <w:tcPr>
            <w:tcW w:w="3494" w:type="dxa"/>
          </w:tcPr>
          <w:p w:rsidR="00D023A5" w:rsidRPr="00616157" w:rsidRDefault="00D023A5" w:rsidP="00B916E0">
            <w:pPr>
              <w:pStyle w:val="Default"/>
              <w:jc w:val="both"/>
            </w:pPr>
            <w:r w:rsidRPr="00616157">
              <w:t>1+</w:t>
            </w:r>
          </w:p>
        </w:tc>
      </w:tr>
      <w:tr w:rsidR="00D023A5" w:rsidRPr="00B5494F" w:rsidTr="00B916E0">
        <w:trPr>
          <w:trHeight w:val="204"/>
          <w:jc w:val="right"/>
        </w:trPr>
        <w:tc>
          <w:tcPr>
            <w:tcW w:w="3701" w:type="dxa"/>
          </w:tcPr>
          <w:p w:rsidR="00D023A5" w:rsidRPr="00616157" w:rsidRDefault="00D023A5" w:rsidP="00B916E0">
            <w:pPr>
              <w:pStyle w:val="Default"/>
              <w:jc w:val="both"/>
            </w:pPr>
            <w:r w:rsidRPr="00616157">
              <w:t>1-10 BTA dalam 1 lapang pandang, periksa minimal 50 lapang pandang</w:t>
            </w:r>
          </w:p>
        </w:tc>
        <w:tc>
          <w:tcPr>
            <w:tcW w:w="3494" w:type="dxa"/>
          </w:tcPr>
          <w:p w:rsidR="00D023A5" w:rsidRPr="00616157" w:rsidRDefault="00D023A5" w:rsidP="00B916E0">
            <w:pPr>
              <w:pStyle w:val="Default"/>
              <w:jc w:val="both"/>
            </w:pPr>
            <w:r w:rsidRPr="00616157">
              <w:t>2+</w:t>
            </w:r>
          </w:p>
        </w:tc>
      </w:tr>
      <w:tr w:rsidR="00D023A5" w:rsidRPr="00B5494F" w:rsidTr="00B916E0">
        <w:trPr>
          <w:trHeight w:val="320"/>
          <w:jc w:val="right"/>
        </w:trPr>
        <w:tc>
          <w:tcPr>
            <w:tcW w:w="3701" w:type="dxa"/>
          </w:tcPr>
          <w:p w:rsidR="00D023A5" w:rsidRPr="00616157" w:rsidRDefault="00D023A5" w:rsidP="00B916E0">
            <w:pPr>
              <w:pStyle w:val="Default"/>
              <w:jc w:val="both"/>
            </w:pPr>
            <w:r w:rsidRPr="00616157">
              <w:t>Lebih dari 10 BTA dalam 1 lapang pandang, periksa minimal 20 lapang pandang</w:t>
            </w:r>
          </w:p>
        </w:tc>
        <w:tc>
          <w:tcPr>
            <w:tcW w:w="3494" w:type="dxa"/>
          </w:tcPr>
          <w:p w:rsidR="00D023A5" w:rsidRPr="00616157" w:rsidRDefault="00D023A5" w:rsidP="00B916E0">
            <w:pPr>
              <w:pStyle w:val="Default"/>
              <w:jc w:val="both"/>
            </w:pPr>
            <w:r w:rsidRPr="00616157">
              <w:t>3+</w:t>
            </w:r>
          </w:p>
        </w:tc>
      </w:tr>
    </w:tbl>
    <w:p w:rsidR="00D023A5" w:rsidRDefault="00D023A5" w:rsidP="00D023A5">
      <w:pPr>
        <w:pStyle w:val="Default"/>
        <w:spacing w:line="480" w:lineRule="auto"/>
        <w:jc w:val="both"/>
        <w:rPr>
          <w:b/>
          <w:lang w:val="en-ID"/>
        </w:rPr>
      </w:pPr>
    </w:p>
    <w:p w:rsidR="00D023A5" w:rsidRPr="000D30C4" w:rsidRDefault="00D023A5" w:rsidP="00D023A5">
      <w:pPr>
        <w:pStyle w:val="Default"/>
        <w:numPr>
          <w:ilvl w:val="0"/>
          <w:numId w:val="2"/>
        </w:numPr>
        <w:spacing w:line="480" w:lineRule="auto"/>
        <w:jc w:val="both"/>
        <w:rPr>
          <w:b/>
          <w:lang w:val="en-ID"/>
        </w:rPr>
      </w:pPr>
      <w:r>
        <w:rPr>
          <w:b/>
          <w:lang w:val="en-ID"/>
        </w:rPr>
        <w:t xml:space="preserve"> </w:t>
      </w:r>
      <w:r w:rsidRPr="000D30C4">
        <w:rPr>
          <w:b/>
          <w:lang w:val="en-ID"/>
        </w:rPr>
        <w:t>Imunisasi</w:t>
      </w:r>
    </w:p>
    <w:p w:rsidR="00D023A5" w:rsidRPr="006872CE" w:rsidRDefault="00D023A5" w:rsidP="00D023A5">
      <w:pPr>
        <w:pStyle w:val="ListParagraph"/>
        <w:numPr>
          <w:ilvl w:val="0"/>
          <w:numId w:val="7"/>
        </w:numPr>
        <w:spacing w:after="200" w:line="480" w:lineRule="auto"/>
        <w:rPr>
          <w:rFonts w:cs="Times New Roman"/>
          <w:b/>
          <w:szCs w:val="24"/>
        </w:rPr>
      </w:pPr>
      <w:r w:rsidRPr="006872CE">
        <w:rPr>
          <w:rFonts w:cs="Times New Roman"/>
          <w:b/>
          <w:szCs w:val="24"/>
        </w:rPr>
        <w:t>Pengertian I</w:t>
      </w:r>
      <w:r w:rsidRPr="006872CE">
        <w:rPr>
          <w:rFonts w:cs="Times New Roman"/>
          <w:b/>
          <w:szCs w:val="24"/>
          <w:lang w:val="en-ID"/>
        </w:rPr>
        <w:t>m</w:t>
      </w:r>
      <w:r w:rsidRPr="006872CE">
        <w:rPr>
          <w:rFonts w:cs="Times New Roman"/>
          <w:b/>
          <w:szCs w:val="24"/>
        </w:rPr>
        <w:t>unisasi</w:t>
      </w:r>
    </w:p>
    <w:p w:rsidR="00D023A5" w:rsidRPr="006872CE" w:rsidRDefault="00D023A5" w:rsidP="00D023A5">
      <w:pPr>
        <w:pStyle w:val="ListParagraph"/>
        <w:spacing w:line="480" w:lineRule="auto"/>
        <w:ind w:left="1069" w:firstLine="371"/>
        <w:rPr>
          <w:rFonts w:cs="Times New Roman"/>
          <w:szCs w:val="24"/>
          <w:lang w:val="en-ID"/>
        </w:rPr>
      </w:pPr>
      <w:r w:rsidRPr="006872CE">
        <w:rPr>
          <w:rFonts w:cs="Times New Roman"/>
          <w:szCs w:val="24"/>
          <w:lang w:val="en-ID"/>
        </w:rPr>
        <w:t>Imunisasi adalah</w:t>
      </w:r>
      <w:r w:rsidRPr="006872CE">
        <w:rPr>
          <w:rFonts w:cs="Times New Roman"/>
          <w:szCs w:val="24"/>
        </w:rPr>
        <w:t xml:space="preserve"> pemberian kekebalan tubuh dengah vaksin y</w:t>
      </w:r>
      <w:r w:rsidRPr="006872CE">
        <w:rPr>
          <w:rFonts w:cs="Times New Roman"/>
          <w:szCs w:val="24"/>
          <w:lang w:val="en-ID"/>
        </w:rPr>
        <w:t>a</w:t>
      </w:r>
      <w:r w:rsidRPr="006872CE">
        <w:rPr>
          <w:rFonts w:cs="Times New Roman"/>
          <w:szCs w:val="24"/>
        </w:rPr>
        <w:t>kni virus no bak</w:t>
      </w:r>
      <w:r w:rsidRPr="006872CE">
        <w:rPr>
          <w:rFonts w:cs="Times New Roman"/>
          <w:szCs w:val="24"/>
          <w:lang w:val="en-ID"/>
        </w:rPr>
        <w:t>te</w:t>
      </w:r>
      <w:r w:rsidRPr="006872CE">
        <w:rPr>
          <w:rFonts w:cs="Times New Roman"/>
          <w:szCs w:val="24"/>
        </w:rPr>
        <w:t xml:space="preserve">ri yang sudah dilemahkan bagian-bagin dari bakteri (virus) tersebut telah </w:t>
      </w:r>
      <w:r w:rsidRPr="006872CE">
        <w:rPr>
          <w:rFonts w:cs="Times New Roman"/>
          <w:szCs w:val="24"/>
          <w:lang w:val="en-ID"/>
        </w:rPr>
        <w:t xml:space="preserve">dimodifikasi ke </w:t>
      </w:r>
      <w:r w:rsidRPr="006872CE">
        <w:rPr>
          <w:rFonts w:cs="Times New Roman"/>
          <w:szCs w:val="24"/>
        </w:rPr>
        <w:t>dalam tubuh agar tubuh membuat zat anti bodi mencegah terhadap penyakit tert</w:t>
      </w:r>
      <w:r>
        <w:rPr>
          <w:rFonts w:cs="Times New Roman"/>
          <w:szCs w:val="24"/>
          <w:lang w:val="en-ID"/>
        </w:rPr>
        <w:t>e</w:t>
      </w:r>
      <w:r w:rsidRPr="006872CE">
        <w:rPr>
          <w:rFonts w:cs="Times New Roman"/>
          <w:szCs w:val="24"/>
        </w:rPr>
        <w:t>nt</w:t>
      </w:r>
      <w:r w:rsidRPr="006872CE">
        <w:rPr>
          <w:rFonts w:cs="Times New Roman"/>
          <w:szCs w:val="24"/>
          <w:lang w:val="en-ID"/>
        </w:rPr>
        <w:t>u</w:t>
      </w:r>
      <w:r w:rsidRPr="006872CE">
        <w:rPr>
          <w:rFonts w:cs="Times New Roman"/>
          <w:szCs w:val="24"/>
        </w:rPr>
        <w:t>. Imunisasi terhada</w:t>
      </w:r>
      <w:r>
        <w:rPr>
          <w:rFonts w:cs="Times New Roman"/>
          <w:szCs w:val="24"/>
        </w:rPr>
        <w:t>p penyakit hanya akan memberika</w:t>
      </w:r>
      <w:r>
        <w:rPr>
          <w:rFonts w:cs="Times New Roman"/>
          <w:szCs w:val="24"/>
          <w:lang w:val="en-ID"/>
        </w:rPr>
        <w:t>n</w:t>
      </w:r>
      <w:r w:rsidRPr="006872CE">
        <w:rPr>
          <w:rFonts w:cs="Times New Roman"/>
          <w:szCs w:val="24"/>
        </w:rPr>
        <w:t xml:space="preserve"> ke</w:t>
      </w:r>
      <w:r>
        <w:rPr>
          <w:rFonts w:cs="Times New Roman"/>
          <w:szCs w:val="24"/>
        </w:rPr>
        <w:t>kebalan atau resistensi penyaki</w:t>
      </w:r>
      <w:r>
        <w:rPr>
          <w:rFonts w:cs="Times New Roman"/>
          <w:szCs w:val="24"/>
          <w:lang w:val="en-ID"/>
        </w:rPr>
        <w:t>t</w:t>
      </w:r>
      <w:r w:rsidRPr="006872CE">
        <w:rPr>
          <w:rFonts w:cs="Times New Roman"/>
          <w:szCs w:val="24"/>
        </w:rPr>
        <w:t xml:space="preserve"> tertentu saja, sehingga untuk terhindar dari penyakit inunisas lainnya</w:t>
      </w:r>
      <w:r w:rsidRPr="006872CE">
        <w:rPr>
          <w:rFonts w:cs="Times New Roman"/>
          <w:szCs w:val="24"/>
          <w:lang w:val="en-ID"/>
        </w:rPr>
        <w:t xml:space="preserve"> (Mastiningsih, 2018).</w:t>
      </w:r>
    </w:p>
    <w:p w:rsidR="00D023A5" w:rsidRPr="000D30C4" w:rsidRDefault="00D023A5" w:rsidP="00D023A5">
      <w:pPr>
        <w:pStyle w:val="ListParagraph"/>
        <w:spacing w:line="480" w:lineRule="auto"/>
        <w:ind w:left="1069" w:firstLine="371"/>
        <w:rPr>
          <w:rFonts w:cs="Times New Roman"/>
          <w:szCs w:val="24"/>
          <w:lang w:val="en-ID"/>
        </w:rPr>
      </w:pPr>
      <w:r w:rsidRPr="006872CE">
        <w:rPr>
          <w:rFonts w:cs="Times New Roman"/>
          <w:szCs w:val="24"/>
        </w:rPr>
        <w:t xml:space="preserve">Sejak dimulainya program imunisasi di Indonesia pada tahun 1956 dengan imunisasi cacar, saat ini telah dikembangkan menjadi 8 (delapan) jenis vaksinasi yaitu BCG, Campak, OPV/ IPV, DPT- HB-Hib, DT, Td, TT, dan Hepatitis B untuk bayi baru lahir. Untuk mencapai tujuan pelayanan imunisasi dengan baik, karakteristik </w:t>
      </w:r>
      <w:r w:rsidRPr="006872CE">
        <w:rPr>
          <w:rFonts w:cs="Times New Roman"/>
          <w:szCs w:val="24"/>
        </w:rPr>
        <w:lastRenderedPageBreak/>
        <w:t>vaksin harus kita ketahui secara benar meliputi komposisi, kemasan, penyimpanan, indikasi, kejadian ikutan pasca imunisasi (KIPI) yang mungkin bisa terjadi</w:t>
      </w:r>
      <w:r w:rsidRPr="006872CE">
        <w:rPr>
          <w:rFonts w:cs="Times New Roman"/>
          <w:szCs w:val="24"/>
          <w:lang w:val="en-ID"/>
        </w:rPr>
        <w:t xml:space="preserve"> (Mastiningsih, 2018).</w:t>
      </w:r>
    </w:p>
    <w:p w:rsidR="00D023A5" w:rsidRPr="006872CE" w:rsidRDefault="00D023A5" w:rsidP="00D023A5">
      <w:pPr>
        <w:pStyle w:val="ListParagraph"/>
        <w:numPr>
          <w:ilvl w:val="0"/>
          <w:numId w:val="7"/>
        </w:numPr>
        <w:spacing w:after="200" w:line="480" w:lineRule="auto"/>
        <w:rPr>
          <w:rFonts w:cs="Times New Roman"/>
          <w:b/>
          <w:szCs w:val="24"/>
          <w:lang w:val="en-ID"/>
        </w:rPr>
      </w:pPr>
      <w:r w:rsidRPr="006872CE">
        <w:rPr>
          <w:rFonts w:cs="Times New Roman"/>
          <w:b/>
          <w:szCs w:val="24"/>
        </w:rPr>
        <w:t>Tujuan dan Sasaran Imunisasi</w:t>
      </w:r>
    </w:p>
    <w:p w:rsidR="00D023A5" w:rsidRPr="006872CE" w:rsidRDefault="00D023A5" w:rsidP="00D023A5">
      <w:pPr>
        <w:pStyle w:val="ListParagraph"/>
        <w:numPr>
          <w:ilvl w:val="6"/>
          <w:numId w:val="2"/>
        </w:numPr>
        <w:spacing w:after="200" w:line="480" w:lineRule="auto"/>
        <w:ind w:left="1429"/>
        <w:rPr>
          <w:rFonts w:cs="Times New Roman"/>
          <w:szCs w:val="24"/>
          <w:lang w:val="en-ID"/>
        </w:rPr>
      </w:pPr>
      <w:r w:rsidRPr="006872CE">
        <w:rPr>
          <w:rFonts w:cs="Times New Roman"/>
          <w:szCs w:val="24"/>
          <w:lang w:val="en-ID"/>
        </w:rPr>
        <w:t>Tujuan Imunisasi</w:t>
      </w:r>
    </w:p>
    <w:p w:rsidR="00D023A5" w:rsidRPr="006872CE" w:rsidRDefault="00D023A5" w:rsidP="00D023A5">
      <w:pPr>
        <w:pStyle w:val="ListParagraph"/>
        <w:spacing w:line="480" w:lineRule="auto"/>
        <w:ind w:left="1429" w:firstLine="371"/>
        <w:rPr>
          <w:rFonts w:cs="Times New Roman"/>
          <w:szCs w:val="24"/>
          <w:lang w:val="en-ID"/>
        </w:rPr>
      </w:pPr>
      <w:r w:rsidRPr="006872CE">
        <w:rPr>
          <w:rFonts w:cs="Times New Roman"/>
          <w:szCs w:val="24"/>
        </w:rPr>
        <w:t xml:space="preserve">Secara umum tujuan imunisasi adalah menurunkan angka kesakitan, kematian serta kecacatan akibat Penyakit yang Dapat Dicegah Dengan Imunisasi (PD31). Sedang tujuan khusus imunisasi </w:t>
      </w:r>
      <w:r w:rsidRPr="006872CE">
        <w:rPr>
          <w:rFonts w:cs="Times New Roman"/>
          <w:szCs w:val="24"/>
          <w:lang w:val="en-ID"/>
        </w:rPr>
        <w:t xml:space="preserve">(Mastiningsih, 2018) </w:t>
      </w:r>
      <w:r w:rsidRPr="006872CE">
        <w:rPr>
          <w:rFonts w:cs="Times New Roman"/>
          <w:szCs w:val="24"/>
        </w:rPr>
        <w:t>adalah</w:t>
      </w:r>
      <w:r w:rsidRPr="006872CE">
        <w:rPr>
          <w:rFonts w:cs="Times New Roman"/>
          <w:szCs w:val="24"/>
          <w:lang w:val="en-ID"/>
        </w:rPr>
        <w:t>:</w:t>
      </w:r>
    </w:p>
    <w:p w:rsidR="00D023A5" w:rsidRPr="006872CE" w:rsidRDefault="00D023A5" w:rsidP="00D023A5">
      <w:pPr>
        <w:numPr>
          <w:ilvl w:val="0"/>
          <w:numId w:val="3"/>
        </w:numPr>
        <w:spacing w:after="0" w:line="480" w:lineRule="auto"/>
        <w:ind w:left="1800"/>
        <w:jc w:val="both"/>
      </w:pPr>
      <w:r w:rsidRPr="006872CE">
        <w:t>Tercapainya target Universal Child Immunization (UC) yaitu cakupan imunisasi lengkap minimal 80 % bayi secara merata di seluruh desa/ kelurahan pada tahun 2014.</w:t>
      </w:r>
    </w:p>
    <w:p w:rsidR="00D023A5" w:rsidRPr="006872CE" w:rsidRDefault="00D023A5" w:rsidP="00D023A5">
      <w:pPr>
        <w:numPr>
          <w:ilvl w:val="0"/>
          <w:numId w:val="3"/>
        </w:numPr>
        <w:spacing w:after="0" w:line="480" w:lineRule="auto"/>
        <w:ind w:left="1800"/>
        <w:jc w:val="both"/>
      </w:pPr>
      <w:r w:rsidRPr="006872CE">
        <w:t>Tervalidasinya Eliminasi Tetanus Maternal dan Neonatal (insiden di bawah 1 per 1.000 kelahiran hidup dalam satu tahun).</w:t>
      </w:r>
    </w:p>
    <w:p w:rsidR="00D023A5" w:rsidRPr="006872CE" w:rsidRDefault="00D023A5" w:rsidP="00D023A5">
      <w:pPr>
        <w:numPr>
          <w:ilvl w:val="0"/>
          <w:numId w:val="3"/>
        </w:numPr>
        <w:spacing w:after="0" w:line="480" w:lineRule="auto"/>
        <w:ind w:left="1800"/>
        <w:jc w:val="both"/>
      </w:pPr>
      <w:r w:rsidRPr="006872CE">
        <w:t>Eradikasi Polio pada tahun 2015.</w:t>
      </w:r>
    </w:p>
    <w:p w:rsidR="00D023A5" w:rsidRPr="006872CE" w:rsidRDefault="00D023A5" w:rsidP="00D023A5">
      <w:pPr>
        <w:numPr>
          <w:ilvl w:val="0"/>
          <w:numId w:val="3"/>
        </w:numPr>
        <w:spacing w:after="0" w:line="480" w:lineRule="auto"/>
        <w:ind w:left="1800"/>
        <w:jc w:val="both"/>
      </w:pPr>
      <w:r w:rsidRPr="006872CE">
        <w:t>Tercapainya Eliminasi Campak pada tahun 2015</w:t>
      </w:r>
    </w:p>
    <w:p w:rsidR="00D023A5" w:rsidRPr="006872CE" w:rsidRDefault="00D023A5" w:rsidP="00D023A5">
      <w:pPr>
        <w:numPr>
          <w:ilvl w:val="0"/>
          <w:numId w:val="3"/>
        </w:numPr>
        <w:spacing w:after="0" w:line="480" w:lineRule="auto"/>
        <w:ind w:left="1800"/>
        <w:jc w:val="both"/>
      </w:pPr>
      <w:r w:rsidRPr="006872CE">
        <w:t>Terselenggaranya pemberian imunisasi yang aman serta pengelolaan limbah medis (</w:t>
      </w:r>
      <w:r w:rsidRPr="006872CE">
        <w:rPr>
          <w:i/>
        </w:rPr>
        <w:t>safety injection practice and waste dysposal management</w:t>
      </w:r>
      <w:r w:rsidRPr="006872CE">
        <w:t>)</w:t>
      </w:r>
    </w:p>
    <w:p w:rsidR="00D023A5" w:rsidRPr="00AC4235" w:rsidRDefault="00D023A5" w:rsidP="00D023A5">
      <w:pPr>
        <w:pStyle w:val="ListParagraph"/>
        <w:numPr>
          <w:ilvl w:val="6"/>
          <w:numId w:val="2"/>
        </w:numPr>
        <w:spacing w:line="480" w:lineRule="auto"/>
        <w:ind w:left="1440"/>
        <w:rPr>
          <w:rFonts w:cs="Times New Roman"/>
          <w:szCs w:val="24"/>
        </w:rPr>
      </w:pPr>
      <w:r w:rsidRPr="006872CE">
        <w:rPr>
          <w:rFonts w:cs="Times New Roman"/>
          <w:szCs w:val="24"/>
        </w:rPr>
        <w:t>Sasaran</w:t>
      </w:r>
    </w:p>
    <w:p w:rsidR="00D023A5" w:rsidRPr="00AC4235" w:rsidRDefault="00D023A5" w:rsidP="00D023A5">
      <w:pPr>
        <w:pStyle w:val="ListParagraph"/>
        <w:spacing w:line="480" w:lineRule="auto"/>
        <w:ind w:left="1440" w:firstLine="0"/>
        <w:rPr>
          <w:rFonts w:cs="Times New Roman"/>
          <w:szCs w:val="24"/>
        </w:rPr>
      </w:pPr>
      <w:r w:rsidRPr="00AC4235">
        <w:rPr>
          <w:rFonts w:cs="Times New Roman"/>
          <w:szCs w:val="24"/>
        </w:rPr>
        <w:t>Sasaran pelayanan imunisasi rutin adalah bayi, anak sekolah dasar klas 1, 2 dan 3 serta wanita usia subur (wanita usia 15-39 tahun)</w:t>
      </w:r>
      <w:r w:rsidRPr="00AC4235">
        <w:rPr>
          <w:rFonts w:cs="Times New Roman"/>
          <w:szCs w:val="24"/>
          <w:lang w:val="en-ID"/>
        </w:rPr>
        <w:t xml:space="preserve"> (Mastiningsih, 2018).</w:t>
      </w:r>
    </w:p>
    <w:p w:rsidR="00D023A5" w:rsidRPr="00AC4235" w:rsidRDefault="00D023A5" w:rsidP="00D023A5">
      <w:pPr>
        <w:pStyle w:val="ListParagraph"/>
        <w:numPr>
          <w:ilvl w:val="0"/>
          <w:numId w:val="7"/>
        </w:numPr>
        <w:spacing w:line="480" w:lineRule="auto"/>
        <w:rPr>
          <w:rFonts w:cs="Times New Roman"/>
          <w:b/>
          <w:szCs w:val="24"/>
        </w:rPr>
      </w:pPr>
      <w:r w:rsidRPr="006872CE">
        <w:rPr>
          <w:rFonts w:cs="Times New Roman"/>
          <w:b/>
          <w:szCs w:val="24"/>
        </w:rPr>
        <w:t>Klasifikasi Imunisasi</w:t>
      </w:r>
    </w:p>
    <w:p w:rsidR="00D023A5" w:rsidRPr="00AC4235" w:rsidRDefault="00D023A5" w:rsidP="00D023A5">
      <w:pPr>
        <w:pStyle w:val="ListParagraph"/>
        <w:spacing w:line="480" w:lineRule="auto"/>
        <w:ind w:left="1069" w:firstLine="0"/>
        <w:rPr>
          <w:rFonts w:cs="Times New Roman"/>
          <w:b/>
          <w:szCs w:val="24"/>
        </w:rPr>
      </w:pPr>
      <w:r w:rsidRPr="00AC4235">
        <w:rPr>
          <w:rFonts w:cs="Times New Roman"/>
          <w:szCs w:val="24"/>
        </w:rPr>
        <w:t>Imunisasi diklasifikasikan dalam imunisasi wajib dan pilihan</w:t>
      </w:r>
    </w:p>
    <w:p w:rsidR="00D023A5" w:rsidRPr="006872CE" w:rsidRDefault="00D023A5" w:rsidP="00D023A5">
      <w:pPr>
        <w:pStyle w:val="ListParagraph"/>
        <w:numPr>
          <w:ilvl w:val="3"/>
          <w:numId w:val="7"/>
        </w:numPr>
        <w:spacing w:line="480" w:lineRule="auto"/>
        <w:ind w:left="1429"/>
        <w:rPr>
          <w:rFonts w:cs="Times New Roman"/>
          <w:szCs w:val="24"/>
        </w:rPr>
      </w:pPr>
      <w:r w:rsidRPr="006872CE">
        <w:rPr>
          <w:rFonts w:cs="Times New Roman"/>
          <w:szCs w:val="24"/>
        </w:rPr>
        <w:t>Imunisasi Wajib</w:t>
      </w:r>
    </w:p>
    <w:p w:rsidR="00D023A5" w:rsidRPr="006872CE" w:rsidRDefault="00D023A5" w:rsidP="00D023A5">
      <w:pPr>
        <w:spacing w:after="0" w:line="480" w:lineRule="auto"/>
        <w:ind w:left="1429"/>
        <w:jc w:val="both"/>
      </w:pPr>
      <w:r w:rsidRPr="006872CE">
        <w:lastRenderedPageBreak/>
        <w:t>Imunisasi wajib diberikan kepada sasaran bayi, batita, anak Sekolah Dasar sederajat dan Wanita Usia Subur, terdiri dari imunisasi rutin dan imunisasi tambahan.</w:t>
      </w:r>
    </w:p>
    <w:p w:rsidR="00D023A5" w:rsidRPr="006872CE" w:rsidRDefault="00D023A5" w:rsidP="00D023A5">
      <w:pPr>
        <w:numPr>
          <w:ilvl w:val="0"/>
          <w:numId w:val="4"/>
        </w:numPr>
        <w:spacing w:after="0" w:line="480" w:lineRule="auto"/>
        <w:ind w:left="1789"/>
        <w:jc w:val="both"/>
      </w:pPr>
      <w:r w:rsidRPr="006872CE">
        <w:t>Imunisasi Rutin</w:t>
      </w:r>
    </w:p>
    <w:p w:rsidR="00D023A5" w:rsidRPr="006872CE" w:rsidRDefault="00D023A5" w:rsidP="00D023A5">
      <w:pPr>
        <w:spacing w:after="0" w:line="480" w:lineRule="auto"/>
        <w:ind w:left="1789"/>
        <w:jc w:val="both"/>
      </w:pPr>
      <w:r w:rsidRPr="006872CE">
        <w:t>Pada kegiatan imunisasi rutin terdapat kegiatan- kegiatan yang bertujuan untuk melengkapi imunisasi rutin pada bayi, batita dan WUS seperti kegiatan weeping pada bayi dan kegiatan akselerasi Maternal Neonatal Tetanus Elimination (MNTE) pada WUS.</w:t>
      </w:r>
    </w:p>
    <w:p w:rsidR="00D023A5" w:rsidRPr="006872CE" w:rsidRDefault="00D023A5" w:rsidP="00D023A5">
      <w:pPr>
        <w:numPr>
          <w:ilvl w:val="0"/>
          <w:numId w:val="4"/>
        </w:numPr>
        <w:spacing w:after="0" w:line="480" w:lineRule="auto"/>
        <w:ind w:left="1789"/>
        <w:jc w:val="both"/>
      </w:pPr>
      <w:r w:rsidRPr="006872CE">
        <w:t>Imunisasi Tambahan</w:t>
      </w:r>
    </w:p>
    <w:p w:rsidR="00D023A5" w:rsidRPr="006872CE" w:rsidRDefault="00D023A5" w:rsidP="00D023A5">
      <w:pPr>
        <w:spacing w:after="0" w:line="480" w:lineRule="auto"/>
        <w:ind w:left="1789"/>
        <w:jc w:val="both"/>
      </w:pPr>
      <w:r w:rsidRPr="006872CE">
        <w:t>Yang termasuk dalam keg</w:t>
      </w:r>
      <w:r>
        <w:t>iatan imunisasi tambahan adalah</w:t>
      </w:r>
      <w:r>
        <w:rPr>
          <w:lang w:val="id-ID"/>
        </w:rPr>
        <w:t xml:space="preserve"> </w:t>
      </w:r>
      <w:r w:rsidRPr="006872CE">
        <w:rPr>
          <w:i/>
        </w:rPr>
        <w:t>Backlog Fighting</w:t>
      </w:r>
      <w:r>
        <w:rPr>
          <w:lang w:val="id-ID"/>
        </w:rPr>
        <w:t xml:space="preserve"> atau</w:t>
      </w:r>
      <w:r w:rsidRPr="006872CE">
        <w:t xml:space="preserve"> upaya aktif melengkapi imunisasi dasar pada anak yang berumur di bawah 3 tahun. Kegiatan ini diprioritaskan untuk dilaksanakan di desa yang selama 2 tahun be</w:t>
      </w:r>
      <w:r>
        <w:t>rturut-turut tidak mencapai UCI</w:t>
      </w:r>
      <w:r>
        <w:rPr>
          <w:lang w:val="id-ID"/>
        </w:rPr>
        <w:t xml:space="preserve"> dan </w:t>
      </w:r>
      <w:r w:rsidRPr="006872CE">
        <w:rPr>
          <w:i/>
        </w:rPr>
        <w:t>Crash Program</w:t>
      </w:r>
      <w:r>
        <w:rPr>
          <w:lang w:val="id-ID"/>
        </w:rPr>
        <w:t xml:space="preserve"> k</w:t>
      </w:r>
      <w:r w:rsidRPr="006872CE">
        <w:t>egiatan ini ditujukan untuk wilayah yang memerlukan intervensi secara cepat untuk mencegah terjadinya KLB. Kriteria pemilihan daerah yang akan dilakukan crash program adalah:</w:t>
      </w:r>
    </w:p>
    <w:p w:rsidR="00D023A5" w:rsidRPr="006872CE" w:rsidRDefault="00D023A5" w:rsidP="00D023A5">
      <w:pPr>
        <w:numPr>
          <w:ilvl w:val="0"/>
          <w:numId w:val="5"/>
        </w:numPr>
        <w:spacing w:after="0" w:line="480" w:lineRule="auto"/>
        <w:ind w:left="2149"/>
        <w:jc w:val="both"/>
      </w:pPr>
      <w:r w:rsidRPr="006872CE">
        <w:t>Angka kematian bayi akibat PD3I tinggi.</w:t>
      </w:r>
    </w:p>
    <w:p w:rsidR="00D023A5" w:rsidRPr="006872CE" w:rsidRDefault="00D023A5" w:rsidP="00D023A5">
      <w:pPr>
        <w:numPr>
          <w:ilvl w:val="0"/>
          <w:numId w:val="5"/>
        </w:numPr>
        <w:spacing w:after="0" w:line="480" w:lineRule="auto"/>
        <w:ind w:left="2149"/>
        <w:jc w:val="both"/>
      </w:pPr>
      <w:r w:rsidRPr="006872CE">
        <w:t>Infrastruktur (tenaga, sarana, dana) kurang.</w:t>
      </w:r>
    </w:p>
    <w:p w:rsidR="00D023A5" w:rsidRPr="006872CE" w:rsidRDefault="00D023A5" w:rsidP="00D023A5">
      <w:pPr>
        <w:numPr>
          <w:ilvl w:val="0"/>
          <w:numId w:val="5"/>
        </w:numPr>
        <w:spacing w:after="0" w:line="480" w:lineRule="auto"/>
        <w:ind w:left="2149"/>
        <w:jc w:val="both"/>
      </w:pPr>
      <w:r w:rsidRPr="006872CE">
        <w:t>Desa yang selama 3 tahun berturut-turut tidak mencapai UCL</w:t>
      </w:r>
    </w:p>
    <w:p w:rsidR="00D023A5" w:rsidRPr="006872CE" w:rsidRDefault="00D023A5" w:rsidP="00D023A5">
      <w:pPr>
        <w:numPr>
          <w:ilvl w:val="0"/>
          <w:numId w:val="5"/>
        </w:numPr>
        <w:spacing w:after="0" w:line="480" w:lineRule="auto"/>
        <w:ind w:left="2149"/>
        <w:jc w:val="both"/>
      </w:pPr>
      <w:r w:rsidRPr="006872CE">
        <w:t>Crash program bisa dilakukan untuk satu atau lebib jenis imunisasi, misalnya campak, atau campak terpadu dengan polio.</w:t>
      </w:r>
    </w:p>
    <w:p w:rsidR="00D023A5" w:rsidRPr="006872CE" w:rsidRDefault="00D023A5" w:rsidP="00D023A5">
      <w:pPr>
        <w:numPr>
          <w:ilvl w:val="0"/>
          <w:numId w:val="5"/>
        </w:numPr>
        <w:spacing w:after="0" w:line="480" w:lineRule="auto"/>
        <w:ind w:left="2149"/>
        <w:jc w:val="both"/>
      </w:pPr>
      <w:r w:rsidRPr="006872CE">
        <w:t>PIN (Pekan Imunisasi Nasional)</w:t>
      </w:r>
    </w:p>
    <w:p w:rsidR="00D023A5" w:rsidRPr="006872CE" w:rsidRDefault="00D023A5" w:rsidP="00D023A5">
      <w:pPr>
        <w:spacing w:after="0" w:line="480" w:lineRule="auto"/>
        <w:ind w:left="2149"/>
        <w:jc w:val="both"/>
      </w:pPr>
      <w:r w:rsidRPr="006872CE">
        <w:lastRenderedPageBreak/>
        <w:t>Merupakan kegiatan imunisasi yang dilaksanakan secara serentak di suatu negara dalam waktu yang singkat. PIN bertujuan untuk memutuskan mata rantai penyebaran suatu penyakit (misalnya polio). Imunisasi yang diberikan pada PIN diberikan tanpa memandang status imunisasi sebelumnya.</w:t>
      </w:r>
    </w:p>
    <w:p w:rsidR="00D023A5" w:rsidRPr="006872CE" w:rsidRDefault="00D023A5" w:rsidP="00D023A5">
      <w:pPr>
        <w:numPr>
          <w:ilvl w:val="0"/>
          <w:numId w:val="5"/>
        </w:numPr>
        <w:spacing w:after="0" w:line="480" w:lineRule="auto"/>
        <w:ind w:left="2149"/>
        <w:jc w:val="both"/>
      </w:pPr>
      <w:r w:rsidRPr="006872CE">
        <w:t>Sub PIN</w:t>
      </w:r>
    </w:p>
    <w:p w:rsidR="00D023A5" w:rsidRPr="006872CE" w:rsidRDefault="00D023A5" w:rsidP="00D023A5">
      <w:pPr>
        <w:spacing w:after="0" w:line="480" w:lineRule="auto"/>
        <w:ind w:left="2149"/>
        <w:jc w:val="both"/>
      </w:pPr>
      <w:r w:rsidRPr="006872CE">
        <w:t>Merupakan suatu upaya untuk memutuskan rantai penularan suatu penyakit dalam wilayah terbatas (dapat mencakup beberapa provinsi).</w:t>
      </w:r>
    </w:p>
    <w:p w:rsidR="00D023A5" w:rsidRPr="006872CE" w:rsidRDefault="00D023A5" w:rsidP="00D023A5">
      <w:pPr>
        <w:numPr>
          <w:ilvl w:val="0"/>
          <w:numId w:val="5"/>
        </w:numPr>
        <w:spacing w:after="0" w:line="480" w:lineRule="auto"/>
        <w:ind w:left="2149"/>
        <w:jc w:val="both"/>
      </w:pPr>
      <w:r w:rsidRPr="006872CE">
        <w:rPr>
          <w:i/>
        </w:rPr>
        <w:t>Catch Up Campaign</w:t>
      </w:r>
      <w:r w:rsidRPr="006872CE">
        <w:t xml:space="preserve"> Campak</w:t>
      </w:r>
    </w:p>
    <w:p w:rsidR="00D023A5" w:rsidRPr="006872CE" w:rsidRDefault="00D023A5" w:rsidP="00D023A5">
      <w:pPr>
        <w:spacing w:after="0" w:line="480" w:lineRule="auto"/>
        <w:ind w:left="2149"/>
        <w:jc w:val="both"/>
      </w:pPr>
      <w:r w:rsidRPr="006872CE">
        <w:t>Merupakan suatu upaya untuk memutuskan transmisi penularan virus campak pada anak usia sekolah dasar. Kegiatan ini dilakukan dengan pemberian imunisasi campak secara serentak pada anak sekolah dasar dari kelas satu hingga kelas enam SD atau yang sederajat, serta anak usia 6-12 tahun yang tidak sekolah, tanpa mempertimbangkan status imunisasi sebelumnya. Pemberian imunisasi campak pada waktu catch up campaign campak di samping untuk memutus rantai penularan, juga berguna sebagai booster atau imunisasi ulangan (dosis kedua).</w:t>
      </w:r>
    </w:p>
    <w:p w:rsidR="00D023A5" w:rsidRPr="003E3646" w:rsidRDefault="00D023A5" w:rsidP="00D023A5">
      <w:pPr>
        <w:numPr>
          <w:ilvl w:val="0"/>
          <w:numId w:val="5"/>
        </w:numPr>
        <w:spacing w:after="0" w:line="480" w:lineRule="auto"/>
        <w:ind w:left="2149"/>
        <w:jc w:val="both"/>
      </w:pPr>
      <w:r w:rsidRPr="006872CE">
        <w:t>Imunisasi dalam Penanganan KLB (Outbreak Response Immunization/ ORI)</w:t>
      </w:r>
    </w:p>
    <w:p w:rsidR="00D023A5" w:rsidRPr="006872CE" w:rsidRDefault="00D023A5" w:rsidP="00D023A5">
      <w:pPr>
        <w:spacing w:after="0" w:line="480" w:lineRule="auto"/>
        <w:ind w:left="2149"/>
        <w:jc w:val="both"/>
      </w:pPr>
      <w:r w:rsidRPr="006872CE">
        <w:t>Pedoman pel aksana an imunis asi dalam penanganan KLB disesuaikan dengan situasi epidemiologis penyakit masing-masing.</w:t>
      </w:r>
    </w:p>
    <w:p w:rsidR="00D023A5" w:rsidRPr="003E3646" w:rsidRDefault="00D023A5" w:rsidP="00D023A5">
      <w:pPr>
        <w:pStyle w:val="ListParagraph"/>
        <w:numPr>
          <w:ilvl w:val="2"/>
          <w:numId w:val="7"/>
        </w:numPr>
        <w:spacing w:line="480" w:lineRule="auto"/>
        <w:ind w:left="1440"/>
        <w:rPr>
          <w:rFonts w:cs="Times New Roman"/>
          <w:szCs w:val="24"/>
        </w:rPr>
      </w:pPr>
      <w:r w:rsidRPr="003E3646">
        <w:rPr>
          <w:rFonts w:cs="Times New Roman"/>
          <w:szCs w:val="24"/>
        </w:rPr>
        <w:t>Imunisasi Khusus</w:t>
      </w:r>
    </w:p>
    <w:p w:rsidR="00D023A5" w:rsidRPr="006872CE" w:rsidRDefault="00D023A5" w:rsidP="00D023A5">
      <w:pPr>
        <w:numPr>
          <w:ilvl w:val="0"/>
          <w:numId w:val="6"/>
        </w:numPr>
        <w:spacing w:after="0" w:line="480" w:lineRule="auto"/>
        <w:ind w:left="1800"/>
        <w:jc w:val="both"/>
      </w:pPr>
      <w:r w:rsidRPr="006872CE">
        <w:t>Program Imunisasi Meningitis Meningokokus</w:t>
      </w:r>
    </w:p>
    <w:p w:rsidR="00D023A5" w:rsidRPr="006872CE" w:rsidRDefault="00D023A5" w:rsidP="00D023A5">
      <w:pPr>
        <w:spacing w:after="0" w:line="480" w:lineRule="auto"/>
        <w:ind w:left="1800"/>
        <w:jc w:val="both"/>
      </w:pPr>
      <w:r w:rsidRPr="006872CE">
        <w:lastRenderedPageBreak/>
        <w:t>Imunisasi Meningitis meningokokus diberikan kepada jamaah umroh atau masyarakat yang melakukan perjalanan ke negara endemis meningitis, diberikan minimal 10 hari sebelum keberangkatan.</w:t>
      </w:r>
    </w:p>
    <w:p w:rsidR="00D023A5" w:rsidRPr="006872CE" w:rsidRDefault="00D023A5" w:rsidP="00D023A5">
      <w:pPr>
        <w:numPr>
          <w:ilvl w:val="0"/>
          <w:numId w:val="6"/>
        </w:numPr>
        <w:spacing w:after="0" w:line="480" w:lineRule="auto"/>
        <w:ind w:left="1800"/>
        <w:jc w:val="both"/>
      </w:pPr>
      <w:r w:rsidRPr="006872CE">
        <w:t>Program Imunisasi Yellow Fever (Demam Kuning)</w:t>
      </w:r>
    </w:p>
    <w:p w:rsidR="00D023A5" w:rsidRPr="006872CE" w:rsidRDefault="00D023A5" w:rsidP="00D023A5">
      <w:pPr>
        <w:spacing w:after="0" w:line="480" w:lineRule="auto"/>
        <w:ind w:left="1800"/>
        <w:jc w:val="both"/>
      </w:pPr>
      <w:r w:rsidRPr="006872CE">
        <w:t>Semua orang yang melakukan perjalanan, berasal dari negara atau ke negara yang dinyatakan endemis demam kuning. Pemberian imunisasi demam kuning kepada orang yang akan menuju negara endemis demam kuning selambat-lambatnya 10 hari sebelum berangkat, bagi yang belum pernah diimunisasi atau yang imunisasinya sudah lebih dari 10 tahun.</w:t>
      </w:r>
    </w:p>
    <w:p w:rsidR="00D023A5" w:rsidRPr="006872CE" w:rsidRDefault="00D023A5" w:rsidP="00D023A5">
      <w:pPr>
        <w:numPr>
          <w:ilvl w:val="0"/>
          <w:numId w:val="6"/>
        </w:numPr>
        <w:spacing w:after="0" w:line="480" w:lineRule="auto"/>
        <w:ind w:left="1800"/>
        <w:jc w:val="both"/>
      </w:pPr>
      <w:r w:rsidRPr="006872CE">
        <w:t>Program Imunisasi Rabies</w:t>
      </w:r>
    </w:p>
    <w:p w:rsidR="00D023A5" w:rsidRDefault="00D023A5" w:rsidP="00D023A5">
      <w:pPr>
        <w:spacing w:after="0" w:line="480" w:lineRule="auto"/>
        <w:ind w:left="1800"/>
        <w:jc w:val="both"/>
        <w:rPr>
          <w:lang w:val="id-ID"/>
        </w:rPr>
      </w:pPr>
      <w:r w:rsidRPr="006872CE">
        <w:t>Vaksin Anti rabies (VAR) manusia diberikan kepada seluruh kasus gigitan hewan penular rabies (HPR) yang berindikasi, sehingga kemungkinan kematian akibat rabies dapat dicegah.</w:t>
      </w:r>
    </w:p>
    <w:p w:rsidR="00D023A5" w:rsidRPr="00AC4235" w:rsidRDefault="00D023A5" w:rsidP="00D023A5">
      <w:pPr>
        <w:pStyle w:val="ListParagraph"/>
        <w:numPr>
          <w:ilvl w:val="2"/>
          <w:numId w:val="7"/>
        </w:numPr>
        <w:spacing w:line="480" w:lineRule="auto"/>
        <w:ind w:left="1440"/>
        <w:rPr>
          <w:rFonts w:cs="Times New Roman"/>
          <w:szCs w:val="24"/>
        </w:rPr>
      </w:pPr>
      <w:r w:rsidRPr="000D30C4">
        <w:rPr>
          <w:rFonts w:cs="Times New Roman"/>
          <w:szCs w:val="24"/>
        </w:rPr>
        <w:t>Imunisasi Pilihan</w:t>
      </w:r>
    </w:p>
    <w:p w:rsidR="00D023A5" w:rsidRPr="004C03A5" w:rsidRDefault="00D023A5" w:rsidP="00D023A5">
      <w:pPr>
        <w:pStyle w:val="ListParagraph"/>
        <w:spacing w:line="480" w:lineRule="auto"/>
        <w:ind w:left="1440" w:firstLine="0"/>
        <w:rPr>
          <w:rFonts w:cs="Times New Roman"/>
          <w:szCs w:val="24"/>
          <w:lang w:val="en-ID"/>
        </w:rPr>
      </w:pPr>
      <w:r w:rsidRPr="00AC4235">
        <w:rPr>
          <w:rFonts w:cs="Times New Roman"/>
          <w:szCs w:val="24"/>
        </w:rPr>
        <w:t xml:space="preserve">Imunisasi pilihan adalah imunisasi lain yang tidak termasuk dalam imunisasi wajib, namun penting diberikan pada bayi, anak, dan dewasa di Indonesia mengingat beban penyakit dari masing-masing penyakit. Yang termasuk dalam imunisasi pilihan ini adalah: MMR (Measles, Mumps, Rubella), Haemophilllus influenzae tipe B (HiB), Demam tifoid, Varisela, Hepatitis A, Influenza, Pneumokokus, Rotavinus, Japanese ensephaliti dan human papiloma virus (HPV) </w:t>
      </w:r>
      <w:r w:rsidRPr="00AC4235">
        <w:rPr>
          <w:rFonts w:cs="Times New Roman"/>
          <w:szCs w:val="24"/>
          <w:lang w:val="en-ID"/>
        </w:rPr>
        <w:t>(Mastiningsih, 2018).</w:t>
      </w:r>
    </w:p>
    <w:p w:rsidR="00D023A5" w:rsidRPr="006F62B5" w:rsidRDefault="00D023A5" w:rsidP="00D023A5">
      <w:pPr>
        <w:pStyle w:val="ListParagraph"/>
        <w:numPr>
          <w:ilvl w:val="0"/>
          <w:numId w:val="7"/>
        </w:numPr>
        <w:spacing w:line="480" w:lineRule="auto"/>
        <w:rPr>
          <w:rFonts w:cs="Times New Roman"/>
          <w:b/>
          <w:szCs w:val="24"/>
        </w:rPr>
      </w:pPr>
      <w:r w:rsidRPr="006F62B5">
        <w:rPr>
          <w:rFonts w:cs="Times New Roman"/>
          <w:b/>
          <w:szCs w:val="24"/>
        </w:rPr>
        <w:t>Imunisasi BCG</w:t>
      </w:r>
    </w:p>
    <w:p w:rsidR="00D023A5" w:rsidRPr="00AC4235" w:rsidRDefault="00D023A5" w:rsidP="00D023A5">
      <w:pPr>
        <w:pStyle w:val="ListParagraph"/>
        <w:numPr>
          <w:ilvl w:val="3"/>
          <w:numId w:val="7"/>
        </w:numPr>
        <w:spacing w:line="480" w:lineRule="auto"/>
        <w:ind w:left="1429"/>
        <w:rPr>
          <w:rFonts w:cs="Times New Roman"/>
          <w:szCs w:val="24"/>
        </w:rPr>
      </w:pPr>
      <w:r w:rsidRPr="006F62B5">
        <w:rPr>
          <w:rFonts w:cs="Times New Roman"/>
          <w:szCs w:val="24"/>
        </w:rPr>
        <w:t>Deskripsi</w:t>
      </w:r>
    </w:p>
    <w:p w:rsidR="00D023A5" w:rsidRDefault="00D023A5" w:rsidP="00D023A5">
      <w:pPr>
        <w:pStyle w:val="ListParagraph"/>
        <w:spacing w:line="480" w:lineRule="auto"/>
        <w:ind w:left="1429" w:firstLine="0"/>
        <w:rPr>
          <w:rFonts w:cs="Times New Roman"/>
          <w:szCs w:val="24"/>
          <w:lang w:val="en-ID"/>
        </w:rPr>
      </w:pPr>
      <w:r w:rsidRPr="00AC4235">
        <w:rPr>
          <w:rFonts w:cs="Times New Roman"/>
          <w:szCs w:val="24"/>
        </w:rPr>
        <w:lastRenderedPageBreak/>
        <w:t xml:space="preserve">Vaksin BCG merupakan vaksin beku kering yang mengandung Mycrobacterium bovis hidup yang dilemahkan (Bacillus Calmette Guerin), strain paris </w:t>
      </w:r>
      <w:r w:rsidRPr="00AC4235">
        <w:rPr>
          <w:rFonts w:cs="Times New Roman"/>
          <w:szCs w:val="24"/>
          <w:lang w:val="en-ID"/>
        </w:rPr>
        <w:t>(Mastiningsih, 2018).</w:t>
      </w:r>
    </w:p>
    <w:p w:rsidR="00D023A5" w:rsidRPr="00AC4235" w:rsidRDefault="00D023A5" w:rsidP="00D023A5">
      <w:pPr>
        <w:pStyle w:val="ListParagraph"/>
        <w:spacing w:line="480" w:lineRule="auto"/>
        <w:ind w:left="1429" w:firstLine="0"/>
        <w:rPr>
          <w:rFonts w:cs="Times New Roman"/>
          <w:szCs w:val="24"/>
        </w:rPr>
      </w:pPr>
    </w:p>
    <w:p w:rsidR="00D023A5" w:rsidRPr="00AC4235" w:rsidRDefault="00D023A5" w:rsidP="00D023A5">
      <w:pPr>
        <w:pStyle w:val="ListParagraph"/>
        <w:numPr>
          <w:ilvl w:val="3"/>
          <w:numId w:val="7"/>
        </w:numPr>
        <w:spacing w:line="480" w:lineRule="auto"/>
        <w:ind w:left="1440"/>
        <w:rPr>
          <w:rFonts w:cs="Times New Roman"/>
          <w:szCs w:val="24"/>
        </w:rPr>
      </w:pPr>
      <w:r>
        <w:rPr>
          <w:rFonts w:cs="Times New Roman"/>
          <w:szCs w:val="24"/>
        </w:rPr>
        <w:t>Indikasi</w:t>
      </w:r>
    </w:p>
    <w:p w:rsidR="00D023A5" w:rsidRPr="00AC4235" w:rsidRDefault="00D023A5" w:rsidP="00D023A5">
      <w:pPr>
        <w:pStyle w:val="ListParagraph"/>
        <w:spacing w:line="480" w:lineRule="auto"/>
        <w:ind w:left="1440" w:firstLine="0"/>
        <w:rPr>
          <w:rFonts w:cs="Times New Roman"/>
          <w:szCs w:val="24"/>
        </w:rPr>
      </w:pPr>
      <w:r w:rsidRPr="00AC4235">
        <w:rPr>
          <w:rFonts w:cs="Times New Roman"/>
          <w:szCs w:val="24"/>
        </w:rPr>
        <w:t xml:space="preserve">Untuk pemberian kekebalan aktif terhadap tuberculosis </w:t>
      </w:r>
      <w:r w:rsidRPr="00AC4235">
        <w:rPr>
          <w:rFonts w:cs="Times New Roman"/>
          <w:szCs w:val="24"/>
          <w:lang w:val="en-ID"/>
        </w:rPr>
        <w:t>(Mastiningsih, 2018).</w:t>
      </w:r>
    </w:p>
    <w:p w:rsidR="00D023A5" w:rsidRDefault="00D023A5" w:rsidP="00D023A5">
      <w:pPr>
        <w:pStyle w:val="ListParagraph"/>
        <w:numPr>
          <w:ilvl w:val="3"/>
          <w:numId w:val="7"/>
        </w:numPr>
        <w:spacing w:line="480" w:lineRule="auto"/>
        <w:ind w:left="1440"/>
        <w:rPr>
          <w:rFonts w:cs="Times New Roman"/>
          <w:szCs w:val="24"/>
        </w:rPr>
      </w:pPr>
      <w:r w:rsidRPr="006F62B5">
        <w:rPr>
          <w:rFonts w:cs="Times New Roman"/>
          <w:szCs w:val="24"/>
        </w:rPr>
        <w:t>Cara Pemberian dan Dosis:</w:t>
      </w:r>
    </w:p>
    <w:p w:rsidR="00D023A5" w:rsidRPr="006872CE" w:rsidRDefault="00D023A5" w:rsidP="00D023A5">
      <w:pPr>
        <w:pStyle w:val="ListParagraph"/>
        <w:numPr>
          <w:ilvl w:val="0"/>
          <w:numId w:val="8"/>
        </w:numPr>
        <w:spacing w:line="480" w:lineRule="auto"/>
        <w:rPr>
          <w:rFonts w:cs="Times New Roman"/>
          <w:szCs w:val="24"/>
        </w:rPr>
      </w:pPr>
      <w:r w:rsidRPr="006872CE">
        <w:rPr>
          <w:rFonts w:cs="Times New Roman"/>
          <w:szCs w:val="24"/>
        </w:rPr>
        <w:t>Sebelum disuntikkan va</w:t>
      </w:r>
      <w:r>
        <w:rPr>
          <w:rFonts w:cs="Times New Roman"/>
          <w:szCs w:val="24"/>
        </w:rPr>
        <w:t>ksin BCG harus dilarutkan terle</w:t>
      </w:r>
      <w:r w:rsidRPr="006872CE">
        <w:rPr>
          <w:rFonts w:cs="Times New Roman"/>
          <w:szCs w:val="24"/>
        </w:rPr>
        <w:t>b</w:t>
      </w:r>
      <w:r>
        <w:rPr>
          <w:rFonts w:cs="Times New Roman"/>
          <w:szCs w:val="24"/>
          <w:lang w:val="en-ID"/>
        </w:rPr>
        <w:t>ih</w:t>
      </w:r>
      <w:r w:rsidRPr="006872CE">
        <w:rPr>
          <w:rFonts w:cs="Times New Roman"/>
          <w:szCs w:val="24"/>
        </w:rPr>
        <w:t xml:space="preserve"> dahulu. Melarutkan dengan menggunakan alat suntik steil (ADS 5 ml).</w:t>
      </w:r>
    </w:p>
    <w:p w:rsidR="00D023A5" w:rsidRPr="006872CE" w:rsidRDefault="00D023A5" w:rsidP="00D023A5">
      <w:pPr>
        <w:pStyle w:val="ListParagraph"/>
        <w:numPr>
          <w:ilvl w:val="0"/>
          <w:numId w:val="8"/>
        </w:numPr>
        <w:spacing w:line="480" w:lineRule="auto"/>
        <w:rPr>
          <w:rFonts w:cs="Times New Roman"/>
          <w:szCs w:val="24"/>
        </w:rPr>
      </w:pPr>
      <w:r w:rsidRPr="006872CE">
        <w:rPr>
          <w:rFonts w:cs="Times New Roman"/>
          <w:szCs w:val="24"/>
        </w:rPr>
        <w:t>Dosis pemberian: 0,05 ml, sebanyak 1 kali.</w:t>
      </w:r>
    </w:p>
    <w:p w:rsidR="00D023A5" w:rsidRPr="006872CE" w:rsidRDefault="00D023A5" w:rsidP="00D023A5">
      <w:pPr>
        <w:pStyle w:val="ListParagraph"/>
        <w:numPr>
          <w:ilvl w:val="0"/>
          <w:numId w:val="8"/>
        </w:numPr>
        <w:spacing w:line="480" w:lineRule="auto"/>
        <w:rPr>
          <w:rFonts w:cs="Times New Roman"/>
          <w:szCs w:val="24"/>
        </w:rPr>
      </w:pPr>
      <w:r w:rsidRPr="006872CE">
        <w:rPr>
          <w:rFonts w:cs="Times New Roman"/>
          <w:szCs w:val="24"/>
        </w:rPr>
        <w:t>Disuntikkan secara intrakutan di daerah lengan kanan atas (insertio musculus deltoideus), dengan menggunakan ADS0,05 ml.</w:t>
      </w:r>
    </w:p>
    <w:p w:rsidR="00D023A5" w:rsidRPr="006872CE" w:rsidRDefault="00D023A5" w:rsidP="00D023A5">
      <w:pPr>
        <w:pStyle w:val="ListParagraph"/>
        <w:numPr>
          <w:ilvl w:val="0"/>
          <w:numId w:val="8"/>
        </w:numPr>
        <w:spacing w:line="480" w:lineRule="auto"/>
        <w:rPr>
          <w:rFonts w:cs="Times New Roman"/>
          <w:szCs w:val="24"/>
        </w:rPr>
      </w:pPr>
      <w:r w:rsidRPr="006872CE">
        <w:rPr>
          <w:rFonts w:cs="Times New Roman"/>
          <w:szCs w:val="24"/>
        </w:rPr>
        <w:t>Sebelum vaksin dipergunakan, periksa dahulu masa kadaluarsa.</w:t>
      </w:r>
    </w:p>
    <w:p w:rsidR="00D023A5" w:rsidRDefault="00D023A5" w:rsidP="00D023A5">
      <w:pPr>
        <w:pStyle w:val="ListParagraph"/>
        <w:numPr>
          <w:ilvl w:val="0"/>
          <w:numId w:val="8"/>
        </w:numPr>
        <w:spacing w:line="480" w:lineRule="auto"/>
        <w:rPr>
          <w:rFonts w:cs="Times New Roman"/>
          <w:szCs w:val="24"/>
        </w:rPr>
      </w:pPr>
      <w:r w:rsidRPr="006872CE">
        <w:rPr>
          <w:rFonts w:cs="Times New Roman"/>
          <w:szCs w:val="24"/>
        </w:rPr>
        <w:t>Vaksin yang telah dilarutkan tidak segera digunakan m</w:t>
      </w:r>
      <w:r>
        <w:rPr>
          <w:rFonts w:cs="Times New Roman"/>
          <w:szCs w:val="24"/>
        </w:rPr>
        <w:t>aka disimpan pada suhu 2⁰ s.d 8⁰</w:t>
      </w:r>
      <w:r>
        <w:rPr>
          <w:rFonts w:cs="Times New Roman"/>
          <w:szCs w:val="24"/>
          <w:lang w:val="en-ID"/>
        </w:rPr>
        <w:t xml:space="preserve"> </w:t>
      </w:r>
      <w:r w:rsidRPr="006872CE">
        <w:rPr>
          <w:rFonts w:cs="Times New Roman"/>
          <w:szCs w:val="24"/>
        </w:rPr>
        <w:t xml:space="preserve">C selama maksimal 3 jam </w:t>
      </w:r>
      <w:r w:rsidRPr="006872CE">
        <w:rPr>
          <w:rFonts w:cs="Times New Roman"/>
          <w:szCs w:val="24"/>
          <w:lang w:val="en-ID"/>
        </w:rPr>
        <w:t>(Mastiningsih, 2018).</w:t>
      </w:r>
    </w:p>
    <w:p w:rsidR="00D023A5" w:rsidRDefault="00D023A5" w:rsidP="00D023A5">
      <w:pPr>
        <w:pStyle w:val="ListParagraph"/>
        <w:numPr>
          <w:ilvl w:val="3"/>
          <w:numId w:val="7"/>
        </w:numPr>
        <w:spacing w:line="480" w:lineRule="auto"/>
        <w:ind w:left="1440"/>
        <w:rPr>
          <w:rFonts w:cs="Times New Roman"/>
          <w:szCs w:val="24"/>
        </w:rPr>
      </w:pPr>
      <w:r>
        <w:rPr>
          <w:rFonts w:cs="Times New Roman"/>
          <w:szCs w:val="24"/>
        </w:rPr>
        <w:t>Kontra indikasi</w:t>
      </w:r>
    </w:p>
    <w:p w:rsidR="00D023A5" w:rsidRPr="006872CE" w:rsidRDefault="00D023A5" w:rsidP="00D023A5">
      <w:pPr>
        <w:pStyle w:val="ListParagraph"/>
        <w:numPr>
          <w:ilvl w:val="0"/>
          <w:numId w:val="9"/>
        </w:numPr>
        <w:spacing w:line="480" w:lineRule="auto"/>
        <w:rPr>
          <w:rFonts w:cs="Times New Roman"/>
          <w:szCs w:val="24"/>
        </w:rPr>
      </w:pPr>
      <w:r w:rsidRPr="006872CE">
        <w:rPr>
          <w:rFonts w:cs="Times New Roman"/>
          <w:szCs w:val="24"/>
        </w:rPr>
        <w:t>Defesiensi sistem kekebalan</w:t>
      </w:r>
    </w:p>
    <w:p w:rsidR="00D023A5" w:rsidRPr="006872CE" w:rsidRDefault="00D023A5" w:rsidP="00D023A5">
      <w:pPr>
        <w:pStyle w:val="ListParagraph"/>
        <w:numPr>
          <w:ilvl w:val="0"/>
          <w:numId w:val="9"/>
        </w:numPr>
        <w:spacing w:line="480" w:lineRule="auto"/>
        <w:rPr>
          <w:rFonts w:cs="Times New Roman"/>
          <w:szCs w:val="24"/>
        </w:rPr>
      </w:pPr>
      <w:r w:rsidRPr="006872CE">
        <w:rPr>
          <w:rFonts w:cs="Times New Roman"/>
          <w:szCs w:val="24"/>
        </w:rPr>
        <w:t>Individu yang terinfeksi HIV asimtomatis maupun simtomatis tidak boleh diberikan vaksin BCG</w:t>
      </w:r>
    </w:p>
    <w:p w:rsidR="00D023A5" w:rsidRPr="006872CE" w:rsidRDefault="00D023A5" w:rsidP="00D023A5">
      <w:pPr>
        <w:pStyle w:val="ListParagraph"/>
        <w:numPr>
          <w:ilvl w:val="0"/>
          <w:numId w:val="9"/>
        </w:numPr>
        <w:spacing w:line="480" w:lineRule="auto"/>
        <w:rPr>
          <w:rFonts w:cs="Times New Roman"/>
          <w:szCs w:val="24"/>
        </w:rPr>
      </w:pPr>
      <w:r w:rsidRPr="006872CE">
        <w:rPr>
          <w:rFonts w:cs="Times New Roman"/>
          <w:szCs w:val="24"/>
        </w:rPr>
        <w:t>Adanya penyakit kulit yang berat/menahun seperti: eksim. furunkulosis dan sebagainya.</w:t>
      </w:r>
    </w:p>
    <w:p w:rsidR="00D023A5" w:rsidRPr="004C03A5" w:rsidRDefault="00D023A5" w:rsidP="00D023A5">
      <w:pPr>
        <w:pStyle w:val="ListParagraph"/>
        <w:numPr>
          <w:ilvl w:val="0"/>
          <w:numId w:val="9"/>
        </w:numPr>
        <w:spacing w:line="480" w:lineRule="auto"/>
        <w:rPr>
          <w:rFonts w:cs="Times New Roman"/>
          <w:szCs w:val="24"/>
        </w:rPr>
      </w:pPr>
      <w:r w:rsidRPr="006872CE">
        <w:rPr>
          <w:rFonts w:cs="Times New Roman"/>
          <w:szCs w:val="24"/>
        </w:rPr>
        <w:t xml:space="preserve">Mereka yang sedang menderita TBC </w:t>
      </w:r>
      <w:r w:rsidRPr="006872CE">
        <w:rPr>
          <w:rFonts w:cs="Times New Roman"/>
          <w:szCs w:val="24"/>
          <w:lang w:val="en-ID"/>
        </w:rPr>
        <w:t>(Mastiningsih, 2018)</w:t>
      </w:r>
      <w:r>
        <w:rPr>
          <w:rFonts w:cs="Times New Roman"/>
          <w:szCs w:val="24"/>
          <w:lang w:val="en-ID"/>
        </w:rPr>
        <w:t>.</w:t>
      </w:r>
    </w:p>
    <w:p w:rsidR="00D023A5" w:rsidRPr="00AC4235" w:rsidRDefault="00D023A5" w:rsidP="00D023A5">
      <w:pPr>
        <w:pStyle w:val="ListParagraph"/>
        <w:spacing w:line="480" w:lineRule="auto"/>
        <w:ind w:left="1800" w:firstLine="0"/>
        <w:rPr>
          <w:rFonts w:cs="Times New Roman"/>
          <w:szCs w:val="24"/>
        </w:rPr>
      </w:pPr>
    </w:p>
    <w:p w:rsidR="00D023A5" w:rsidRPr="00AC4235" w:rsidRDefault="00D023A5" w:rsidP="00D023A5">
      <w:pPr>
        <w:pStyle w:val="ListParagraph"/>
        <w:numPr>
          <w:ilvl w:val="3"/>
          <w:numId w:val="7"/>
        </w:numPr>
        <w:spacing w:line="480" w:lineRule="auto"/>
        <w:ind w:left="1440"/>
      </w:pPr>
      <w:r w:rsidRPr="00AC4235">
        <w:lastRenderedPageBreak/>
        <w:t>Efek samping</w:t>
      </w:r>
    </w:p>
    <w:p w:rsidR="00D023A5" w:rsidRPr="00AC4235" w:rsidRDefault="00D023A5" w:rsidP="00D023A5">
      <w:pPr>
        <w:pStyle w:val="ListParagraph"/>
        <w:spacing w:line="480" w:lineRule="auto"/>
        <w:ind w:left="1440" w:firstLine="0"/>
      </w:pPr>
      <w:r w:rsidRPr="006F62B5">
        <w:t>Reaksi lokal yang timbul setel</w:t>
      </w:r>
      <w:r>
        <w:t>ah imunisasi BCG adalah wajar un</w:t>
      </w:r>
      <w:r w:rsidRPr="006F62B5">
        <w:t>tu</w:t>
      </w:r>
      <w:r>
        <w:t>k</w:t>
      </w:r>
      <w:r w:rsidRPr="006F62B5">
        <w:t xml:space="preserve"> pembengkakan kecil, merah, lembut biasanya timbul pada daerah bekas suntikan, yang kemudian berubah menjadi vesikel kecil, dan kemudian menjadi sebuah ulkus kecil dalam waktu 24 minggu. Reaksi ini biasanya hilang dalam 2-5 bulan, dan umumnya pada anak-anak meninggalkan bekas berupa jaringan parut dengan diameter 2-10 mm. Jarang sekali nodus atau ulkus tetap bertahan. Kadang-kadang pembesaran getah bening pada daerah ketiak dapat timbul 2-4 bulan setelah imunisasi. Sangat jarang sekali kelenjar getah bening tersebut menjadi supuratif. Suntikan yang kurang hati-hati dapat menimbulkan abses dan jaringan parut </w:t>
      </w:r>
      <w:r w:rsidRPr="00AC4235">
        <w:rPr>
          <w:lang w:val="en-ID"/>
        </w:rPr>
        <w:t>(Mastiningsih, 2018)</w:t>
      </w:r>
      <w:r w:rsidRPr="00AC4235">
        <w:t>.</w:t>
      </w:r>
    </w:p>
    <w:p w:rsidR="00D023A5" w:rsidRPr="00923310" w:rsidRDefault="00D023A5" w:rsidP="00D023A5">
      <w:pPr>
        <w:pStyle w:val="ListParagraph"/>
        <w:numPr>
          <w:ilvl w:val="0"/>
          <w:numId w:val="7"/>
        </w:numPr>
        <w:spacing w:line="480" w:lineRule="auto"/>
        <w:rPr>
          <w:rFonts w:cs="Times New Roman"/>
          <w:b/>
          <w:szCs w:val="24"/>
        </w:rPr>
      </w:pPr>
      <w:r w:rsidRPr="00923310">
        <w:rPr>
          <w:rFonts w:cs="Times New Roman"/>
          <w:b/>
          <w:szCs w:val="24"/>
        </w:rPr>
        <w:t>Hubungan Imunisasi BCG dengan Kejadian TB</w:t>
      </w:r>
    </w:p>
    <w:p w:rsidR="00D023A5" w:rsidRDefault="00D023A5" w:rsidP="00D023A5">
      <w:pPr>
        <w:pStyle w:val="ListParagraph"/>
        <w:spacing w:line="480" w:lineRule="auto"/>
        <w:ind w:left="1069" w:firstLine="0"/>
        <w:rPr>
          <w:rFonts w:cs="Times New Roman"/>
          <w:szCs w:val="24"/>
          <w:lang w:val="en-ID"/>
        </w:rPr>
      </w:pPr>
      <w:r w:rsidRPr="00782447">
        <w:rPr>
          <w:rFonts w:cs="Times New Roman"/>
          <w:szCs w:val="24"/>
        </w:rPr>
        <w:t>Imunisasi adalah suatu proses dimana seseorang dibuat kebal atau resisten terhadap penyakit menular, biasanya dengan pemberian vaksin. Vaksin ini akan merangsang sistem kekebalan tubuh yang nantinya akan melindungi orang tersebut dari infeksi atau penyakit. Imunisasi adalah suatu alat yang telah terbukti untuk mengendalikan dan menghilangkan penyakit menular yang mengancam jiwa.</w:t>
      </w:r>
      <w:r>
        <w:rPr>
          <w:rFonts w:cs="Times New Roman"/>
          <w:szCs w:val="24"/>
        </w:rPr>
        <w:t xml:space="preserve"> </w:t>
      </w:r>
      <w:r w:rsidRPr="00782447">
        <w:rPr>
          <w:rFonts w:cs="Times New Roman"/>
          <w:szCs w:val="24"/>
        </w:rPr>
        <w:t xml:space="preserve">Vaksin BCG </w:t>
      </w:r>
      <w:r w:rsidRPr="00782447">
        <w:rPr>
          <w:rFonts w:cs="Times New Roman"/>
          <w:i/>
          <w:iCs/>
          <w:szCs w:val="24"/>
        </w:rPr>
        <w:t xml:space="preserve">(Bacillus Calmette-Guerin) </w:t>
      </w:r>
      <w:r w:rsidRPr="00782447">
        <w:rPr>
          <w:rFonts w:cs="Times New Roman"/>
          <w:szCs w:val="24"/>
        </w:rPr>
        <w:t xml:space="preserve">merupakan bakteri </w:t>
      </w:r>
      <w:r w:rsidRPr="00782447">
        <w:rPr>
          <w:rFonts w:cs="Times New Roman"/>
          <w:i/>
          <w:iCs/>
          <w:szCs w:val="24"/>
        </w:rPr>
        <w:t xml:space="preserve">Mycobacterium bovis </w:t>
      </w:r>
      <w:r w:rsidRPr="00782447">
        <w:rPr>
          <w:rFonts w:cs="Times New Roman"/>
          <w:szCs w:val="24"/>
        </w:rPr>
        <w:t>yang dilemahkan yang bermanfaat untuk mencegah tuberkulosis dan Infeksi mikobakterium lainnya.4 Tingkat perlindungan yang diberikan vaksin BCG terhadap tuberkulosis paru berkisar mulai dari 0 hingga 80%, sedangkan perlindungan terhadap meningitis tuberkulosis dan tuberkulosis milier sekitar 86%</w:t>
      </w:r>
      <w:r>
        <w:rPr>
          <w:rFonts w:cs="Times New Roman"/>
          <w:szCs w:val="24"/>
        </w:rPr>
        <w:t xml:space="preserve"> (Ridho &amp; Novita, 2017).</w:t>
      </w:r>
    </w:p>
    <w:p w:rsidR="00D023A5" w:rsidRPr="006351FB" w:rsidRDefault="00D023A5" w:rsidP="00D023A5">
      <w:pPr>
        <w:pStyle w:val="ListParagraph"/>
        <w:spacing w:line="480" w:lineRule="auto"/>
        <w:ind w:left="1069"/>
        <w:rPr>
          <w:rFonts w:cs="Times New Roman"/>
          <w:szCs w:val="24"/>
          <w:lang w:val="en-ID"/>
        </w:rPr>
      </w:pPr>
    </w:p>
    <w:p w:rsidR="00D023A5" w:rsidRPr="00675FE4" w:rsidRDefault="00D023A5" w:rsidP="00D023A5">
      <w:pPr>
        <w:pStyle w:val="ListParagraph"/>
        <w:numPr>
          <w:ilvl w:val="0"/>
          <w:numId w:val="1"/>
        </w:numPr>
        <w:spacing w:after="200" w:line="480" w:lineRule="auto"/>
        <w:ind w:left="360"/>
        <w:rPr>
          <w:rFonts w:cs="Times New Roman"/>
          <w:szCs w:val="24"/>
        </w:rPr>
      </w:pPr>
      <w:r>
        <w:rPr>
          <w:rFonts w:cs="Times New Roman"/>
          <w:b/>
          <w:szCs w:val="24"/>
        </w:rPr>
        <w:lastRenderedPageBreak/>
        <w:t>Penelitian Terkait</w:t>
      </w:r>
    </w:p>
    <w:p w:rsidR="00D023A5" w:rsidRPr="00AC4235" w:rsidRDefault="00D023A5" w:rsidP="00D023A5">
      <w:pPr>
        <w:pStyle w:val="ListParagraph"/>
        <w:numPr>
          <w:ilvl w:val="0"/>
          <w:numId w:val="16"/>
        </w:numPr>
        <w:spacing w:after="200" w:line="480" w:lineRule="auto"/>
        <w:ind w:left="720"/>
        <w:rPr>
          <w:rFonts w:cs="Times New Roman"/>
          <w:szCs w:val="24"/>
        </w:rPr>
      </w:pPr>
      <w:r w:rsidRPr="00675FE4">
        <w:rPr>
          <w:rFonts w:cs="Times New Roman"/>
          <w:szCs w:val="24"/>
        </w:rPr>
        <w:t>Ridho &amp; Novita (2017) judul penelitian</w:t>
      </w:r>
      <w:r w:rsidRPr="00675FE4">
        <w:rPr>
          <w:rFonts w:cs="Times New Roman"/>
          <w:color w:val="000000"/>
          <w:szCs w:val="24"/>
        </w:rPr>
        <w:t xml:space="preserve"> hubungan antara pemberian imunisasi BCG dengan kejadian tuberkulosis paru pada anak balita di RSUD dr. Pirngadi Medan</w:t>
      </w:r>
      <w:r w:rsidRPr="00675FE4">
        <w:rPr>
          <w:rFonts w:cs="Times New Roman"/>
          <w:szCs w:val="24"/>
        </w:rPr>
        <w:t>. Hasil penelitian menunjukan bahwa t</w:t>
      </w:r>
      <w:r w:rsidRPr="00675FE4">
        <w:rPr>
          <w:rFonts w:cs="Times New Roman"/>
          <w:color w:val="000000"/>
          <w:szCs w:val="24"/>
        </w:rPr>
        <w:t>idak terdapat hubungan antara pemberian imunisasi BCG dengan kejadian tuberkulosis paru pada anak balita di RSUD Dr. Pirngadi Medan</w:t>
      </w:r>
      <w:r w:rsidRPr="00675FE4">
        <w:rPr>
          <w:rFonts w:cs="Times New Roman"/>
          <w:szCs w:val="24"/>
        </w:rPr>
        <w:t xml:space="preserve"> </w:t>
      </w:r>
      <w:r w:rsidRPr="00675FE4">
        <w:rPr>
          <w:rFonts w:cs="Times New Roman"/>
          <w:color w:val="000000"/>
          <w:szCs w:val="24"/>
        </w:rPr>
        <w:t xml:space="preserve">diperoleh nilai </w:t>
      </w:r>
      <w:r w:rsidRPr="00675FE4">
        <w:rPr>
          <w:rFonts w:cs="Times New Roman"/>
          <w:i/>
          <w:iCs/>
          <w:szCs w:val="24"/>
        </w:rPr>
        <w:t>p-value</w:t>
      </w:r>
      <w:r w:rsidRPr="00675FE4">
        <w:rPr>
          <w:rFonts w:cs="Times New Roman"/>
          <w:i/>
          <w:iCs/>
          <w:color w:val="000000"/>
          <w:szCs w:val="24"/>
        </w:rPr>
        <w:t xml:space="preserve"> </w:t>
      </w:r>
      <w:r w:rsidRPr="00675FE4">
        <w:rPr>
          <w:rFonts w:cs="Times New Roman"/>
          <w:color w:val="000000"/>
          <w:szCs w:val="24"/>
        </w:rPr>
        <w:t>sebesar</w:t>
      </w:r>
      <w:r w:rsidRPr="00675FE4">
        <w:rPr>
          <w:rFonts w:cs="Times New Roman"/>
          <w:szCs w:val="24"/>
        </w:rPr>
        <w:t xml:space="preserve"> 0,305 (&gt;0,05)</w:t>
      </w:r>
      <w:r>
        <w:rPr>
          <w:rFonts w:cs="Times New Roman"/>
          <w:szCs w:val="24"/>
        </w:rPr>
        <w:t>.</w:t>
      </w:r>
    </w:p>
    <w:p w:rsidR="00D023A5" w:rsidRPr="00AC4235" w:rsidRDefault="00D023A5" w:rsidP="00D023A5">
      <w:pPr>
        <w:pStyle w:val="ListParagraph"/>
        <w:numPr>
          <w:ilvl w:val="0"/>
          <w:numId w:val="16"/>
        </w:numPr>
        <w:spacing w:after="200" w:line="480" w:lineRule="auto"/>
        <w:ind w:left="720"/>
        <w:rPr>
          <w:rFonts w:cs="Times New Roman"/>
          <w:szCs w:val="24"/>
        </w:rPr>
      </w:pPr>
      <w:r w:rsidRPr="00AC4235">
        <w:rPr>
          <w:rFonts w:cs="Times New Roman"/>
          <w:szCs w:val="24"/>
        </w:rPr>
        <w:t xml:space="preserve">Febriyeni &amp; Biomed (2017) judul penelitian hubungan pemberian imunisasi BCG dengan kejadian penyakit TB paru di poli anak RSUD Pariaman. Hasil Penelitian, dari 152 orang ditemukan sebagian besar (65,1%) orang anak mendapatkan imunisasi BCG dan sebagian (50%) anak positif menderita TB paru. Analisa bivariat didapatkan nilai </w:t>
      </w:r>
      <w:r w:rsidRPr="00AC4235">
        <w:rPr>
          <w:rFonts w:cs="Times New Roman"/>
          <w:i/>
          <w:szCs w:val="24"/>
        </w:rPr>
        <w:t>p-value</w:t>
      </w:r>
      <w:r w:rsidRPr="00AC4235">
        <w:rPr>
          <w:rFonts w:cs="Times New Roman"/>
          <w:szCs w:val="24"/>
        </w:rPr>
        <w:t xml:space="preserve"> = 0,001 &lt;0,05. Sehingga ada hubungan bermakna antara pemberian imunisasi BCG dengan kejadian penyakitb TB paru.</w:t>
      </w:r>
    </w:p>
    <w:p w:rsidR="00D023A5" w:rsidRPr="00AC4235" w:rsidRDefault="00D023A5" w:rsidP="00D023A5">
      <w:pPr>
        <w:pStyle w:val="ListParagraph"/>
        <w:numPr>
          <w:ilvl w:val="0"/>
          <w:numId w:val="16"/>
        </w:numPr>
        <w:spacing w:after="200" w:line="480" w:lineRule="auto"/>
        <w:ind w:left="720"/>
        <w:rPr>
          <w:rFonts w:cs="Times New Roman"/>
          <w:szCs w:val="24"/>
        </w:rPr>
      </w:pPr>
      <w:r w:rsidRPr="00AC4235">
        <w:rPr>
          <w:rFonts w:cs="Times New Roman"/>
          <w:szCs w:val="24"/>
        </w:rPr>
        <w:t xml:space="preserve">Tessa &amp; Neneng (2018) judul penelitian </w:t>
      </w:r>
      <w:r w:rsidRPr="00AC4235">
        <w:rPr>
          <w:rFonts w:cs="Times New Roman"/>
          <w:color w:val="000000"/>
          <w:szCs w:val="24"/>
        </w:rPr>
        <w:t xml:space="preserve">hubu l cvi igfoy cvbbtgbv  </w:t>
      </w:r>
      <w:r>
        <w:t xml:space="preserve"> </w:t>
      </w:r>
      <w:r w:rsidRPr="00AC4235">
        <w:rPr>
          <w:rFonts w:cs="Times New Roman"/>
          <w:color w:val="000000"/>
          <w:szCs w:val="24"/>
        </w:rPr>
        <w:t>ngan antara pemberian vaksinasi BCG dengan kejadian tuberkulosis pada anak di RSUD dr. H. Abdul Moeloek</w:t>
      </w:r>
      <w:r w:rsidRPr="00AC4235">
        <w:rPr>
          <w:rFonts w:cs="Times New Roman"/>
          <w:szCs w:val="24"/>
        </w:rPr>
        <w:t xml:space="preserve">. </w:t>
      </w:r>
      <w:r w:rsidRPr="00AC4235">
        <w:rPr>
          <w:rFonts w:cs="Times New Roman"/>
          <w:iCs/>
          <w:szCs w:val="24"/>
        </w:rPr>
        <w:t xml:space="preserve">Hasil penelitian </w:t>
      </w:r>
      <w:r w:rsidRPr="00AC4235">
        <w:rPr>
          <w:rFonts w:cs="Times New Roman"/>
          <w:szCs w:val="24"/>
        </w:rPr>
        <w:t>didapatkan responden yang tidak diimunisasi berjumlah 55 responden (38,5%), yang menderita Tuberkulosis pulmonal berjumlah 73 responden (51%). Ada hubungan antara pemberian vaksinasi BCG dengan kejadian Tuberkulosis pada anak di RSUD Dr. H. Abdul Moeloek Provinsi Lampung dengan nilai p-value = 0,011 (&lt;0,05).</w:t>
      </w:r>
    </w:p>
    <w:p w:rsidR="00D023A5" w:rsidRPr="005C2D57" w:rsidRDefault="00D023A5" w:rsidP="00D023A5">
      <w:pPr>
        <w:pStyle w:val="ListParagraph"/>
        <w:spacing w:line="480" w:lineRule="auto"/>
        <w:rPr>
          <w:rFonts w:cs="Times New Roman"/>
          <w:szCs w:val="24"/>
        </w:rPr>
      </w:pPr>
    </w:p>
    <w:p w:rsidR="00D023A5" w:rsidRDefault="00D023A5" w:rsidP="00D023A5">
      <w:pPr>
        <w:pStyle w:val="ListParagraph"/>
        <w:numPr>
          <w:ilvl w:val="0"/>
          <w:numId w:val="1"/>
        </w:numPr>
        <w:spacing w:after="200" w:line="480" w:lineRule="auto"/>
        <w:ind w:left="360"/>
        <w:rPr>
          <w:rFonts w:cs="Times New Roman"/>
          <w:b/>
          <w:szCs w:val="24"/>
        </w:rPr>
      </w:pPr>
      <w:r w:rsidRPr="006872CE">
        <w:rPr>
          <w:rFonts w:cs="Times New Roman"/>
          <w:b/>
          <w:szCs w:val="24"/>
        </w:rPr>
        <w:t>Kerangka Teori</w:t>
      </w:r>
    </w:p>
    <w:p w:rsidR="00D023A5" w:rsidRPr="004C03A5" w:rsidRDefault="00D023A5" w:rsidP="00D023A5">
      <w:pPr>
        <w:pStyle w:val="ListParagraph"/>
        <w:tabs>
          <w:tab w:val="left" w:pos="142"/>
        </w:tabs>
        <w:spacing w:line="480" w:lineRule="auto"/>
        <w:ind w:left="360"/>
        <w:rPr>
          <w:rFonts w:cs="Times New Roman"/>
          <w:szCs w:val="24"/>
          <w:lang w:val="en-ID"/>
        </w:rPr>
      </w:pPr>
      <w:r w:rsidRPr="006872CE">
        <w:rPr>
          <w:rFonts w:cs="Times New Roman"/>
          <w:szCs w:val="24"/>
        </w:rPr>
        <w:tab/>
      </w:r>
      <w:r>
        <w:rPr>
          <w:rFonts w:cs="Times New Roman"/>
          <w:szCs w:val="24"/>
          <w:lang w:val="en-ID"/>
        </w:rPr>
        <w:tab/>
      </w:r>
      <w:r w:rsidRPr="006872CE">
        <w:rPr>
          <w:rFonts w:cs="Times New Roman"/>
          <w:color w:val="000000" w:themeColor="text1"/>
          <w:szCs w:val="24"/>
        </w:rPr>
        <w:t xml:space="preserve">Kerangka teori adalah uraian dari tinjauan teori yang berkaitan dengan permasalahan yang akan diteliti. Lebih dari itu dengan tinjauan teori ini dimaksudkan agar peneliti dapat </w:t>
      </w:r>
      <w:r w:rsidRPr="006872CE">
        <w:rPr>
          <w:rFonts w:cs="Times New Roman"/>
          <w:color w:val="000000" w:themeColor="text1"/>
          <w:szCs w:val="24"/>
        </w:rPr>
        <w:lastRenderedPageBreak/>
        <w:t>meletakan atau mengidentifikasi masalah yang ingin diteliti itu dalam konteks ilmu pengetahuan yang sedang digeluti (Notoatmodjo, 2014</w:t>
      </w:r>
      <w:r w:rsidRPr="006872CE">
        <w:rPr>
          <w:rFonts w:cs="Times New Roman"/>
          <w:szCs w:val="24"/>
        </w:rPr>
        <w:t>). Kerangka teori dalam penelitian ini adalah se</w:t>
      </w:r>
      <w:r>
        <w:rPr>
          <w:rFonts w:cs="Times New Roman"/>
          <w:szCs w:val="24"/>
        </w:rPr>
        <w:t>bagai berikut</w:t>
      </w:r>
      <w:r>
        <w:rPr>
          <w:rFonts w:cs="Times New Roman"/>
          <w:szCs w:val="24"/>
          <w:lang w:val="en-ID"/>
        </w:rPr>
        <w:t>:</w:t>
      </w:r>
    </w:p>
    <w:p w:rsidR="00D023A5" w:rsidRPr="006872CE" w:rsidRDefault="00D023A5" w:rsidP="00D023A5">
      <w:pPr>
        <w:pStyle w:val="ListParagraph"/>
        <w:spacing w:line="240" w:lineRule="auto"/>
        <w:ind w:left="567"/>
        <w:jc w:val="center"/>
        <w:rPr>
          <w:rFonts w:cs="Times New Roman"/>
          <w:b/>
          <w:szCs w:val="24"/>
        </w:rPr>
      </w:pPr>
      <w:r w:rsidRPr="006872CE">
        <w:rPr>
          <w:rFonts w:cs="Times New Roman"/>
          <w:b/>
          <w:szCs w:val="24"/>
        </w:rPr>
        <w:t>Gambar 2.1</w:t>
      </w:r>
    </w:p>
    <w:p w:rsidR="00D023A5" w:rsidRPr="006351FB" w:rsidRDefault="00D023A5" w:rsidP="00D023A5">
      <w:pPr>
        <w:pStyle w:val="ListParagraph"/>
        <w:spacing w:line="240" w:lineRule="auto"/>
        <w:ind w:left="567"/>
        <w:jc w:val="center"/>
        <w:rPr>
          <w:rFonts w:cs="Times New Roman"/>
          <w:b/>
          <w:szCs w:val="24"/>
          <w:lang w:val="en-ID"/>
        </w:rPr>
      </w:pPr>
      <w:r w:rsidRPr="006872CE">
        <w:rPr>
          <w:rFonts w:cs="Times New Roman"/>
          <w:b/>
          <w:szCs w:val="24"/>
        </w:rPr>
        <w:t>Kerangka Teori</w:t>
      </w:r>
    </w:p>
    <w:p w:rsidR="00D023A5" w:rsidRPr="006872CE" w:rsidRDefault="00D023A5" w:rsidP="00D023A5">
      <w:pPr>
        <w:pStyle w:val="ListParagraph"/>
        <w:ind w:left="567"/>
        <w:jc w:val="center"/>
        <w:rPr>
          <w:rFonts w:cs="Times New Roman"/>
          <w:b/>
          <w:szCs w:val="24"/>
        </w:rPr>
      </w:pPr>
      <w:r>
        <w:rPr>
          <w:rFonts w:cs="Times New Roman"/>
          <w:b/>
          <w:noProof/>
          <w:szCs w:val="24"/>
          <w:lang w:val="en-US"/>
        </w:rPr>
        <w:pict>
          <v:rect id="Rectangle 9" o:spid="_x0000_s1030" style="position:absolute;left:0;text-align:left;margin-left:18.6pt;margin-top:6.95pt;width:147pt;height:57.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">
            <v:textbox>
              <w:txbxContent>
                <w:p w:rsidR="00D023A5" w:rsidRPr="00425E3D" w:rsidRDefault="00D023A5" w:rsidP="00D023A5">
                  <w:pPr>
                    <w:spacing w:after="0" w:line="240" w:lineRule="auto"/>
                    <w:jc w:val="center"/>
                    <w:rPr>
                      <w:sz w:val="20"/>
                      <w:szCs w:val="20"/>
                      <w:lang w:val="id-ID"/>
                    </w:rPr>
                  </w:pPr>
                </w:p>
                <w:p w:rsidR="00D023A5" w:rsidRPr="00AC4235" w:rsidRDefault="00D023A5" w:rsidP="00D023A5">
                  <w:pPr>
                    <w:spacing w:after="0" w:line="240" w:lineRule="auto"/>
                    <w:jc w:val="center"/>
                    <w:rPr>
                      <w:sz w:val="28"/>
                      <w:szCs w:val="28"/>
                      <w:lang w:val="en-ID"/>
                    </w:rPr>
                  </w:pPr>
                  <w:r w:rsidRPr="006351FB">
                    <w:rPr>
                      <w:sz w:val="28"/>
                      <w:szCs w:val="28"/>
                      <w:lang w:val="id-ID"/>
                    </w:rPr>
                    <w:t>Imunisasi</w:t>
                  </w:r>
                  <w:r>
                    <w:rPr>
                      <w:sz w:val="28"/>
                      <w:szCs w:val="28"/>
                      <w:lang w:val="en-ID"/>
                    </w:rPr>
                    <w:t xml:space="preserve"> BCG</w:t>
                  </w:r>
                </w:p>
              </w:txbxContent>
            </v:textbox>
          </v:rect>
        </w:pict>
      </w:r>
    </w:p>
    <w:p w:rsidR="00D023A5" w:rsidRPr="006872CE" w:rsidRDefault="00D023A5" w:rsidP="00D023A5">
      <w:pPr>
        <w:rPr>
          <w:b/>
          <w:lang w:val="id-ID"/>
        </w:rPr>
      </w:pPr>
    </w:p>
    <w:p w:rsidR="00D023A5" w:rsidRPr="006872CE" w:rsidRDefault="00D023A5" w:rsidP="00D023A5">
      <w:pPr>
        <w:rPr>
          <w:b/>
          <w:lang w:val="id-ID"/>
        </w:rPr>
      </w:pPr>
      <w:r>
        <w:rPr>
          <w:b/>
          <w:noProof/>
        </w:rPr>
        <w:pict>
          <v:shapetype id="_x0000_t32" coordsize="21600,21600" o:spt="32" o:oned="t" path="m,l21600,21600e" filled="f">
            <v:path arrowok="t" fillok="f" o:connecttype="none"/>
            <o:lock v:ext="edit" shapetype="t"/>
          </v:shapetype>
          <v:shape id="Straight Arrow Connector 12" o:spid="_x0000_s1032" type="#_x0000_t32" style="position:absolute;margin-left:90.6pt;margin-top:12.95pt;width:0;height:16.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">
            <v:stroke endarrow="block"/>
          </v:shape>
        </w:pict>
      </w:r>
    </w:p>
    <w:p w:rsidR="00D023A5" w:rsidRPr="006872CE" w:rsidRDefault="00D023A5" w:rsidP="00D023A5">
      <w:pPr>
        <w:rPr>
          <w:b/>
          <w:lang w:val="id-ID"/>
        </w:rPr>
      </w:pPr>
      <w:r>
        <w:rPr>
          <w:b/>
          <w:noProof/>
        </w:rPr>
        <w:pict>
          <v:rect id="Rectangle 6" o:spid="_x0000_s1031" style="position:absolute;margin-left:19.7pt;margin-top:3.65pt;width:142.55pt;height:99.6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">
            <v:textbox>
              <w:txbxContent>
                <w:p w:rsidR="00D023A5" w:rsidRPr="009728F2" w:rsidRDefault="00D023A5" w:rsidP="00D023A5">
                  <w:pPr>
                    <w:spacing w:after="0" w:line="240" w:lineRule="auto"/>
                    <w:jc w:val="both"/>
                    <w:rPr>
                      <w:sz w:val="20"/>
                      <w:szCs w:val="20"/>
                      <w:lang w:val="id-ID"/>
                    </w:rPr>
                  </w:pPr>
                  <w:r>
                    <w:rPr>
                      <w:sz w:val="20"/>
                      <w:szCs w:val="20"/>
                    </w:rPr>
                    <w:t>Janis-Jenis Imunisasi</w:t>
                  </w:r>
                  <w:r w:rsidRPr="009728F2">
                    <w:rPr>
                      <w:sz w:val="20"/>
                      <w:szCs w:val="20"/>
                      <w:lang w:val="id-ID"/>
                    </w:rPr>
                    <w:t xml:space="preserve"> :</w:t>
                  </w:r>
                </w:p>
                <w:p w:rsidR="00D023A5" w:rsidRPr="006351FB" w:rsidRDefault="00D023A5" w:rsidP="00D023A5">
                  <w:pPr>
                    <w:pStyle w:val="ListParagraph"/>
                    <w:numPr>
                      <w:ilvl w:val="0"/>
                      <w:numId w:val="12"/>
                    </w:numPr>
                    <w:spacing w:line="240" w:lineRule="auto"/>
                    <w:ind w:left="426"/>
                    <w:rPr>
                      <w:rFonts w:cs="Times New Roman"/>
                      <w:sz w:val="20"/>
                      <w:szCs w:val="20"/>
                    </w:rPr>
                  </w:pPr>
                  <w:r>
                    <w:rPr>
                      <w:rFonts w:cs="Times New Roman"/>
                      <w:sz w:val="20"/>
                      <w:szCs w:val="20"/>
                      <w:lang w:val="en-ID"/>
                    </w:rPr>
                    <w:t>Imunisasi Wajib</w:t>
                  </w:r>
                </w:p>
                <w:p w:rsidR="00D023A5" w:rsidRPr="006351FB" w:rsidRDefault="00D023A5" w:rsidP="00D023A5">
                  <w:pPr>
                    <w:pStyle w:val="ListParagraph"/>
                    <w:numPr>
                      <w:ilvl w:val="0"/>
                      <w:numId w:val="13"/>
                    </w:numPr>
                    <w:spacing w:line="240" w:lineRule="auto"/>
                    <w:rPr>
                      <w:rFonts w:cs="Times New Roman"/>
                      <w:sz w:val="20"/>
                      <w:szCs w:val="20"/>
                    </w:rPr>
                  </w:pPr>
                  <w:r>
                    <w:rPr>
                      <w:rFonts w:cs="Times New Roman"/>
                      <w:sz w:val="20"/>
                      <w:szCs w:val="20"/>
                      <w:lang w:val="en-ID"/>
                    </w:rPr>
                    <w:t>Imunisasi Rutin</w:t>
                  </w:r>
                </w:p>
                <w:p w:rsidR="00D023A5" w:rsidRPr="006351FB" w:rsidRDefault="00D023A5" w:rsidP="00D023A5">
                  <w:pPr>
                    <w:pStyle w:val="ListParagraph"/>
                    <w:numPr>
                      <w:ilvl w:val="0"/>
                      <w:numId w:val="14"/>
                    </w:numPr>
                    <w:spacing w:line="240" w:lineRule="auto"/>
                    <w:rPr>
                      <w:rFonts w:cs="Times New Roman"/>
                      <w:b/>
                      <w:sz w:val="20"/>
                      <w:szCs w:val="20"/>
                    </w:rPr>
                  </w:pPr>
                  <w:r w:rsidRPr="006351FB">
                    <w:rPr>
                      <w:rFonts w:cs="Times New Roman"/>
                      <w:b/>
                      <w:sz w:val="20"/>
                      <w:szCs w:val="20"/>
                      <w:lang w:val="en-ID"/>
                    </w:rPr>
                    <w:t>BCG</w:t>
                  </w:r>
                </w:p>
                <w:p w:rsidR="00D023A5" w:rsidRPr="006351FB" w:rsidRDefault="00D023A5" w:rsidP="00D023A5">
                  <w:pPr>
                    <w:pStyle w:val="ListParagraph"/>
                    <w:numPr>
                      <w:ilvl w:val="0"/>
                      <w:numId w:val="13"/>
                    </w:numPr>
                    <w:spacing w:line="240" w:lineRule="auto"/>
                    <w:rPr>
                      <w:rFonts w:cs="Times New Roman"/>
                      <w:sz w:val="20"/>
                      <w:szCs w:val="20"/>
                    </w:rPr>
                  </w:pPr>
                  <w:r>
                    <w:rPr>
                      <w:rFonts w:cs="Times New Roman"/>
                      <w:sz w:val="20"/>
                      <w:szCs w:val="20"/>
                      <w:lang w:val="en-ID"/>
                    </w:rPr>
                    <w:t>Imunisasi Tambahan</w:t>
                  </w:r>
                </w:p>
                <w:p w:rsidR="00D023A5" w:rsidRPr="006351FB" w:rsidRDefault="00D023A5" w:rsidP="00D023A5">
                  <w:pPr>
                    <w:pStyle w:val="ListParagraph"/>
                    <w:numPr>
                      <w:ilvl w:val="0"/>
                      <w:numId w:val="12"/>
                    </w:numPr>
                    <w:spacing w:line="240" w:lineRule="auto"/>
                    <w:ind w:left="426"/>
                    <w:rPr>
                      <w:rFonts w:cs="Times New Roman"/>
                      <w:szCs w:val="24"/>
                    </w:rPr>
                  </w:pPr>
                  <w:r w:rsidRPr="006351FB">
                    <w:rPr>
                      <w:rFonts w:cs="Times New Roman"/>
                      <w:szCs w:val="24"/>
                      <w:lang w:val="en-ID"/>
                    </w:rPr>
                    <w:t>Imunisasi Khusus</w:t>
                  </w:r>
                </w:p>
                <w:p w:rsidR="00D023A5" w:rsidRPr="006351FB" w:rsidRDefault="00D023A5" w:rsidP="00D023A5">
                  <w:pPr>
                    <w:pStyle w:val="ListParagraph"/>
                    <w:numPr>
                      <w:ilvl w:val="0"/>
                      <w:numId w:val="12"/>
                    </w:numPr>
                    <w:spacing w:line="240" w:lineRule="auto"/>
                    <w:ind w:left="426"/>
                    <w:rPr>
                      <w:rFonts w:cs="Times New Roman"/>
                      <w:szCs w:val="24"/>
                    </w:rPr>
                  </w:pPr>
                  <w:r w:rsidRPr="006351FB">
                    <w:rPr>
                      <w:rFonts w:cs="Times New Roman"/>
                      <w:szCs w:val="24"/>
                      <w:lang w:val="en-ID"/>
                    </w:rPr>
                    <w:t>Imunisasi Pilihan</w:t>
                  </w:r>
                </w:p>
                <w:p w:rsidR="00D023A5" w:rsidRPr="009728F2" w:rsidRDefault="00D023A5" w:rsidP="00D023A5">
                  <w:pPr>
                    <w:spacing w:after="0" w:line="240" w:lineRule="auto"/>
                    <w:jc w:val="both"/>
                    <w:rPr>
                      <w:sz w:val="20"/>
                      <w:szCs w:val="20"/>
                      <w:lang w:val="id-ID"/>
                    </w:rPr>
                  </w:pPr>
                </w:p>
              </w:txbxContent>
            </v:textbox>
          </v:rect>
        </w:pict>
      </w:r>
    </w:p>
    <w:p w:rsidR="00D023A5" w:rsidRDefault="00D023A5" w:rsidP="00D023A5">
      <w:pPr>
        <w:rPr>
          <w:b/>
          <w:lang w:val="id-ID"/>
        </w:rPr>
      </w:pPr>
    </w:p>
    <w:p w:rsidR="00D023A5" w:rsidRPr="009728F2" w:rsidRDefault="00D023A5" w:rsidP="00D023A5">
      <w:pPr>
        <w:rPr>
          <w:b/>
          <w:lang w:val="id-ID"/>
        </w:rPr>
      </w:pPr>
    </w:p>
    <w:p w:rsidR="00D023A5" w:rsidRDefault="00D023A5" w:rsidP="00D023A5">
      <w:pPr>
        <w:rPr>
          <w:b/>
        </w:rPr>
      </w:pPr>
    </w:p>
    <w:p w:rsidR="00D023A5" w:rsidRDefault="00D023A5" w:rsidP="00D023A5">
      <w:pPr>
        <w:rPr>
          <w:b/>
        </w:rPr>
      </w:pPr>
      <w:r w:rsidRPr="00D27B07">
        <w:rPr>
          <w:noProof/>
        </w:rPr>
        <w:pict>
          <v:rect id="Rectangle 14" o:spid="_x0000_s1033" style="position:absolute;margin-left:204.55pt;margin-top:22.65pt;width:147.25pt;height:45.3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">
            <v:textbox>
              <w:txbxContent>
                <w:p w:rsidR="00D023A5" w:rsidRPr="00425E3D" w:rsidRDefault="00D023A5" w:rsidP="00D023A5">
                  <w:pPr>
                    <w:spacing w:after="0" w:line="240" w:lineRule="auto"/>
                    <w:jc w:val="center"/>
                    <w:rPr>
                      <w:sz w:val="20"/>
                      <w:szCs w:val="20"/>
                      <w:lang w:val="id-ID"/>
                    </w:rPr>
                  </w:pPr>
                </w:p>
                <w:p w:rsidR="00D023A5" w:rsidRPr="00AC4235" w:rsidRDefault="00D023A5" w:rsidP="00D023A5">
                  <w:pPr>
                    <w:spacing w:after="0" w:line="240" w:lineRule="auto"/>
                    <w:jc w:val="center"/>
                    <w:rPr>
                      <w:sz w:val="20"/>
                      <w:szCs w:val="20"/>
                      <w:lang w:val="en-ID"/>
                    </w:rPr>
                  </w:pPr>
                  <w:r w:rsidRPr="00AC4235">
                    <w:rPr>
                      <w:sz w:val="20"/>
                      <w:szCs w:val="20"/>
                      <w:lang w:val="en-ID"/>
                    </w:rPr>
                    <w:t>Dampak Tidak Imunisasi BCG</w:t>
                  </w:r>
                </w:p>
              </w:txbxContent>
            </v:textbox>
          </v:rect>
        </w:pict>
      </w:r>
      <w:r>
        <w:rPr>
          <w:b/>
          <w:noProof/>
        </w:rPr>
        <w:pict>
          <v:rect id="Rectangle 7" o:spid="_x0000_s1034" style="position:absolute;margin-left:19.95pt;margin-top:19.5pt;width:142.55pt;height:67.5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">
            <v:textbox>
              <w:txbxContent>
                <w:p w:rsidR="00D023A5" w:rsidRPr="009728F2" w:rsidRDefault="00D023A5" w:rsidP="00D023A5">
                  <w:pPr>
                    <w:spacing w:after="0" w:line="240" w:lineRule="auto"/>
                    <w:jc w:val="both"/>
                    <w:rPr>
                      <w:sz w:val="20"/>
                      <w:szCs w:val="20"/>
                      <w:lang w:val="id-ID"/>
                    </w:rPr>
                  </w:pPr>
                  <w:r w:rsidRPr="009728F2">
                    <w:rPr>
                      <w:sz w:val="20"/>
                      <w:szCs w:val="20"/>
                    </w:rPr>
                    <w:t>Indikasi</w:t>
                  </w:r>
                  <w:r w:rsidRPr="009728F2">
                    <w:rPr>
                      <w:sz w:val="20"/>
                      <w:szCs w:val="20"/>
                      <w:lang w:val="id-ID"/>
                    </w:rPr>
                    <w:t xml:space="preserve"> Pemberian Imunisasi BCG :</w:t>
                  </w:r>
                </w:p>
                <w:p w:rsidR="00D023A5" w:rsidRPr="00AC4235" w:rsidRDefault="00D023A5" w:rsidP="00D023A5">
                  <w:pPr>
                    <w:pStyle w:val="ListParagraph"/>
                    <w:numPr>
                      <w:ilvl w:val="0"/>
                      <w:numId w:val="17"/>
                    </w:numPr>
                    <w:spacing w:line="240" w:lineRule="auto"/>
                    <w:ind w:left="360"/>
                    <w:rPr>
                      <w:rFonts w:cs="Times New Roman"/>
                      <w:sz w:val="20"/>
                      <w:szCs w:val="20"/>
                    </w:rPr>
                  </w:pPr>
                  <w:r w:rsidRPr="009728F2">
                    <w:rPr>
                      <w:rFonts w:cs="Times New Roman"/>
                      <w:sz w:val="20"/>
                      <w:szCs w:val="20"/>
                    </w:rPr>
                    <w:t>Untuk pemberian kekebalan aktif terhadap tuberculosis</w:t>
                  </w:r>
                  <w:r>
                    <w:rPr>
                      <w:rFonts w:cs="Times New Roman"/>
                      <w:sz w:val="20"/>
                      <w:szCs w:val="20"/>
                      <w:lang w:val="en-ID"/>
                    </w:rPr>
                    <w:t>.</w:t>
                  </w:r>
                </w:p>
              </w:txbxContent>
            </v:textbox>
          </v:rect>
        </w:pict>
      </w:r>
      <w:r>
        <w:rPr>
          <w:b/>
          <w:noProof/>
        </w:rPr>
        <w:pict>
          <v:shape id="Straight Arrow Connector 8" o:spid="_x0000_s1035" type="#_x0000_t32" style="position:absolute;margin-left:90.85pt;margin-top:-.65pt;width:0;height:16.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">
            <v:stroke endarrow="block"/>
          </v:shape>
        </w:pict>
      </w:r>
    </w:p>
    <w:p w:rsidR="00D023A5" w:rsidRDefault="00D023A5" w:rsidP="00D023A5">
      <w:pPr>
        <w:rPr>
          <w:b/>
        </w:rPr>
      </w:pPr>
      <w:r>
        <w:rPr>
          <w:b/>
          <w:noProof/>
        </w:rPr>
        <w:pict>
          <v:shape id="Straight Arrow Connector 10" o:spid="_x0000_s1029" type="#_x0000_t32" style="position:absolute;margin-left:162.15pt;margin-top:21.2pt;width:42.6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">
            <v:stroke endarrow="block"/>
          </v:shape>
        </w:pict>
      </w:r>
    </w:p>
    <w:p w:rsidR="00D023A5" w:rsidRDefault="00D023A5" w:rsidP="00D023A5">
      <w:pPr>
        <w:rPr>
          <w:b/>
        </w:rPr>
      </w:pPr>
      <w:r>
        <w:rPr>
          <w:b/>
          <w:noProof/>
        </w:rPr>
        <w:pict>
          <v:shape id="Straight Arrow Connector 17" o:spid="_x0000_s1037" type="#_x0000_t32" style="position:absolute;margin-left:276.55pt;margin-top:16.25pt;width:0;height:11.3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">
            <v:stroke endarrow="block"/>
          </v:shape>
        </w:pict>
      </w:r>
    </w:p>
    <w:p w:rsidR="00D023A5" w:rsidRDefault="00D023A5" w:rsidP="00D023A5">
      <w:pPr>
        <w:rPr>
          <w:b/>
        </w:rPr>
      </w:pPr>
      <w:r w:rsidRPr="00D27B07">
        <w:rPr>
          <w:noProof/>
        </w:rPr>
        <w:pict>
          <v:rect id="Rectangle 16" o:spid="_x0000_s1036" style="position:absolute;margin-left:226.4pt;margin-top:1.7pt;width:106.3pt;height:52.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">
            <v:textbox>
              <w:txbxContent>
                <w:p w:rsidR="00D023A5" w:rsidRPr="00425E3D" w:rsidRDefault="00D023A5" w:rsidP="00D023A5">
                  <w:pPr>
                    <w:spacing w:after="0" w:line="240" w:lineRule="auto"/>
                    <w:jc w:val="center"/>
                    <w:rPr>
                      <w:sz w:val="20"/>
                      <w:szCs w:val="20"/>
                      <w:lang w:val="id-ID"/>
                    </w:rPr>
                  </w:pPr>
                </w:p>
                <w:p w:rsidR="00D023A5" w:rsidRPr="006351FB" w:rsidRDefault="00D023A5" w:rsidP="00D023A5">
                  <w:pPr>
                    <w:spacing w:after="0" w:line="240" w:lineRule="auto"/>
                    <w:jc w:val="center"/>
                    <w:rPr>
                      <w:b/>
                      <w:sz w:val="20"/>
                      <w:szCs w:val="20"/>
                      <w:lang w:val="en-ID"/>
                    </w:rPr>
                  </w:pPr>
                  <w:r>
                    <w:rPr>
                      <w:b/>
                      <w:sz w:val="20"/>
                      <w:szCs w:val="20"/>
                      <w:lang w:val="id-ID"/>
                    </w:rPr>
                    <w:t>Kejadian Tuberculosis</w:t>
                  </w:r>
                  <w:r>
                    <w:rPr>
                      <w:b/>
                      <w:sz w:val="20"/>
                      <w:szCs w:val="20"/>
                      <w:lang w:val="en-ID"/>
                    </w:rPr>
                    <w:t xml:space="preserve"> Pada Balita</w:t>
                  </w:r>
                </w:p>
              </w:txbxContent>
            </v:textbox>
          </v:rect>
        </w:pict>
      </w:r>
    </w:p>
    <w:p w:rsidR="00D023A5" w:rsidRPr="004C03A5" w:rsidRDefault="00D023A5" w:rsidP="00D023A5">
      <w:pPr>
        <w:rPr>
          <w:b/>
        </w:rPr>
      </w:pPr>
      <w:r w:rsidRPr="006872CE">
        <w:t xml:space="preserve">Sumber : </w:t>
      </w:r>
      <w:r>
        <w:rPr>
          <w:lang w:val="en-ID"/>
        </w:rPr>
        <w:t xml:space="preserve">Mastiningsih, </w:t>
      </w:r>
      <w:r>
        <w:rPr>
          <w:lang w:val="id-ID"/>
        </w:rPr>
        <w:t>(</w:t>
      </w:r>
      <w:r>
        <w:rPr>
          <w:lang w:val="en-ID"/>
        </w:rPr>
        <w:t>2018</w:t>
      </w:r>
      <w:r w:rsidRPr="006872CE">
        <w:rPr>
          <w:lang w:val="id-ID"/>
        </w:rPr>
        <w:t>)</w:t>
      </w:r>
      <w:r>
        <w:rPr>
          <w:lang w:val="en-ID"/>
        </w:rPr>
        <w:t>, Nizar (2017)</w:t>
      </w:r>
      <w:r w:rsidRPr="006872CE">
        <w:rPr>
          <w:lang w:val="id-ID"/>
        </w:rPr>
        <w:t>.</w:t>
      </w:r>
    </w:p>
    <w:p w:rsidR="00D023A5" w:rsidRPr="006872CE" w:rsidRDefault="00D023A5" w:rsidP="00D023A5">
      <w:pPr>
        <w:pStyle w:val="ListParagraph"/>
        <w:numPr>
          <w:ilvl w:val="0"/>
          <w:numId w:val="1"/>
        </w:numPr>
        <w:tabs>
          <w:tab w:val="left" w:pos="2225"/>
        </w:tabs>
        <w:spacing w:after="200" w:line="480" w:lineRule="auto"/>
        <w:ind w:left="360"/>
        <w:jc w:val="left"/>
        <w:rPr>
          <w:rFonts w:cs="Times New Roman"/>
          <w:b/>
          <w:szCs w:val="24"/>
        </w:rPr>
      </w:pPr>
      <w:r w:rsidRPr="006872CE">
        <w:rPr>
          <w:rFonts w:cs="Times New Roman"/>
          <w:b/>
          <w:szCs w:val="24"/>
        </w:rPr>
        <w:t>Kerangka Konsep</w:t>
      </w:r>
    </w:p>
    <w:p w:rsidR="00D023A5" w:rsidRPr="004C03A5" w:rsidRDefault="00D023A5" w:rsidP="00D023A5">
      <w:pPr>
        <w:pStyle w:val="ListParagraph"/>
        <w:tabs>
          <w:tab w:val="left" w:pos="2225"/>
        </w:tabs>
        <w:spacing w:line="480" w:lineRule="auto"/>
        <w:ind w:left="360"/>
        <w:rPr>
          <w:rFonts w:cs="Times New Roman"/>
          <w:szCs w:val="24"/>
          <w:lang w:val="en-ID"/>
        </w:rPr>
      </w:pPr>
      <w:r w:rsidRPr="006872CE">
        <w:rPr>
          <w:rFonts w:cs="Times New Roman"/>
          <w:szCs w:val="24"/>
        </w:rPr>
        <w:t xml:space="preserve">       </w:t>
      </w:r>
      <w:r>
        <w:rPr>
          <w:rFonts w:cs="Times New Roman"/>
          <w:szCs w:val="24"/>
          <w:lang w:val="en-ID"/>
        </w:rPr>
        <w:tab/>
      </w:r>
      <w:r w:rsidRPr="006872CE">
        <w:rPr>
          <w:rFonts w:cs="Times New Roman"/>
          <w:color w:val="000000" w:themeColor="text1"/>
          <w:szCs w:val="24"/>
        </w:rPr>
        <w:t>Kerangka konsep adalah suatu uraian dan visualisasi hubungan atau kaitan antara konsep satu dengan konsep yang lain, atau antara variabel yang satu dengan variabel yang lain dari masalah yang ingin diteliti (Notoatmodjo, 2014</w:t>
      </w:r>
      <w:r w:rsidRPr="006872CE">
        <w:rPr>
          <w:rFonts w:cs="Times New Roman"/>
          <w:szCs w:val="24"/>
        </w:rPr>
        <w:t>). Kerangka konsep dalam penelitian ini adalah sebagai berikut</w:t>
      </w:r>
      <w:r>
        <w:rPr>
          <w:rFonts w:cs="Times New Roman"/>
          <w:szCs w:val="24"/>
          <w:lang w:val="en-ID"/>
        </w:rPr>
        <w:t xml:space="preserve"> :</w:t>
      </w:r>
    </w:p>
    <w:p w:rsidR="00D023A5" w:rsidRPr="006872CE" w:rsidRDefault="00D023A5" w:rsidP="00D023A5">
      <w:pPr>
        <w:pStyle w:val="ListParagraph"/>
        <w:ind w:left="1985"/>
        <w:jc w:val="center"/>
        <w:rPr>
          <w:rFonts w:cs="Times New Roman"/>
          <w:b/>
          <w:szCs w:val="24"/>
        </w:rPr>
      </w:pPr>
      <w:r w:rsidRPr="006872CE">
        <w:rPr>
          <w:rFonts w:cs="Times New Roman"/>
          <w:b/>
          <w:szCs w:val="24"/>
        </w:rPr>
        <w:t>Gambar 2.2</w:t>
      </w:r>
    </w:p>
    <w:p w:rsidR="00D023A5" w:rsidRPr="006872CE" w:rsidRDefault="00D023A5" w:rsidP="00D023A5">
      <w:pPr>
        <w:pStyle w:val="ListParagraph"/>
        <w:ind w:left="1985"/>
        <w:jc w:val="center"/>
        <w:rPr>
          <w:rFonts w:cs="Times New Roman"/>
          <w:b/>
          <w:szCs w:val="24"/>
        </w:rPr>
      </w:pPr>
      <w:r w:rsidRPr="006872CE">
        <w:rPr>
          <w:rFonts w:cs="Times New Roman"/>
          <w:b/>
          <w:szCs w:val="24"/>
        </w:rPr>
        <w:t>Kerangka Konsep</w:t>
      </w:r>
    </w:p>
    <w:p w:rsidR="00D023A5" w:rsidRPr="006872CE" w:rsidRDefault="00D023A5" w:rsidP="00D023A5">
      <w:pPr>
        <w:pStyle w:val="ListParagraph"/>
        <w:ind w:left="567"/>
        <w:jc w:val="center"/>
        <w:rPr>
          <w:rFonts w:cs="Times New Roman"/>
          <w:b/>
          <w:szCs w:val="24"/>
        </w:rPr>
      </w:pPr>
    </w:p>
    <w:p w:rsidR="00D023A5" w:rsidRPr="006872CE" w:rsidRDefault="00D023A5" w:rsidP="00D023A5">
      <w:pPr>
        <w:ind w:firstLine="567"/>
        <w:jc w:val="both"/>
        <w:rPr>
          <w:lang w:val="id-ID"/>
        </w:rPr>
      </w:pPr>
      <w:r w:rsidRPr="00D27B07">
        <w:rPr>
          <w:b/>
          <w:noProof/>
        </w:rPr>
        <w:pict>
          <v:rect id="Rectangle 11" o:spid="_x0000_s1027" style="position:absolute;left:0;text-align:left;margin-left:18.85pt;margin-top:24.85pt;width:164.05pt;height:84.5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" fillcolor="white [3201]" strokecolor="black [3200]">
            <v:textbox>
              <w:txbxContent>
                <w:p w:rsidR="00D023A5" w:rsidRDefault="00D023A5" w:rsidP="00D023A5">
                  <w:pPr>
                    <w:spacing w:after="0" w:line="240" w:lineRule="auto"/>
                    <w:jc w:val="center"/>
                    <w:rPr>
                      <w:lang w:val="id-ID"/>
                    </w:rPr>
                  </w:pPr>
                </w:p>
                <w:p w:rsidR="00D023A5" w:rsidRDefault="00D023A5" w:rsidP="00D023A5">
                  <w:pPr>
                    <w:spacing w:after="0" w:line="240" w:lineRule="auto"/>
                    <w:jc w:val="center"/>
                    <w:rPr>
                      <w:lang w:val="id-ID"/>
                    </w:rPr>
                  </w:pPr>
                  <w:r>
                    <w:rPr>
                      <w:lang w:val="id-ID"/>
                    </w:rPr>
                    <w:t>Pemberian Imunisasi BCG</w:t>
                  </w:r>
                </w:p>
                <w:p w:rsidR="00D023A5" w:rsidRPr="009F0D3C" w:rsidRDefault="00D023A5" w:rsidP="00D023A5">
                  <w:pPr>
                    <w:jc w:val="center"/>
                  </w:pPr>
                </w:p>
              </w:txbxContent>
            </v:textbox>
          </v:rect>
        </w:pict>
      </w:r>
      <w:r w:rsidRPr="006872CE">
        <w:rPr>
          <w:lang w:val="id-ID"/>
        </w:rPr>
        <w:t xml:space="preserve">       Variabel </w:t>
      </w:r>
      <w:r w:rsidRPr="006872CE">
        <w:rPr>
          <w:i/>
          <w:lang w:val="id-ID"/>
        </w:rPr>
        <w:t>Independent</w:t>
      </w:r>
      <w:r w:rsidRPr="006872CE">
        <w:rPr>
          <w:lang w:val="id-ID"/>
        </w:rPr>
        <w:tab/>
      </w:r>
      <w:r w:rsidRPr="006872CE">
        <w:rPr>
          <w:lang w:val="id-ID"/>
        </w:rPr>
        <w:tab/>
      </w:r>
      <w:r w:rsidRPr="006872CE">
        <w:rPr>
          <w:lang w:val="id-ID"/>
        </w:rPr>
        <w:tab/>
        <w:t xml:space="preserve">Variabel </w:t>
      </w:r>
      <w:r w:rsidRPr="006872CE">
        <w:rPr>
          <w:i/>
          <w:lang w:val="id-ID"/>
        </w:rPr>
        <w:t>Dependent</w:t>
      </w:r>
    </w:p>
    <w:p w:rsidR="00D023A5" w:rsidRPr="006872CE" w:rsidRDefault="00D023A5" w:rsidP="00D023A5">
      <w:pPr>
        <w:tabs>
          <w:tab w:val="left" w:pos="2225"/>
        </w:tabs>
        <w:spacing w:line="480" w:lineRule="auto"/>
      </w:pPr>
      <w:r>
        <w:rPr>
          <w:noProof/>
        </w:rPr>
        <w:lastRenderedPageBreak/>
        <w:pict>
          <v:rect id="Rectangle 13" o:spid="_x0000_s1026" style="position:absolute;margin-left:215.1pt;margin-top:5.65pt;width:164.05pt;height:64.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" fillcolor="white [3201]" strokecolor="black [3200]">
            <v:textbox>
              <w:txbxContent>
                <w:p w:rsidR="00D023A5" w:rsidRPr="005E2CA2" w:rsidRDefault="00D023A5" w:rsidP="00D023A5">
                  <w:pPr>
                    <w:spacing w:after="0" w:line="240" w:lineRule="auto"/>
                    <w:jc w:val="center"/>
                    <w:rPr>
                      <w:lang w:val="en-ID"/>
                    </w:rPr>
                  </w:pPr>
                  <w:r>
                    <w:rPr>
                      <w:lang w:val="id-ID" w:eastAsia="id-ID"/>
                    </w:rPr>
                    <w:t xml:space="preserve">Kejadian Tuberculosis </w:t>
                  </w:r>
                  <w:r>
                    <w:rPr>
                      <w:lang w:val="en-ID" w:eastAsia="id-ID"/>
                    </w:rPr>
                    <w:t>Pada Balita</w:t>
                  </w:r>
                </w:p>
              </w:txbxContent>
            </v:textbox>
          </v:rect>
        </w:pict>
      </w:r>
    </w:p>
    <w:p w:rsidR="00D023A5" w:rsidRPr="006872CE" w:rsidRDefault="00D023A5" w:rsidP="00D023A5">
      <w:pPr>
        <w:spacing w:line="480" w:lineRule="auto"/>
        <w:jc w:val="both"/>
        <w:rPr>
          <w:lang w:val="id-ID"/>
        </w:rPr>
      </w:pPr>
      <w:r>
        <w:rPr>
          <w:noProof/>
        </w:rPr>
        <w:pict>
          <v:shape id="Straight Arrow Connector 15" o:spid="_x0000_s1028" type="#_x0000_t32" style="position:absolute;left:0;text-align:left;margin-left:182.1pt;margin-top:3.65pt;width:32.8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">
            <v:stroke endarrow="block"/>
          </v:shape>
        </w:pict>
      </w:r>
    </w:p>
    <w:p w:rsidR="00D023A5" w:rsidRDefault="00D023A5" w:rsidP="00D023A5">
      <w:pPr>
        <w:rPr>
          <w:lang w:val="id-ID"/>
        </w:rPr>
      </w:pPr>
    </w:p>
    <w:p w:rsidR="00D023A5" w:rsidRPr="006872CE" w:rsidRDefault="00D023A5" w:rsidP="00D023A5">
      <w:pPr>
        <w:rPr>
          <w:lang w:val="id-ID"/>
        </w:rPr>
      </w:pPr>
    </w:p>
    <w:p w:rsidR="00D023A5" w:rsidRPr="006872CE" w:rsidRDefault="00D023A5" w:rsidP="00D023A5">
      <w:pPr>
        <w:pStyle w:val="ListParagraph"/>
        <w:numPr>
          <w:ilvl w:val="0"/>
          <w:numId w:val="1"/>
        </w:numPr>
        <w:spacing w:after="200" w:line="480" w:lineRule="auto"/>
        <w:ind w:left="360"/>
        <w:jc w:val="left"/>
        <w:rPr>
          <w:rFonts w:cs="Times New Roman"/>
          <w:b/>
          <w:szCs w:val="24"/>
        </w:rPr>
      </w:pPr>
      <w:r w:rsidRPr="006872CE">
        <w:rPr>
          <w:rFonts w:cs="Times New Roman"/>
          <w:b/>
          <w:szCs w:val="24"/>
        </w:rPr>
        <w:t>Hipotesis</w:t>
      </w:r>
    </w:p>
    <w:p w:rsidR="00D023A5" w:rsidRDefault="00D023A5" w:rsidP="00D023A5">
      <w:pPr>
        <w:pStyle w:val="ListParagraph"/>
        <w:spacing w:line="480" w:lineRule="auto"/>
        <w:ind w:left="360" w:firstLine="360"/>
        <w:rPr>
          <w:rFonts w:cs="Times New Roman"/>
          <w:szCs w:val="24"/>
        </w:rPr>
      </w:pPr>
      <w:r w:rsidRPr="006872CE">
        <w:rPr>
          <w:rFonts w:cs="Times New Roman"/>
          <w:color w:val="000000" w:themeColor="text1"/>
          <w:szCs w:val="24"/>
        </w:rPr>
        <w:t>Hipotesis merupakan suatu jawaban sementara dari pertanyaan penelitian (Notoatmodjo, 2014</w:t>
      </w:r>
      <w:r w:rsidRPr="006872CE">
        <w:rPr>
          <w:rFonts w:cs="Times New Roman"/>
          <w:szCs w:val="24"/>
        </w:rPr>
        <w:t>). Hipotesa dalam penelitian ini adalah :</w:t>
      </w:r>
    </w:p>
    <w:p w:rsidR="00D023A5" w:rsidRPr="009728F2" w:rsidRDefault="00D023A5" w:rsidP="00D023A5">
      <w:pPr>
        <w:pStyle w:val="ListParagraph"/>
        <w:spacing w:line="480" w:lineRule="auto"/>
        <w:ind w:left="360" w:firstLine="0"/>
        <w:rPr>
          <w:rFonts w:cs="Times New Roman"/>
          <w:szCs w:val="24"/>
        </w:rPr>
      </w:pPr>
      <w:r>
        <w:rPr>
          <w:rFonts w:cs="Times New Roman"/>
          <w:szCs w:val="24"/>
        </w:rPr>
        <w:t>H0 = Tidak a</w:t>
      </w:r>
      <w:r w:rsidRPr="009728F2">
        <w:rPr>
          <w:rFonts w:cs="Times New Roman"/>
          <w:szCs w:val="24"/>
        </w:rPr>
        <w:t xml:space="preserve">da hubungan pemberian imunisasi BCG dengan kejadian Tuberkulosis </w:t>
      </w:r>
      <w:r>
        <w:rPr>
          <w:rFonts w:cs="Times New Roman"/>
          <w:szCs w:val="24"/>
          <w:lang w:val="en-ID"/>
        </w:rPr>
        <w:t>Pada Balita di Desa Kampung Baru</w:t>
      </w:r>
      <w:r>
        <w:rPr>
          <w:rFonts w:cs="Times New Roman"/>
          <w:szCs w:val="24"/>
        </w:rPr>
        <w:t xml:space="preserve"> Kabupaten Way kanan tahun 20</w:t>
      </w:r>
      <w:r>
        <w:rPr>
          <w:rFonts w:cs="Times New Roman"/>
          <w:szCs w:val="24"/>
          <w:lang w:val="en-ID"/>
        </w:rPr>
        <w:t>20</w:t>
      </w:r>
      <w:r w:rsidRPr="009728F2">
        <w:rPr>
          <w:rFonts w:cs="Times New Roman"/>
          <w:szCs w:val="24"/>
          <w:lang w:eastAsia="id-ID"/>
        </w:rPr>
        <w:t>.</w:t>
      </w:r>
    </w:p>
    <w:p w:rsidR="00D023A5" w:rsidRPr="009728F2" w:rsidRDefault="00D023A5" w:rsidP="00D023A5">
      <w:pPr>
        <w:pStyle w:val="ListParagraph"/>
        <w:spacing w:line="480" w:lineRule="auto"/>
        <w:ind w:left="360"/>
        <w:rPr>
          <w:rFonts w:cs="Times New Roman"/>
          <w:szCs w:val="24"/>
        </w:rPr>
      </w:pPr>
    </w:p>
    <w:p w:rsidR="00D023A5" w:rsidRDefault="00D023A5" w:rsidP="00D023A5"/>
    <w:p w:rsidR="00D023A5" w:rsidRDefault="00D023A5" w:rsidP="00D023A5"/>
    <w:p w:rsidR="00D023A5" w:rsidRDefault="00D023A5" w:rsidP="00D023A5"/>
    <w:p w:rsidR="00D023A5" w:rsidRDefault="00D023A5" w:rsidP="00D023A5"/>
    <w:p w:rsidR="00D857D7" w:rsidRDefault="00D857D7"/>
    <w:sectPr w:rsidR="00D857D7" w:rsidSect="00E20E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D0C83"/>
    <w:multiLevelType w:val="hybridMultilevel"/>
    <w:tmpl w:val="900CBEEA"/>
    <w:lvl w:ilvl="0" w:tplc="04210017">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186B081E"/>
    <w:multiLevelType w:val="hybridMultilevel"/>
    <w:tmpl w:val="03A40212"/>
    <w:lvl w:ilvl="0" w:tplc="07C20B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90F168A"/>
    <w:multiLevelType w:val="hybridMultilevel"/>
    <w:tmpl w:val="6636B144"/>
    <w:lvl w:ilvl="0" w:tplc="04210017">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1B0E2113"/>
    <w:multiLevelType w:val="hybridMultilevel"/>
    <w:tmpl w:val="9968B154"/>
    <w:lvl w:ilvl="0" w:tplc="04210019">
      <w:start w:val="1"/>
      <w:numFmt w:val="lowerLetter"/>
      <w:lvlText w:val="%1."/>
      <w:lvlJc w:val="left"/>
      <w:pPr>
        <w:ind w:left="1069" w:hanging="360"/>
      </w:pPr>
      <w:rPr>
        <w:rFonts w:hint="default"/>
        <w:sz w:val="24"/>
        <w:szCs w:val="24"/>
      </w:rPr>
    </w:lvl>
    <w:lvl w:ilvl="1" w:tplc="9FB2D86E">
      <w:start w:val="1"/>
      <w:numFmt w:val="lowerLetter"/>
      <w:lvlText w:val="%2)"/>
      <w:lvlJc w:val="left"/>
      <w:pPr>
        <w:ind w:left="1789" w:hanging="360"/>
      </w:pPr>
      <w:rPr>
        <w:rFonts w:cs="Times New Roman" w:hint="default"/>
        <w:b/>
      </w:rPr>
    </w:lvl>
    <w:lvl w:ilvl="2" w:tplc="7C320C7C">
      <w:start w:val="1"/>
      <w:numFmt w:val="decimal"/>
      <w:lvlText w:val="%3)"/>
      <w:lvlJc w:val="left"/>
      <w:pPr>
        <w:ind w:left="2689" w:hanging="360"/>
      </w:pPr>
      <w:rPr>
        <w:rFonts w:hint="default"/>
      </w:rPr>
    </w:lvl>
    <w:lvl w:ilvl="3" w:tplc="940AE5E8">
      <w:start w:val="1"/>
      <w:numFmt w:val="decimal"/>
      <w:lvlText w:val="%4)"/>
      <w:lvlJc w:val="left"/>
      <w:pPr>
        <w:ind w:left="3229" w:hanging="360"/>
      </w:pPr>
      <w:rPr>
        <w:rFonts w:ascii="Times New Roman" w:hAnsi="Times New Roman" w:cs="Times New Roman" w:hint="default"/>
        <w:sz w:val="24"/>
        <w:szCs w:val="24"/>
      </w:rPr>
    </w:lvl>
    <w:lvl w:ilvl="4" w:tplc="4D6228C0">
      <w:start w:val="4"/>
      <w:numFmt w:val="upperLetter"/>
      <w:lvlText w:val="%5)"/>
      <w:lvlJc w:val="left"/>
      <w:pPr>
        <w:ind w:left="3949" w:hanging="360"/>
      </w:pPr>
      <w:rPr>
        <w:rFonts w:cs="Times New Roman" w:hint="default"/>
      </w:rPr>
    </w:lvl>
    <w:lvl w:ilvl="5" w:tplc="0409001B" w:tentative="1">
      <w:start w:val="1"/>
      <w:numFmt w:val="lowerRoman"/>
      <w:lvlText w:val="%6."/>
      <w:lvlJc w:val="right"/>
      <w:pPr>
        <w:ind w:left="4669" w:hanging="180"/>
      </w:pPr>
    </w:lvl>
    <w:lvl w:ilvl="6" w:tplc="0409000F">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1543CD1"/>
    <w:multiLevelType w:val="hybridMultilevel"/>
    <w:tmpl w:val="43300BE6"/>
    <w:lvl w:ilvl="0" w:tplc="D79CFBD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4D77C3"/>
    <w:multiLevelType w:val="hybridMultilevel"/>
    <w:tmpl w:val="8D56C144"/>
    <w:lvl w:ilvl="0" w:tplc="BF641910">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46A2B32"/>
    <w:multiLevelType w:val="hybridMultilevel"/>
    <w:tmpl w:val="90B4AF54"/>
    <w:lvl w:ilvl="0" w:tplc="87B22DB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75358CD"/>
    <w:multiLevelType w:val="hybridMultilevel"/>
    <w:tmpl w:val="DB5616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F714E88"/>
    <w:multiLevelType w:val="hybridMultilevel"/>
    <w:tmpl w:val="81F2BE64"/>
    <w:lvl w:ilvl="0" w:tplc="68227D8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31B93FF1"/>
    <w:multiLevelType w:val="hybridMultilevel"/>
    <w:tmpl w:val="2F4CF61A"/>
    <w:lvl w:ilvl="0" w:tplc="0421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B962A20"/>
    <w:multiLevelType w:val="hybridMultilevel"/>
    <w:tmpl w:val="ADEA57BE"/>
    <w:lvl w:ilvl="0" w:tplc="4B96420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1DF5100"/>
    <w:multiLevelType w:val="hybridMultilevel"/>
    <w:tmpl w:val="BAA85306"/>
    <w:lvl w:ilvl="0" w:tplc="04210011">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5A901F62"/>
    <w:multiLevelType w:val="hybridMultilevel"/>
    <w:tmpl w:val="A5205CD4"/>
    <w:lvl w:ilvl="0" w:tplc="192E83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6891484F"/>
    <w:multiLevelType w:val="hybridMultilevel"/>
    <w:tmpl w:val="8E585CFA"/>
    <w:lvl w:ilvl="0" w:tplc="987672F2">
      <w:start w:val="1"/>
      <w:numFmt w:val="decimal"/>
      <w:lvlText w:val="%1."/>
      <w:lvlJc w:val="left"/>
      <w:pPr>
        <w:ind w:left="720" w:hanging="360"/>
      </w:pPr>
      <w:rPr>
        <w:rFonts w:hint="default"/>
        <w:b/>
      </w:rPr>
    </w:lvl>
    <w:lvl w:ilvl="1" w:tplc="3CEA6490">
      <w:start w:val="1"/>
      <w:numFmt w:val="decimal"/>
      <w:lvlText w:val="%2."/>
      <w:lvlJc w:val="left"/>
      <w:pPr>
        <w:ind w:left="1440" w:hanging="360"/>
      </w:pPr>
      <w:rPr>
        <w:b w:val="0"/>
      </w:rPr>
    </w:lvl>
    <w:lvl w:ilvl="2" w:tplc="A7B8AF44">
      <w:start w:val="1"/>
      <w:numFmt w:val="lowerLetter"/>
      <w:lvlText w:val="%3."/>
      <w:lvlJc w:val="left"/>
      <w:pPr>
        <w:ind w:left="2340" w:hanging="360"/>
      </w:pPr>
      <w:rPr>
        <w:rFonts w:hint="default"/>
      </w:rPr>
    </w:lvl>
    <w:lvl w:ilvl="3" w:tplc="7FBE2C90">
      <w:start w:val="1"/>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1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C31744E"/>
    <w:multiLevelType w:val="hybridMultilevel"/>
    <w:tmpl w:val="2D08DBE0"/>
    <w:lvl w:ilvl="0" w:tplc="0421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6E7841C1"/>
    <w:multiLevelType w:val="hybridMultilevel"/>
    <w:tmpl w:val="AAB8C83C"/>
    <w:lvl w:ilvl="0" w:tplc="04210017">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6F8C27B9"/>
    <w:multiLevelType w:val="hybridMultilevel"/>
    <w:tmpl w:val="0FB28278"/>
    <w:lvl w:ilvl="0" w:tplc="0421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3"/>
  </w:num>
  <w:num w:numId="3">
    <w:abstractNumId w:val="16"/>
  </w:num>
  <w:num w:numId="4">
    <w:abstractNumId w:val="9"/>
  </w:num>
  <w:num w:numId="5">
    <w:abstractNumId w:val="14"/>
  </w:num>
  <w:num w:numId="6">
    <w:abstractNumId w:val="15"/>
  </w:num>
  <w:num w:numId="7">
    <w:abstractNumId w:val="3"/>
  </w:num>
  <w:num w:numId="8">
    <w:abstractNumId w:val="2"/>
  </w:num>
  <w:num w:numId="9">
    <w:abstractNumId w:val="0"/>
  </w:num>
  <w:num w:numId="10">
    <w:abstractNumId w:val="11"/>
  </w:num>
  <w:num w:numId="11">
    <w:abstractNumId w:val="5"/>
  </w:num>
  <w:num w:numId="12">
    <w:abstractNumId w:val="10"/>
  </w:num>
  <w:num w:numId="13">
    <w:abstractNumId w:val="12"/>
  </w:num>
  <w:num w:numId="14">
    <w:abstractNumId w:val="8"/>
  </w:num>
  <w:num w:numId="15">
    <w:abstractNumId w:val="1"/>
  </w:num>
  <w:num w:numId="16">
    <w:abstractNumId w:val="7"/>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023A5"/>
    <w:rsid w:val="004079A1"/>
    <w:rsid w:val="00D023A5"/>
    <w:rsid w:val="00D857D7"/>
    <w:rsid w:val="00E20E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2"/>
        <o:r id="V:Rule2" type="connector" idref="#Straight Arrow Connector 8"/>
        <o:r id="V:Rule3" type="connector" idref="#Straight Arrow Connector 10"/>
        <o:r id="V:Rule4" type="connector" idref="#Straight Arrow Connector 17"/>
        <o:r id="V:Rule5" type="connector" idref="#Straight Arrow Connector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3A5"/>
    <w:pPr>
      <w:spacing w:after="200" w:line="276"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kepala"/>
    <w:basedOn w:val="Normal"/>
    <w:link w:val="ListParagraphChar"/>
    <w:uiPriority w:val="34"/>
    <w:qFormat/>
    <w:rsid w:val="00D023A5"/>
    <w:pPr>
      <w:spacing w:after="0" w:line="360" w:lineRule="auto"/>
      <w:ind w:left="720" w:hanging="1985"/>
      <w:contextualSpacing/>
      <w:jc w:val="both"/>
    </w:pPr>
    <w:rPr>
      <w:rFonts w:cstheme="minorBidi"/>
      <w:bCs/>
      <w:color w:val="auto"/>
      <w:szCs w:val="22"/>
      <w:lang w:val="id-ID"/>
    </w:rPr>
  </w:style>
  <w:style w:type="character" w:customStyle="1" w:styleId="ListParagraphChar">
    <w:name w:val="List Paragraph Char"/>
    <w:aliases w:val="Heading 1 Char1 Char,kepala Char"/>
    <w:link w:val="ListParagraph"/>
    <w:uiPriority w:val="34"/>
    <w:locked/>
    <w:rsid w:val="00D023A5"/>
    <w:rPr>
      <w:rFonts w:ascii="Times New Roman" w:hAnsi="Times New Roman"/>
      <w:bCs/>
      <w:sz w:val="24"/>
      <w:lang w:val="id-ID"/>
    </w:rPr>
  </w:style>
  <w:style w:type="paragraph" w:customStyle="1" w:styleId="Default">
    <w:name w:val="Default"/>
    <w:rsid w:val="00D023A5"/>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D023A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3098</Words>
  <Characters>17660</Characters>
  <Application>Microsoft Office Word</Application>
  <DocSecurity>0</DocSecurity>
  <Lines>147</Lines>
  <Paragraphs>41</Paragraphs>
  <ScaleCrop>false</ScaleCrop>
  <Company/>
  <LinksUpToDate>false</LinksUpToDate>
  <CharactersWithSpaces>20717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2021-02-18T08:08:00Z</dcterms:created>
  <dcterms:modified xsi:type="dcterms:W3CDTF">2021-02-18T08:08:00Z</dcterms:modified>
</cp:coreProperties>
</file>