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A8D" w:rsidRPr="00DA43D6" w:rsidRDefault="00697F84" w:rsidP="00033A8D">
      <w:pPr>
        <w:spacing w:line="480" w:lineRule="auto"/>
        <w:ind w:hanging="6"/>
        <w:jc w:val="center"/>
        <w:rPr>
          <w:b/>
          <w:color w:val="171717"/>
          <w:sz w:val="24"/>
          <w:szCs w:val="24"/>
          <w:lang w:val="id-ID"/>
        </w:rPr>
      </w:pPr>
      <w:r>
        <w:rPr>
          <w:b/>
          <w:color w:val="171717"/>
          <w:sz w:val="24"/>
          <w:szCs w:val="24"/>
        </w:rPr>
        <w:t>BAB II</w:t>
      </w:r>
    </w:p>
    <w:p w:rsidR="006243B7" w:rsidRPr="00DA43D6" w:rsidRDefault="00730588" w:rsidP="00033A8D">
      <w:pPr>
        <w:spacing w:line="480" w:lineRule="auto"/>
        <w:ind w:hanging="6"/>
        <w:jc w:val="center"/>
        <w:rPr>
          <w:b/>
          <w:color w:val="171717"/>
          <w:sz w:val="24"/>
          <w:szCs w:val="24"/>
        </w:rPr>
      </w:pPr>
      <w:r w:rsidRPr="00DA43D6">
        <w:rPr>
          <w:b/>
          <w:color w:val="171717"/>
          <w:sz w:val="24"/>
          <w:szCs w:val="24"/>
        </w:rPr>
        <w:t>TINJAUAN</w:t>
      </w:r>
      <w:r w:rsidR="00100348" w:rsidRPr="00DA43D6">
        <w:rPr>
          <w:b/>
          <w:color w:val="171717"/>
          <w:sz w:val="24"/>
          <w:szCs w:val="24"/>
        </w:rPr>
        <w:t xml:space="preserve"> </w:t>
      </w:r>
      <w:r w:rsidRPr="00DA43D6">
        <w:rPr>
          <w:b/>
          <w:color w:val="171717"/>
          <w:sz w:val="24"/>
          <w:szCs w:val="24"/>
        </w:rPr>
        <w:t>PUSTAKA</w:t>
      </w:r>
    </w:p>
    <w:p w:rsidR="00EB0669" w:rsidRPr="00DA43D6" w:rsidRDefault="00EB0669" w:rsidP="00EB0669">
      <w:pPr>
        <w:ind w:hanging="6"/>
        <w:jc w:val="center"/>
        <w:rPr>
          <w:b/>
          <w:color w:val="171717"/>
          <w:sz w:val="24"/>
          <w:szCs w:val="24"/>
        </w:rPr>
      </w:pPr>
    </w:p>
    <w:p w:rsidR="006243B7" w:rsidRPr="00DA43D6" w:rsidRDefault="00730588" w:rsidP="00155827">
      <w:pPr>
        <w:pStyle w:val="ListParagraph"/>
        <w:numPr>
          <w:ilvl w:val="0"/>
          <w:numId w:val="17"/>
        </w:numPr>
        <w:spacing w:line="480" w:lineRule="auto"/>
        <w:ind w:left="426" w:hanging="426"/>
        <w:jc w:val="both"/>
        <w:rPr>
          <w:b/>
          <w:sz w:val="24"/>
          <w:szCs w:val="24"/>
          <w:lang w:val="id-ID"/>
        </w:rPr>
      </w:pPr>
      <w:r w:rsidRPr="00DA43D6">
        <w:rPr>
          <w:b/>
          <w:color w:val="171717"/>
          <w:sz w:val="24"/>
          <w:szCs w:val="24"/>
        </w:rPr>
        <w:t>Tinjauan</w:t>
      </w:r>
      <w:r w:rsidR="00976E10" w:rsidRPr="00DA43D6">
        <w:rPr>
          <w:b/>
          <w:color w:val="171717"/>
          <w:sz w:val="24"/>
          <w:szCs w:val="24"/>
          <w:lang w:val="id-ID"/>
        </w:rPr>
        <w:t xml:space="preserve"> Teoritis</w:t>
      </w:r>
    </w:p>
    <w:p w:rsidR="006243B7" w:rsidRPr="00A535AA" w:rsidRDefault="00976E10" w:rsidP="00155827">
      <w:pPr>
        <w:pStyle w:val="ListParagraph"/>
        <w:numPr>
          <w:ilvl w:val="1"/>
          <w:numId w:val="19"/>
        </w:numPr>
        <w:spacing w:line="480" w:lineRule="auto"/>
        <w:ind w:left="851" w:hanging="425"/>
        <w:rPr>
          <w:b/>
          <w:sz w:val="24"/>
          <w:szCs w:val="24"/>
          <w:lang w:val="id-ID"/>
        </w:rPr>
      </w:pPr>
      <w:r w:rsidRPr="00A535AA">
        <w:rPr>
          <w:b/>
          <w:color w:val="171717"/>
          <w:sz w:val="24"/>
          <w:szCs w:val="24"/>
          <w:lang w:val="id-ID"/>
        </w:rPr>
        <w:t xml:space="preserve">Pengertian </w:t>
      </w:r>
      <w:r w:rsidRPr="00A535AA">
        <w:rPr>
          <w:b/>
          <w:i/>
          <w:color w:val="171717"/>
          <w:sz w:val="24"/>
          <w:szCs w:val="24"/>
          <w:lang w:val="id-ID"/>
        </w:rPr>
        <w:t>Tuberculosis</w:t>
      </w:r>
      <w:r w:rsidRPr="00A535AA">
        <w:rPr>
          <w:b/>
          <w:color w:val="171717"/>
          <w:sz w:val="24"/>
          <w:szCs w:val="24"/>
          <w:lang w:val="id-ID"/>
        </w:rPr>
        <w:t xml:space="preserve"> (TBC)</w:t>
      </w:r>
    </w:p>
    <w:p w:rsidR="003A607A" w:rsidRPr="00DA43D6" w:rsidRDefault="00C13CC7" w:rsidP="00155827">
      <w:pPr>
        <w:spacing w:line="480" w:lineRule="auto"/>
        <w:ind w:left="851" w:firstLine="567"/>
        <w:jc w:val="both"/>
        <w:rPr>
          <w:color w:val="171717"/>
          <w:sz w:val="24"/>
          <w:szCs w:val="24"/>
          <w:lang w:val="id-ID"/>
        </w:rPr>
      </w:pPr>
      <w:r w:rsidRPr="00DA43D6">
        <w:rPr>
          <w:color w:val="171717"/>
          <w:sz w:val="24"/>
          <w:szCs w:val="24"/>
        </w:rPr>
        <w:t>Tuberkulosi</w:t>
      </w:r>
      <w:r w:rsidRPr="00DA43D6">
        <w:rPr>
          <w:color w:val="171717"/>
          <w:sz w:val="24"/>
          <w:szCs w:val="24"/>
          <w:lang w:val="id-ID"/>
        </w:rPr>
        <w:t xml:space="preserve">s </w:t>
      </w:r>
      <w:r w:rsidRPr="00DA43D6">
        <w:rPr>
          <w:color w:val="171717"/>
          <w:sz w:val="24"/>
          <w:szCs w:val="24"/>
        </w:rPr>
        <w:t>(TB)</w:t>
      </w:r>
      <w:r w:rsidR="00D11DB1" w:rsidRPr="00DA43D6">
        <w:rPr>
          <w:color w:val="171717"/>
          <w:sz w:val="24"/>
          <w:szCs w:val="24"/>
        </w:rPr>
        <w:t xml:space="preserve"> </w:t>
      </w:r>
      <w:r w:rsidR="00F00DE0" w:rsidRPr="00DA43D6">
        <w:rPr>
          <w:color w:val="171717"/>
          <w:sz w:val="24"/>
          <w:szCs w:val="24"/>
        </w:rPr>
        <w:t>adalah</w:t>
      </w:r>
      <w:r w:rsidR="00D11DB1" w:rsidRPr="00DA43D6">
        <w:rPr>
          <w:color w:val="171717"/>
          <w:sz w:val="24"/>
          <w:szCs w:val="24"/>
        </w:rPr>
        <w:t xml:space="preserve"> </w:t>
      </w:r>
      <w:r w:rsidRPr="00DA43D6">
        <w:rPr>
          <w:color w:val="171717"/>
          <w:sz w:val="24"/>
          <w:szCs w:val="24"/>
        </w:rPr>
        <w:t>penyakit</w:t>
      </w:r>
      <w:r w:rsidR="00D11DB1" w:rsidRPr="00DA43D6">
        <w:rPr>
          <w:color w:val="171717"/>
          <w:sz w:val="24"/>
          <w:szCs w:val="24"/>
        </w:rPr>
        <w:t xml:space="preserve"> </w:t>
      </w:r>
      <w:r w:rsidRPr="00DA43D6">
        <w:rPr>
          <w:color w:val="171717"/>
          <w:sz w:val="24"/>
          <w:szCs w:val="24"/>
        </w:rPr>
        <w:t>menular</w:t>
      </w:r>
      <w:r w:rsidR="00100348" w:rsidRPr="00DA43D6">
        <w:rPr>
          <w:color w:val="171717"/>
          <w:sz w:val="24"/>
          <w:szCs w:val="24"/>
        </w:rPr>
        <w:t xml:space="preserve"> </w:t>
      </w:r>
      <w:r w:rsidRPr="00DA43D6">
        <w:rPr>
          <w:color w:val="171717"/>
          <w:sz w:val="24"/>
          <w:szCs w:val="24"/>
        </w:rPr>
        <w:t>yang disebabkan</w:t>
      </w:r>
      <w:r w:rsidR="00D11DB1" w:rsidRPr="00DA43D6">
        <w:rPr>
          <w:color w:val="171717"/>
          <w:sz w:val="24"/>
          <w:szCs w:val="24"/>
        </w:rPr>
        <w:t xml:space="preserve"> </w:t>
      </w:r>
      <w:r w:rsidRPr="00DA43D6">
        <w:rPr>
          <w:color w:val="171717"/>
          <w:sz w:val="24"/>
          <w:szCs w:val="24"/>
        </w:rPr>
        <w:t>oleh</w:t>
      </w:r>
      <w:r w:rsidR="00D11DB1" w:rsidRPr="00DA43D6">
        <w:rPr>
          <w:color w:val="171717"/>
          <w:sz w:val="24"/>
          <w:szCs w:val="24"/>
        </w:rPr>
        <w:t xml:space="preserve"> </w:t>
      </w:r>
      <w:r w:rsidRPr="00DA43D6">
        <w:rPr>
          <w:color w:val="171717"/>
          <w:sz w:val="24"/>
          <w:szCs w:val="24"/>
        </w:rPr>
        <w:t>bakteri</w:t>
      </w:r>
      <w:r w:rsidR="00D11DB1" w:rsidRPr="00DA43D6">
        <w:rPr>
          <w:color w:val="171717"/>
          <w:sz w:val="24"/>
          <w:szCs w:val="24"/>
        </w:rPr>
        <w:t xml:space="preserve"> </w:t>
      </w:r>
      <w:r w:rsidRPr="00DA43D6">
        <w:rPr>
          <w:color w:val="171717"/>
          <w:sz w:val="24"/>
          <w:szCs w:val="24"/>
        </w:rPr>
        <w:t>Mycobacterium</w:t>
      </w:r>
      <w:r w:rsidR="00D11DB1" w:rsidRPr="00DA43D6">
        <w:rPr>
          <w:color w:val="171717"/>
          <w:sz w:val="24"/>
          <w:szCs w:val="24"/>
        </w:rPr>
        <w:t xml:space="preserve"> </w:t>
      </w:r>
      <w:r w:rsidRPr="00DA43D6">
        <w:rPr>
          <w:color w:val="171717"/>
          <w:sz w:val="24"/>
          <w:szCs w:val="24"/>
        </w:rPr>
        <w:t>Tuberculosis</w:t>
      </w:r>
      <w:r w:rsidR="00D11DB1" w:rsidRPr="00DA43D6">
        <w:rPr>
          <w:color w:val="171717"/>
          <w:sz w:val="24"/>
          <w:szCs w:val="24"/>
        </w:rPr>
        <w:t xml:space="preserve"> </w:t>
      </w:r>
      <w:r w:rsidR="00F00DE0" w:rsidRPr="00DA43D6">
        <w:rPr>
          <w:color w:val="171717"/>
          <w:sz w:val="24"/>
          <w:szCs w:val="24"/>
        </w:rPr>
        <w:t>atau</w:t>
      </w:r>
      <w:r w:rsidR="00D11DB1" w:rsidRPr="00DA43D6">
        <w:rPr>
          <w:color w:val="171717"/>
          <w:sz w:val="24"/>
          <w:szCs w:val="24"/>
        </w:rPr>
        <w:t xml:space="preserve"> </w:t>
      </w:r>
      <w:r w:rsidR="00F00DE0" w:rsidRPr="00DA43D6">
        <w:rPr>
          <w:color w:val="171717"/>
          <w:sz w:val="24"/>
          <w:szCs w:val="24"/>
        </w:rPr>
        <w:t>kuman TB.</w:t>
      </w:r>
      <w:r w:rsidR="00D11DB1" w:rsidRPr="00DA43D6">
        <w:rPr>
          <w:color w:val="171717"/>
          <w:sz w:val="24"/>
          <w:szCs w:val="24"/>
        </w:rPr>
        <w:t xml:space="preserve"> </w:t>
      </w:r>
      <w:r w:rsidR="00F00DE0" w:rsidRPr="00DA43D6">
        <w:rPr>
          <w:color w:val="171717"/>
          <w:sz w:val="24"/>
          <w:szCs w:val="24"/>
        </w:rPr>
        <w:t>Sebagian</w:t>
      </w:r>
      <w:r w:rsidR="00D11DB1" w:rsidRPr="00DA43D6">
        <w:rPr>
          <w:color w:val="171717"/>
          <w:sz w:val="24"/>
          <w:szCs w:val="24"/>
        </w:rPr>
        <w:t xml:space="preserve"> </w:t>
      </w:r>
      <w:r w:rsidR="00F00DE0" w:rsidRPr="00DA43D6">
        <w:rPr>
          <w:color w:val="171717"/>
          <w:sz w:val="24"/>
          <w:szCs w:val="24"/>
        </w:rPr>
        <w:t>bakteri</w:t>
      </w:r>
      <w:r w:rsidR="00D11DB1" w:rsidRPr="00DA43D6">
        <w:rPr>
          <w:color w:val="171717"/>
          <w:sz w:val="24"/>
          <w:szCs w:val="24"/>
        </w:rPr>
        <w:t xml:space="preserve"> </w:t>
      </w:r>
      <w:r w:rsidR="00F00DE0" w:rsidRPr="00DA43D6">
        <w:rPr>
          <w:color w:val="171717"/>
          <w:sz w:val="24"/>
          <w:szCs w:val="24"/>
        </w:rPr>
        <w:t>ini</w:t>
      </w:r>
      <w:r w:rsidR="00D11DB1" w:rsidRPr="00DA43D6">
        <w:rPr>
          <w:color w:val="171717"/>
          <w:sz w:val="24"/>
          <w:szCs w:val="24"/>
        </w:rPr>
        <w:t xml:space="preserve"> </w:t>
      </w:r>
      <w:r w:rsidR="00F00DE0" w:rsidRPr="00DA43D6">
        <w:rPr>
          <w:color w:val="171717"/>
          <w:sz w:val="24"/>
          <w:szCs w:val="24"/>
        </w:rPr>
        <w:t>menyerang</w:t>
      </w:r>
      <w:r w:rsidR="00D11DB1" w:rsidRPr="00DA43D6">
        <w:rPr>
          <w:color w:val="171717"/>
          <w:sz w:val="24"/>
          <w:szCs w:val="24"/>
        </w:rPr>
        <w:t xml:space="preserve"> </w:t>
      </w:r>
      <w:r w:rsidR="003A607A" w:rsidRPr="00DA43D6">
        <w:rPr>
          <w:color w:val="171717"/>
          <w:sz w:val="24"/>
          <w:szCs w:val="24"/>
        </w:rPr>
        <w:t>paru,</w:t>
      </w:r>
      <w:r w:rsidR="00D11DB1" w:rsidRPr="00DA43D6">
        <w:rPr>
          <w:color w:val="171717"/>
          <w:sz w:val="24"/>
          <w:szCs w:val="24"/>
        </w:rPr>
        <w:t xml:space="preserve"> </w:t>
      </w:r>
      <w:r w:rsidR="00F00DE0" w:rsidRPr="00DA43D6">
        <w:rPr>
          <w:color w:val="171717"/>
          <w:sz w:val="24"/>
          <w:szCs w:val="24"/>
        </w:rPr>
        <w:t>tetapi</w:t>
      </w:r>
      <w:r w:rsidR="00D11DB1" w:rsidRPr="00DA43D6">
        <w:rPr>
          <w:color w:val="171717"/>
          <w:sz w:val="24"/>
          <w:szCs w:val="24"/>
        </w:rPr>
        <w:t xml:space="preserve"> </w:t>
      </w:r>
      <w:r w:rsidR="00F00DE0" w:rsidRPr="00DA43D6">
        <w:rPr>
          <w:color w:val="171717"/>
          <w:sz w:val="24"/>
          <w:szCs w:val="24"/>
        </w:rPr>
        <w:t>dapat</w:t>
      </w:r>
      <w:r w:rsidR="00D11DB1" w:rsidRPr="00DA43D6">
        <w:rPr>
          <w:color w:val="171717"/>
          <w:sz w:val="24"/>
          <w:szCs w:val="24"/>
        </w:rPr>
        <w:t xml:space="preserve"> </w:t>
      </w:r>
      <w:r w:rsidR="00F00DE0" w:rsidRPr="00DA43D6">
        <w:rPr>
          <w:color w:val="171717"/>
          <w:sz w:val="24"/>
          <w:szCs w:val="24"/>
        </w:rPr>
        <w:t>juga</w:t>
      </w:r>
      <w:r w:rsidR="00D11DB1" w:rsidRPr="00DA43D6">
        <w:rPr>
          <w:color w:val="171717"/>
          <w:sz w:val="24"/>
          <w:szCs w:val="24"/>
        </w:rPr>
        <w:t xml:space="preserve"> </w:t>
      </w:r>
      <w:r w:rsidR="00F00DE0" w:rsidRPr="00DA43D6">
        <w:rPr>
          <w:color w:val="171717"/>
          <w:sz w:val="24"/>
          <w:szCs w:val="24"/>
        </w:rPr>
        <w:t>menyerang organ</w:t>
      </w:r>
      <w:r w:rsidR="00D11DB1" w:rsidRPr="00DA43D6">
        <w:rPr>
          <w:color w:val="171717"/>
          <w:sz w:val="24"/>
          <w:szCs w:val="24"/>
        </w:rPr>
        <w:t xml:space="preserve"> </w:t>
      </w:r>
      <w:r w:rsidR="00F00DE0" w:rsidRPr="00DA43D6">
        <w:rPr>
          <w:color w:val="171717"/>
          <w:sz w:val="24"/>
          <w:szCs w:val="24"/>
        </w:rPr>
        <w:t>tubuh</w:t>
      </w:r>
      <w:r w:rsidR="00D11DB1" w:rsidRPr="00DA43D6">
        <w:rPr>
          <w:color w:val="171717"/>
          <w:sz w:val="24"/>
          <w:szCs w:val="24"/>
        </w:rPr>
        <w:t xml:space="preserve"> </w:t>
      </w:r>
      <w:r w:rsidR="003A607A" w:rsidRPr="00DA43D6">
        <w:rPr>
          <w:color w:val="171717"/>
          <w:sz w:val="24"/>
          <w:szCs w:val="24"/>
        </w:rPr>
        <w:t>lainnya (Depkes RI,</w:t>
      </w:r>
      <w:r w:rsidR="00F00DE0" w:rsidRPr="00DA43D6">
        <w:rPr>
          <w:color w:val="171717"/>
          <w:sz w:val="24"/>
          <w:szCs w:val="24"/>
        </w:rPr>
        <w:t xml:space="preserve"> 201</w:t>
      </w:r>
      <w:r w:rsidR="003A607A" w:rsidRPr="00DA43D6">
        <w:rPr>
          <w:color w:val="171717"/>
          <w:sz w:val="24"/>
          <w:szCs w:val="24"/>
          <w:lang w:val="id-ID"/>
        </w:rPr>
        <w:t>7</w:t>
      </w:r>
      <w:r w:rsidR="00F00DE0" w:rsidRPr="00DA43D6">
        <w:rPr>
          <w:color w:val="171717"/>
          <w:sz w:val="24"/>
          <w:szCs w:val="24"/>
        </w:rPr>
        <w:t>).</w:t>
      </w:r>
    </w:p>
    <w:p w:rsidR="00F00DE0" w:rsidRPr="00DA43D6" w:rsidRDefault="00730588" w:rsidP="00155827">
      <w:pPr>
        <w:spacing w:line="480" w:lineRule="auto"/>
        <w:ind w:left="851" w:firstLine="567"/>
        <w:jc w:val="both"/>
        <w:rPr>
          <w:color w:val="171717"/>
          <w:sz w:val="24"/>
          <w:szCs w:val="24"/>
        </w:rPr>
      </w:pPr>
      <w:r w:rsidRPr="00DA43D6">
        <w:rPr>
          <w:color w:val="171717"/>
          <w:sz w:val="24"/>
          <w:szCs w:val="24"/>
        </w:rPr>
        <w:t>Departemen</w:t>
      </w:r>
      <w:r w:rsidR="00D11DB1" w:rsidRPr="00DA43D6">
        <w:rPr>
          <w:color w:val="171717"/>
          <w:sz w:val="24"/>
          <w:szCs w:val="24"/>
        </w:rPr>
        <w:t xml:space="preserve"> </w:t>
      </w:r>
      <w:r w:rsidRPr="00DA43D6">
        <w:rPr>
          <w:color w:val="171717"/>
          <w:sz w:val="24"/>
          <w:szCs w:val="24"/>
        </w:rPr>
        <w:t>Kesehatan</w:t>
      </w:r>
      <w:r w:rsidR="00100348" w:rsidRPr="00DA43D6">
        <w:rPr>
          <w:color w:val="171717"/>
          <w:sz w:val="24"/>
          <w:szCs w:val="24"/>
        </w:rPr>
        <w:t xml:space="preserve"> </w:t>
      </w:r>
      <w:r w:rsidRPr="00DA43D6">
        <w:rPr>
          <w:color w:val="171717"/>
          <w:sz w:val="24"/>
          <w:szCs w:val="24"/>
        </w:rPr>
        <w:t>Rebublik</w:t>
      </w:r>
      <w:r w:rsidR="00D11DB1" w:rsidRPr="00DA43D6">
        <w:rPr>
          <w:color w:val="171717"/>
          <w:sz w:val="24"/>
          <w:szCs w:val="24"/>
        </w:rPr>
        <w:t xml:space="preserve"> </w:t>
      </w:r>
      <w:r w:rsidRPr="00DA43D6">
        <w:rPr>
          <w:color w:val="171717"/>
          <w:sz w:val="24"/>
          <w:szCs w:val="24"/>
        </w:rPr>
        <w:t>Indonesia</w:t>
      </w:r>
      <w:r w:rsidR="00D11DB1" w:rsidRPr="00DA43D6">
        <w:rPr>
          <w:color w:val="171717"/>
          <w:sz w:val="24"/>
          <w:szCs w:val="24"/>
        </w:rPr>
        <w:t xml:space="preserve"> </w:t>
      </w:r>
      <w:r w:rsidRPr="00DA43D6">
        <w:rPr>
          <w:color w:val="171717"/>
          <w:sz w:val="24"/>
          <w:szCs w:val="24"/>
        </w:rPr>
        <w:t>(Depkes</w:t>
      </w:r>
      <w:r w:rsidR="00D11DB1" w:rsidRPr="00DA43D6">
        <w:rPr>
          <w:color w:val="171717"/>
          <w:sz w:val="24"/>
          <w:szCs w:val="24"/>
        </w:rPr>
        <w:t xml:space="preserve"> </w:t>
      </w:r>
      <w:r w:rsidRPr="00DA43D6">
        <w:rPr>
          <w:color w:val="171717"/>
          <w:sz w:val="24"/>
          <w:szCs w:val="24"/>
        </w:rPr>
        <w:t>RI,</w:t>
      </w:r>
      <w:r w:rsidR="00D11DB1" w:rsidRPr="00DA43D6">
        <w:rPr>
          <w:color w:val="171717"/>
          <w:sz w:val="24"/>
          <w:szCs w:val="24"/>
        </w:rPr>
        <w:t xml:space="preserve"> </w:t>
      </w:r>
      <w:r w:rsidR="00F00DE0" w:rsidRPr="00DA43D6">
        <w:rPr>
          <w:color w:val="171717"/>
          <w:sz w:val="24"/>
          <w:szCs w:val="24"/>
        </w:rPr>
        <w:t>20</w:t>
      </w:r>
      <w:r w:rsidR="00F00DE0" w:rsidRPr="00DA43D6">
        <w:rPr>
          <w:color w:val="171717"/>
          <w:sz w:val="24"/>
          <w:szCs w:val="24"/>
          <w:lang w:val="id-ID"/>
        </w:rPr>
        <w:t>17</w:t>
      </w:r>
      <w:r w:rsidRPr="00DA43D6">
        <w:rPr>
          <w:color w:val="171717"/>
          <w:sz w:val="24"/>
          <w:szCs w:val="24"/>
        </w:rPr>
        <w:t>) mendefisikan</w:t>
      </w:r>
      <w:r w:rsidR="00D11DB1" w:rsidRPr="00DA43D6">
        <w:rPr>
          <w:color w:val="171717"/>
          <w:sz w:val="24"/>
          <w:szCs w:val="24"/>
        </w:rPr>
        <w:t xml:space="preserve"> </w:t>
      </w:r>
      <w:r w:rsidRPr="00DA43D6">
        <w:rPr>
          <w:i/>
          <w:color w:val="171717"/>
          <w:sz w:val="24"/>
          <w:szCs w:val="24"/>
        </w:rPr>
        <w:t xml:space="preserve">tuberculosis </w:t>
      </w:r>
      <w:r w:rsidRPr="00DA43D6">
        <w:rPr>
          <w:color w:val="171717"/>
          <w:sz w:val="24"/>
          <w:szCs w:val="24"/>
        </w:rPr>
        <w:t>adalah</w:t>
      </w:r>
      <w:r w:rsidR="00D11DB1" w:rsidRPr="00DA43D6">
        <w:rPr>
          <w:color w:val="171717"/>
          <w:sz w:val="24"/>
          <w:szCs w:val="24"/>
        </w:rPr>
        <w:t xml:space="preserve"> </w:t>
      </w:r>
      <w:r w:rsidRPr="00DA43D6">
        <w:rPr>
          <w:color w:val="171717"/>
          <w:sz w:val="24"/>
          <w:szCs w:val="24"/>
        </w:rPr>
        <w:t>suatu</w:t>
      </w:r>
      <w:r w:rsidR="00D11DB1" w:rsidRPr="00DA43D6">
        <w:rPr>
          <w:color w:val="171717"/>
          <w:sz w:val="24"/>
          <w:szCs w:val="24"/>
        </w:rPr>
        <w:t xml:space="preserve"> </w:t>
      </w:r>
      <w:r w:rsidRPr="00DA43D6">
        <w:rPr>
          <w:color w:val="171717"/>
          <w:sz w:val="24"/>
          <w:szCs w:val="24"/>
        </w:rPr>
        <w:t>penyakit</w:t>
      </w:r>
      <w:r w:rsidR="00D11DB1" w:rsidRPr="00DA43D6">
        <w:rPr>
          <w:color w:val="171717"/>
          <w:sz w:val="24"/>
          <w:szCs w:val="24"/>
        </w:rPr>
        <w:t xml:space="preserve"> </w:t>
      </w:r>
      <w:r w:rsidRPr="00DA43D6">
        <w:rPr>
          <w:color w:val="171717"/>
          <w:sz w:val="24"/>
          <w:szCs w:val="24"/>
        </w:rPr>
        <w:t>menular</w:t>
      </w:r>
      <w:r w:rsidR="00D11DB1" w:rsidRPr="00DA43D6">
        <w:rPr>
          <w:color w:val="171717"/>
          <w:sz w:val="24"/>
          <w:szCs w:val="24"/>
        </w:rPr>
        <w:t xml:space="preserve"> </w:t>
      </w:r>
      <w:r w:rsidRPr="00DA43D6">
        <w:rPr>
          <w:color w:val="171717"/>
          <w:sz w:val="24"/>
          <w:szCs w:val="24"/>
        </w:rPr>
        <w:t>yang sebagian</w:t>
      </w:r>
      <w:r w:rsidR="00D11DB1" w:rsidRPr="00DA43D6">
        <w:rPr>
          <w:color w:val="171717"/>
          <w:sz w:val="24"/>
          <w:szCs w:val="24"/>
        </w:rPr>
        <w:t xml:space="preserve"> </w:t>
      </w:r>
      <w:r w:rsidRPr="00DA43D6">
        <w:rPr>
          <w:color w:val="171717"/>
          <w:sz w:val="24"/>
          <w:szCs w:val="24"/>
        </w:rPr>
        <w:t>besar</w:t>
      </w:r>
      <w:r w:rsidR="00D11DB1" w:rsidRPr="00DA43D6">
        <w:rPr>
          <w:color w:val="171717"/>
          <w:sz w:val="24"/>
          <w:szCs w:val="24"/>
        </w:rPr>
        <w:t xml:space="preserve"> </w:t>
      </w:r>
      <w:r w:rsidRPr="00DA43D6">
        <w:rPr>
          <w:color w:val="171717"/>
          <w:sz w:val="24"/>
          <w:szCs w:val="24"/>
        </w:rPr>
        <w:t>disebabkan</w:t>
      </w:r>
      <w:r w:rsidR="00D11DB1" w:rsidRPr="00DA43D6">
        <w:rPr>
          <w:color w:val="171717"/>
          <w:sz w:val="24"/>
          <w:szCs w:val="24"/>
        </w:rPr>
        <w:t xml:space="preserve"> </w:t>
      </w:r>
      <w:r w:rsidRPr="00DA43D6">
        <w:rPr>
          <w:color w:val="171717"/>
          <w:sz w:val="24"/>
          <w:szCs w:val="24"/>
        </w:rPr>
        <w:t>oleh</w:t>
      </w:r>
      <w:r w:rsidR="00D11DB1" w:rsidRPr="00DA43D6">
        <w:rPr>
          <w:color w:val="171717"/>
          <w:sz w:val="24"/>
          <w:szCs w:val="24"/>
        </w:rPr>
        <w:t xml:space="preserve"> </w:t>
      </w:r>
      <w:r w:rsidRPr="00DA43D6">
        <w:rPr>
          <w:color w:val="171717"/>
          <w:sz w:val="24"/>
          <w:szCs w:val="24"/>
        </w:rPr>
        <w:t>kuman</w:t>
      </w:r>
      <w:r w:rsidR="00D11DB1" w:rsidRPr="00DA43D6">
        <w:rPr>
          <w:color w:val="171717"/>
          <w:sz w:val="24"/>
          <w:szCs w:val="24"/>
        </w:rPr>
        <w:t xml:space="preserve"> </w:t>
      </w:r>
      <w:r w:rsidRPr="00DA43D6">
        <w:rPr>
          <w:i/>
          <w:color w:val="171717"/>
          <w:sz w:val="24"/>
          <w:szCs w:val="24"/>
        </w:rPr>
        <w:t>Mycobacterium</w:t>
      </w:r>
      <w:r w:rsidR="00D11DB1" w:rsidRPr="00DA43D6">
        <w:rPr>
          <w:i/>
          <w:color w:val="171717"/>
          <w:sz w:val="24"/>
          <w:szCs w:val="24"/>
        </w:rPr>
        <w:t xml:space="preserve"> </w:t>
      </w:r>
      <w:r w:rsidRPr="00DA43D6">
        <w:rPr>
          <w:i/>
          <w:color w:val="171717"/>
          <w:sz w:val="24"/>
          <w:szCs w:val="24"/>
        </w:rPr>
        <w:t>tuberculosis</w:t>
      </w:r>
      <w:r w:rsidRPr="00DA43D6">
        <w:rPr>
          <w:color w:val="171717"/>
          <w:sz w:val="24"/>
          <w:szCs w:val="24"/>
        </w:rPr>
        <w:t>.</w:t>
      </w:r>
      <w:r w:rsidR="00D11DB1" w:rsidRPr="00DA43D6">
        <w:rPr>
          <w:color w:val="171717"/>
          <w:sz w:val="24"/>
          <w:szCs w:val="24"/>
        </w:rPr>
        <w:t xml:space="preserve"> </w:t>
      </w:r>
      <w:r w:rsidRPr="00DA43D6">
        <w:rPr>
          <w:color w:val="171717"/>
          <w:sz w:val="24"/>
          <w:szCs w:val="24"/>
        </w:rPr>
        <w:t>Kuman</w:t>
      </w:r>
      <w:r w:rsidR="00D11DB1" w:rsidRPr="00DA43D6">
        <w:rPr>
          <w:color w:val="171717"/>
          <w:sz w:val="24"/>
          <w:szCs w:val="24"/>
        </w:rPr>
        <w:t xml:space="preserve"> </w:t>
      </w:r>
      <w:r w:rsidRPr="00DA43D6">
        <w:rPr>
          <w:color w:val="171717"/>
          <w:sz w:val="24"/>
          <w:szCs w:val="24"/>
        </w:rPr>
        <w:t>tersebut</w:t>
      </w:r>
      <w:r w:rsidR="00D11DB1" w:rsidRPr="00DA43D6">
        <w:rPr>
          <w:color w:val="171717"/>
          <w:sz w:val="24"/>
          <w:szCs w:val="24"/>
        </w:rPr>
        <w:t xml:space="preserve"> </w:t>
      </w:r>
      <w:r w:rsidRPr="00DA43D6">
        <w:rPr>
          <w:color w:val="171717"/>
          <w:sz w:val="24"/>
          <w:szCs w:val="24"/>
        </w:rPr>
        <w:t>biasanya</w:t>
      </w:r>
      <w:r w:rsidR="00D11DB1" w:rsidRPr="00DA43D6">
        <w:rPr>
          <w:color w:val="171717"/>
          <w:sz w:val="24"/>
          <w:szCs w:val="24"/>
        </w:rPr>
        <w:t xml:space="preserve"> </w:t>
      </w:r>
      <w:r w:rsidRPr="00DA43D6">
        <w:rPr>
          <w:color w:val="171717"/>
          <w:sz w:val="24"/>
          <w:szCs w:val="24"/>
        </w:rPr>
        <w:t>masuk</w:t>
      </w:r>
      <w:r w:rsidR="00D11DB1" w:rsidRPr="00DA43D6">
        <w:rPr>
          <w:color w:val="171717"/>
          <w:sz w:val="24"/>
          <w:szCs w:val="24"/>
        </w:rPr>
        <w:t xml:space="preserve"> </w:t>
      </w:r>
      <w:r w:rsidRPr="00DA43D6">
        <w:rPr>
          <w:color w:val="171717"/>
          <w:sz w:val="24"/>
          <w:szCs w:val="24"/>
        </w:rPr>
        <w:t>ke</w:t>
      </w:r>
      <w:r w:rsidR="00D11DB1" w:rsidRPr="00DA43D6">
        <w:rPr>
          <w:color w:val="171717"/>
          <w:sz w:val="24"/>
          <w:szCs w:val="24"/>
        </w:rPr>
        <w:t xml:space="preserve"> </w:t>
      </w:r>
      <w:r w:rsidRPr="00DA43D6">
        <w:rPr>
          <w:color w:val="171717"/>
          <w:sz w:val="24"/>
          <w:szCs w:val="24"/>
        </w:rPr>
        <w:t>dalam</w:t>
      </w:r>
      <w:r w:rsidR="00D11DB1" w:rsidRPr="00DA43D6">
        <w:rPr>
          <w:color w:val="171717"/>
          <w:sz w:val="24"/>
          <w:szCs w:val="24"/>
        </w:rPr>
        <w:t xml:space="preserve"> </w:t>
      </w:r>
      <w:r w:rsidRPr="00DA43D6">
        <w:rPr>
          <w:color w:val="171717"/>
          <w:sz w:val="24"/>
          <w:szCs w:val="24"/>
        </w:rPr>
        <w:t>tubuh</w:t>
      </w:r>
      <w:r w:rsidR="00D11DB1" w:rsidRPr="00DA43D6">
        <w:rPr>
          <w:color w:val="171717"/>
          <w:sz w:val="24"/>
          <w:szCs w:val="24"/>
        </w:rPr>
        <w:t xml:space="preserve"> </w:t>
      </w:r>
      <w:r w:rsidRPr="00DA43D6">
        <w:rPr>
          <w:color w:val="171717"/>
          <w:sz w:val="24"/>
          <w:szCs w:val="24"/>
        </w:rPr>
        <w:t>manusia</w:t>
      </w:r>
      <w:r w:rsidR="00D11DB1" w:rsidRPr="00DA43D6">
        <w:rPr>
          <w:color w:val="171717"/>
          <w:sz w:val="24"/>
          <w:szCs w:val="24"/>
        </w:rPr>
        <w:t xml:space="preserve"> </w:t>
      </w:r>
      <w:r w:rsidRPr="00DA43D6">
        <w:rPr>
          <w:color w:val="171717"/>
          <w:sz w:val="24"/>
          <w:szCs w:val="24"/>
        </w:rPr>
        <w:t>dari</w:t>
      </w:r>
      <w:r w:rsidR="00D11DB1" w:rsidRPr="00DA43D6">
        <w:rPr>
          <w:color w:val="171717"/>
          <w:sz w:val="24"/>
          <w:szCs w:val="24"/>
        </w:rPr>
        <w:t xml:space="preserve"> </w:t>
      </w:r>
      <w:r w:rsidRPr="00DA43D6">
        <w:rPr>
          <w:color w:val="171717"/>
          <w:sz w:val="24"/>
          <w:szCs w:val="24"/>
        </w:rPr>
        <w:t>penderita</w:t>
      </w:r>
      <w:r w:rsidR="00D11DB1" w:rsidRPr="00DA43D6">
        <w:rPr>
          <w:color w:val="171717"/>
          <w:sz w:val="24"/>
          <w:szCs w:val="24"/>
        </w:rPr>
        <w:t xml:space="preserve"> </w:t>
      </w:r>
      <w:r w:rsidRPr="00DA43D6">
        <w:rPr>
          <w:color w:val="171717"/>
          <w:sz w:val="24"/>
          <w:szCs w:val="24"/>
        </w:rPr>
        <w:t>TB</w:t>
      </w:r>
      <w:r w:rsidR="00D11DB1" w:rsidRPr="00DA43D6">
        <w:rPr>
          <w:color w:val="171717"/>
          <w:sz w:val="24"/>
          <w:szCs w:val="24"/>
        </w:rPr>
        <w:t xml:space="preserve"> </w:t>
      </w:r>
      <w:r w:rsidRPr="00DA43D6">
        <w:rPr>
          <w:color w:val="171717"/>
          <w:sz w:val="24"/>
          <w:szCs w:val="24"/>
        </w:rPr>
        <w:t>paru</w:t>
      </w:r>
      <w:r w:rsidR="00D11DB1" w:rsidRPr="00DA43D6">
        <w:rPr>
          <w:color w:val="171717"/>
          <w:sz w:val="24"/>
          <w:szCs w:val="24"/>
        </w:rPr>
        <w:t xml:space="preserve"> </w:t>
      </w:r>
      <w:r w:rsidRPr="00DA43D6">
        <w:rPr>
          <w:color w:val="171717"/>
          <w:sz w:val="24"/>
          <w:szCs w:val="24"/>
        </w:rPr>
        <w:t>dengan</w:t>
      </w:r>
      <w:r w:rsidR="00D11DB1" w:rsidRPr="00DA43D6">
        <w:rPr>
          <w:color w:val="171717"/>
          <w:sz w:val="24"/>
          <w:szCs w:val="24"/>
        </w:rPr>
        <w:t xml:space="preserve"> </w:t>
      </w:r>
      <w:r w:rsidRPr="00DA43D6">
        <w:rPr>
          <w:color w:val="171717"/>
          <w:sz w:val="24"/>
          <w:szCs w:val="24"/>
        </w:rPr>
        <w:t>BTA positif</w:t>
      </w:r>
      <w:r w:rsidR="00D11DB1" w:rsidRPr="00DA43D6">
        <w:rPr>
          <w:color w:val="171717"/>
          <w:sz w:val="24"/>
          <w:szCs w:val="24"/>
        </w:rPr>
        <w:t xml:space="preserve"> </w:t>
      </w:r>
      <w:r w:rsidRPr="00DA43D6">
        <w:rPr>
          <w:color w:val="171717"/>
          <w:sz w:val="24"/>
          <w:szCs w:val="24"/>
        </w:rPr>
        <w:t>menyebarkan</w:t>
      </w:r>
      <w:r w:rsidR="00D11DB1" w:rsidRPr="00DA43D6">
        <w:rPr>
          <w:color w:val="171717"/>
          <w:sz w:val="24"/>
          <w:szCs w:val="24"/>
        </w:rPr>
        <w:t xml:space="preserve"> </w:t>
      </w:r>
      <w:r w:rsidRPr="00DA43D6">
        <w:rPr>
          <w:color w:val="171717"/>
          <w:sz w:val="24"/>
          <w:szCs w:val="24"/>
        </w:rPr>
        <w:t>kuman</w:t>
      </w:r>
      <w:r w:rsidR="00D11DB1" w:rsidRPr="00DA43D6">
        <w:rPr>
          <w:color w:val="171717"/>
          <w:sz w:val="24"/>
          <w:szCs w:val="24"/>
        </w:rPr>
        <w:t xml:space="preserve"> </w:t>
      </w:r>
      <w:r w:rsidRPr="00DA43D6">
        <w:rPr>
          <w:color w:val="171717"/>
          <w:sz w:val="24"/>
          <w:szCs w:val="24"/>
        </w:rPr>
        <w:t>ke</w:t>
      </w:r>
      <w:r w:rsidR="00D11DB1" w:rsidRPr="00DA43D6">
        <w:rPr>
          <w:color w:val="171717"/>
          <w:sz w:val="24"/>
          <w:szCs w:val="24"/>
        </w:rPr>
        <w:t xml:space="preserve"> </w:t>
      </w:r>
      <w:r w:rsidRPr="00DA43D6">
        <w:rPr>
          <w:color w:val="171717"/>
          <w:sz w:val="24"/>
          <w:szCs w:val="24"/>
        </w:rPr>
        <w:t>udara</w:t>
      </w:r>
      <w:r w:rsidR="00D11DB1" w:rsidRPr="00DA43D6">
        <w:rPr>
          <w:color w:val="171717"/>
          <w:sz w:val="24"/>
          <w:szCs w:val="24"/>
        </w:rPr>
        <w:t xml:space="preserve"> </w:t>
      </w:r>
      <w:r w:rsidRPr="00DA43D6">
        <w:rPr>
          <w:color w:val="171717"/>
          <w:sz w:val="24"/>
          <w:szCs w:val="24"/>
        </w:rPr>
        <w:t>dalam</w:t>
      </w:r>
      <w:r w:rsidR="00D11DB1" w:rsidRPr="00DA43D6">
        <w:rPr>
          <w:color w:val="171717"/>
          <w:sz w:val="24"/>
          <w:szCs w:val="24"/>
        </w:rPr>
        <w:t xml:space="preserve"> </w:t>
      </w:r>
      <w:r w:rsidRPr="00DA43D6">
        <w:rPr>
          <w:color w:val="171717"/>
          <w:sz w:val="24"/>
          <w:szCs w:val="24"/>
        </w:rPr>
        <w:t>bentuk</w:t>
      </w:r>
      <w:r w:rsidR="00D11DB1" w:rsidRPr="00DA43D6">
        <w:rPr>
          <w:color w:val="171717"/>
          <w:sz w:val="24"/>
          <w:szCs w:val="24"/>
        </w:rPr>
        <w:t xml:space="preserve"> </w:t>
      </w:r>
      <w:r w:rsidRPr="00DA43D6">
        <w:rPr>
          <w:color w:val="171717"/>
          <w:sz w:val="24"/>
          <w:szCs w:val="24"/>
        </w:rPr>
        <w:t>percikan</w:t>
      </w:r>
      <w:r w:rsidR="00D11DB1" w:rsidRPr="00DA43D6">
        <w:rPr>
          <w:color w:val="171717"/>
          <w:sz w:val="24"/>
          <w:szCs w:val="24"/>
        </w:rPr>
        <w:t xml:space="preserve"> </w:t>
      </w:r>
      <w:r w:rsidRPr="00DA43D6">
        <w:rPr>
          <w:color w:val="171717"/>
          <w:sz w:val="24"/>
          <w:szCs w:val="24"/>
        </w:rPr>
        <w:t>dahak</w:t>
      </w:r>
      <w:r w:rsidR="00D11DB1" w:rsidRPr="00DA43D6">
        <w:rPr>
          <w:color w:val="171717"/>
          <w:sz w:val="24"/>
          <w:szCs w:val="24"/>
        </w:rPr>
        <w:t xml:space="preserve"> </w:t>
      </w:r>
      <w:r w:rsidRPr="00DA43D6">
        <w:rPr>
          <w:color w:val="171717"/>
          <w:sz w:val="24"/>
          <w:szCs w:val="24"/>
        </w:rPr>
        <w:t>(</w:t>
      </w:r>
      <w:r w:rsidRPr="00DA43D6">
        <w:rPr>
          <w:i/>
          <w:color w:val="171717"/>
          <w:sz w:val="24"/>
          <w:szCs w:val="24"/>
        </w:rPr>
        <w:t>dropletnuclei</w:t>
      </w:r>
      <w:r w:rsidRPr="00DA43D6">
        <w:rPr>
          <w:color w:val="171717"/>
          <w:sz w:val="24"/>
          <w:szCs w:val="24"/>
        </w:rPr>
        <w:t>).</w:t>
      </w:r>
      <w:r w:rsidR="00D11DB1" w:rsidRPr="00DA43D6">
        <w:rPr>
          <w:color w:val="171717"/>
          <w:sz w:val="24"/>
          <w:szCs w:val="24"/>
        </w:rPr>
        <w:t xml:space="preserve"> </w:t>
      </w:r>
      <w:r w:rsidRPr="00DA43D6">
        <w:rPr>
          <w:color w:val="171717"/>
          <w:sz w:val="24"/>
          <w:szCs w:val="24"/>
        </w:rPr>
        <w:t>Kemudian</w:t>
      </w:r>
      <w:r w:rsidR="00D11DB1" w:rsidRPr="00DA43D6">
        <w:rPr>
          <w:color w:val="171717"/>
          <w:sz w:val="24"/>
          <w:szCs w:val="24"/>
        </w:rPr>
        <w:t xml:space="preserve"> </w:t>
      </w:r>
      <w:r w:rsidRPr="00DA43D6">
        <w:rPr>
          <w:color w:val="171717"/>
          <w:sz w:val="24"/>
          <w:szCs w:val="24"/>
        </w:rPr>
        <w:t>kuman</w:t>
      </w:r>
      <w:r w:rsidR="00D11DB1" w:rsidRPr="00DA43D6">
        <w:rPr>
          <w:color w:val="171717"/>
          <w:sz w:val="24"/>
          <w:szCs w:val="24"/>
        </w:rPr>
        <w:t xml:space="preserve"> </w:t>
      </w:r>
      <w:r w:rsidRPr="00DA43D6">
        <w:rPr>
          <w:color w:val="171717"/>
          <w:sz w:val="24"/>
          <w:szCs w:val="24"/>
        </w:rPr>
        <w:t>tersebut</w:t>
      </w:r>
      <w:r w:rsidR="00D11DB1" w:rsidRPr="00DA43D6">
        <w:rPr>
          <w:color w:val="171717"/>
          <w:sz w:val="24"/>
          <w:szCs w:val="24"/>
        </w:rPr>
        <w:t xml:space="preserve"> </w:t>
      </w:r>
      <w:r w:rsidRPr="00DA43D6">
        <w:rPr>
          <w:color w:val="171717"/>
          <w:sz w:val="24"/>
          <w:szCs w:val="24"/>
        </w:rPr>
        <w:t>menyebar</w:t>
      </w:r>
      <w:r w:rsidR="00D11DB1" w:rsidRPr="00DA43D6">
        <w:rPr>
          <w:color w:val="171717"/>
          <w:sz w:val="24"/>
          <w:szCs w:val="24"/>
        </w:rPr>
        <w:t xml:space="preserve"> </w:t>
      </w:r>
      <w:r w:rsidRPr="00DA43D6">
        <w:rPr>
          <w:color w:val="171717"/>
          <w:sz w:val="24"/>
          <w:szCs w:val="24"/>
        </w:rPr>
        <w:t>dari</w:t>
      </w:r>
      <w:r w:rsidR="00D11DB1" w:rsidRPr="00DA43D6">
        <w:rPr>
          <w:color w:val="171717"/>
          <w:sz w:val="24"/>
          <w:szCs w:val="24"/>
        </w:rPr>
        <w:t xml:space="preserve"> </w:t>
      </w:r>
      <w:r w:rsidRPr="00DA43D6">
        <w:rPr>
          <w:color w:val="171717"/>
          <w:sz w:val="24"/>
          <w:szCs w:val="24"/>
        </w:rPr>
        <w:t>paru</w:t>
      </w:r>
      <w:r w:rsidR="00D11DB1" w:rsidRPr="00DA43D6">
        <w:rPr>
          <w:color w:val="171717"/>
          <w:sz w:val="24"/>
          <w:szCs w:val="24"/>
        </w:rPr>
        <w:t xml:space="preserve"> </w:t>
      </w:r>
      <w:r w:rsidRPr="00DA43D6">
        <w:rPr>
          <w:color w:val="171717"/>
          <w:sz w:val="24"/>
          <w:szCs w:val="24"/>
        </w:rPr>
        <w:t>ke</w:t>
      </w:r>
      <w:r w:rsidR="00D11DB1" w:rsidRPr="00DA43D6">
        <w:rPr>
          <w:color w:val="171717"/>
          <w:sz w:val="24"/>
          <w:szCs w:val="24"/>
        </w:rPr>
        <w:t xml:space="preserve"> </w:t>
      </w:r>
      <w:r w:rsidRPr="00DA43D6">
        <w:rPr>
          <w:color w:val="171717"/>
          <w:sz w:val="24"/>
          <w:szCs w:val="24"/>
        </w:rPr>
        <w:t>bagian</w:t>
      </w:r>
      <w:r w:rsidR="00D11DB1" w:rsidRPr="00DA43D6">
        <w:rPr>
          <w:color w:val="171717"/>
          <w:sz w:val="24"/>
          <w:szCs w:val="24"/>
        </w:rPr>
        <w:t xml:space="preserve"> </w:t>
      </w:r>
      <w:r w:rsidRPr="00DA43D6">
        <w:rPr>
          <w:color w:val="171717"/>
          <w:sz w:val="24"/>
          <w:szCs w:val="24"/>
        </w:rPr>
        <w:t>tubuh</w:t>
      </w:r>
      <w:r w:rsidR="00D11DB1" w:rsidRPr="00DA43D6">
        <w:rPr>
          <w:color w:val="171717"/>
          <w:sz w:val="24"/>
          <w:szCs w:val="24"/>
        </w:rPr>
        <w:t xml:space="preserve"> </w:t>
      </w:r>
      <w:r w:rsidRPr="00DA43D6">
        <w:rPr>
          <w:color w:val="171717"/>
          <w:sz w:val="24"/>
          <w:szCs w:val="24"/>
        </w:rPr>
        <w:t>lainya,</w:t>
      </w:r>
      <w:r w:rsidR="00D11DB1" w:rsidRPr="00DA43D6">
        <w:rPr>
          <w:color w:val="171717"/>
          <w:sz w:val="24"/>
          <w:szCs w:val="24"/>
        </w:rPr>
        <w:t xml:space="preserve"> </w:t>
      </w:r>
      <w:r w:rsidRPr="00DA43D6">
        <w:rPr>
          <w:color w:val="171717"/>
          <w:sz w:val="24"/>
          <w:szCs w:val="24"/>
        </w:rPr>
        <w:t>melalui</w:t>
      </w:r>
      <w:r w:rsidR="00D11DB1" w:rsidRPr="00DA43D6">
        <w:rPr>
          <w:color w:val="171717"/>
          <w:sz w:val="24"/>
          <w:szCs w:val="24"/>
        </w:rPr>
        <w:t xml:space="preserve"> </w:t>
      </w:r>
      <w:r w:rsidR="003A607A" w:rsidRPr="00DA43D6">
        <w:rPr>
          <w:color w:val="171717"/>
          <w:sz w:val="24"/>
          <w:szCs w:val="24"/>
        </w:rPr>
        <w:t>s</w:t>
      </w:r>
      <w:r w:rsidR="003A607A" w:rsidRPr="00DA43D6">
        <w:rPr>
          <w:color w:val="171717"/>
          <w:sz w:val="24"/>
          <w:szCs w:val="24"/>
          <w:lang w:val="id-ID"/>
        </w:rPr>
        <w:t>i</w:t>
      </w:r>
      <w:r w:rsidR="00C13CC7" w:rsidRPr="00DA43D6">
        <w:rPr>
          <w:color w:val="171717"/>
          <w:sz w:val="24"/>
          <w:szCs w:val="24"/>
        </w:rPr>
        <w:t>stem</w:t>
      </w:r>
      <w:r w:rsidR="00D11DB1" w:rsidRPr="00DA43D6">
        <w:rPr>
          <w:color w:val="171717"/>
          <w:sz w:val="24"/>
          <w:szCs w:val="24"/>
        </w:rPr>
        <w:t xml:space="preserve"> </w:t>
      </w:r>
      <w:r w:rsidRPr="00DA43D6">
        <w:rPr>
          <w:color w:val="171717"/>
          <w:sz w:val="24"/>
          <w:szCs w:val="24"/>
        </w:rPr>
        <w:t>peredaran</w:t>
      </w:r>
      <w:r w:rsidR="00D11DB1" w:rsidRPr="00DA43D6">
        <w:rPr>
          <w:color w:val="171717"/>
          <w:sz w:val="24"/>
          <w:szCs w:val="24"/>
        </w:rPr>
        <w:t xml:space="preserve"> </w:t>
      </w:r>
      <w:r w:rsidRPr="00DA43D6">
        <w:rPr>
          <w:color w:val="171717"/>
          <w:sz w:val="24"/>
          <w:szCs w:val="24"/>
        </w:rPr>
        <w:t>darah,</w:t>
      </w:r>
      <w:r w:rsidR="00D11DB1" w:rsidRPr="00DA43D6">
        <w:rPr>
          <w:color w:val="171717"/>
          <w:sz w:val="24"/>
          <w:szCs w:val="24"/>
        </w:rPr>
        <w:t xml:space="preserve"> </w:t>
      </w:r>
      <w:r w:rsidR="003A607A" w:rsidRPr="00DA43D6">
        <w:rPr>
          <w:color w:val="171717"/>
          <w:sz w:val="24"/>
          <w:szCs w:val="24"/>
        </w:rPr>
        <w:t>system</w:t>
      </w:r>
      <w:r w:rsidR="00D11DB1" w:rsidRPr="00DA43D6">
        <w:rPr>
          <w:color w:val="171717"/>
          <w:sz w:val="24"/>
          <w:szCs w:val="24"/>
        </w:rPr>
        <w:t xml:space="preserve"> </w:t>
      </w:r>
      <w:r w:rsidRPr="00DA43D6">
        <w:rPr>
          <w:color w:val="171717"/>
          <w:sz w:val="24"/>
          <w:szCs w:val="24"/>
        </w:rPr>
        <w:t>saluran</w:t>
      </w:r>
      <w:r w:rsidR="00D11DB1" w:rsidRPr="00DA43D6">
        <w:rPr>
          <w:color w:val="171717"/>
          <w:sz w:val="24"/>
          <w:szCs w:val="24"/>
        </w:rPr>
        <w:t xml:space="preserve"> </w:t>
      </w:r>
      <w:r w:rsidRPr="00DA43D6">
        <w:rPr>
          <w:color w:val="171717"/>
          <w:sz w:val="24"/>
          <w:szCs w:val="24"/>
        </w:rPr>
        <w:t>limpe,</w:t>
      </w:r>
      <w:r w:rsidR="00D11DB1" w:rsidRPr="00DA43D6">
        <w:rPr>
          <w:color w:val="171717"/>
          <w:sz w:val="24"/>
          <w:szCs w:val="24"/>
        </w:rPr>
        <w:t xml:space="preserve"> </w:t>
      </w:r>
      <w:r w:rsidRPr="00DA43D6">
        <w:rPr>
          <w:color w:val="171717"/>
          <w:sz w:val="24"/>
          <w:szCs w:val="24"/>
        </w:rPr>
        <w:t>melalui</w:t>
      </w:r>
      <w:r w:rsidR="00D11DB1" w:rsidRPr="00DA43D6">
        <w:rPr>
          <w:color w:val="171717"/>
          <w:sz w:val="24"/>
          <w:szCs w:val="24"/>
        </w:rPr>
        <w:t xml:space="preserve"> </w:t>
      </w:r>
      <w:r w:rsidRPr="00DA43D6">
        <w:rPr>
          <w:color w:val="171717"/>
          <w:sz w:val="24"/>
          <w:szCs w:val="24"/>
        </w:rPr>
        <w:t>saluran</w:t>
      </w:r>
      <w:r w:rsidR="00D11DB1" w:rsidRPr="00DA43D6">
        <w:rPr>
          <w:color w:val="171717"/>
          <w:sz w:val="24"/>
          <w:szCs w:val="24"/>
        </w:rPr>
        <w:t xml:space="preserve"> </w:t>
      </w:r>
      <w:r w:rsidRPr="00DA43D6">
        <w:rPr>
          <w:color w:val="171717"/>
          <w:sz w:val="24"/>
          <w:szCs w:val="24"/>
        </w:rPr>
        <w:t>napas</w:t>
      </w:r>
      <w:r w:rsidR="00D11DB1" w:rsidRPr="00DA43D6">
        <w:rPr>
          <w:color w:val="171717"/>
          <w:sz w:val="24"/>
          <w:szCs w:val="24"/>
        </w:rPr>
        <w:t xml:space="preserve"> </w:t>
      </w:r>
      <w:r w:rsidRPr="00DA43D6">
        <w:rPr>
          <w:color w:val="171717"/>
          <w:sz w:val="24"/>
          <w:szCs w:val="24"/>
        </w:rPr>
        <w:t>(</w:t>
      </w:r>
      <w:r w:rsidRPr="00DA43D6">
        <w:rPr>
          <w:i/>
          <w:color w:val="171717"/>
          <w:sz w:val="24"/>
          <w:szCs w:val="24"/>
        </w:rPr>
        <w:t>bronchus)</w:t>
      </w:r>
      <w:r w:rsidR="00D11DB1" w:rsidRPr="00DA43D6">
        <w:rPr>
          <w:i/>
          <w:color w:val="171717"/>
          <w:sz w:val="24"/>
          <w:szCs w:val="24"/>
        </w:rPr>
        <w:t xml:space="preserve"> </w:t>
      </w:r>
      <w:r w:rsidRPr="00DA43D6">
        <w:rPr>
          <w:color w:val="171717"/>
          <w:sz w:val="24"/>
          <w:szCs w:val="24"/>
        </w:rPr>
        <w:t>atau</w:t>
      </w:r>
      <w:r w:rsidR="00D11DB1" w:rsidRPr="00DA43D6">
        <w:rPr>
          <w:color w:val="171717"/>
          <w:sz w:val="24"/>
          <w:szCs w:val="24"/>
        </w:rPr>
        <w:t xml:space="preserve"> </w:t>
      </w:r>
      <w:r w:rsidRPr="00DA43D6">
        <w:rPr>
          <w:color w:val="171717"/>
          <w:sz w:val="24"/>
          <w:szCs w:val="24"/>
        </w:rPr>
        <w:t>penyebaran</w:t>
      </w:r>
      <w:r w:rsidR="00D11DB1" w:rsidRPr="00DA43D6">
        <w:rPr>
          <w:color w:val="171717"/>
          <w:sz w:val="24"/>
          <w:szCs w:val="24"/>
        </w:rPr>
        <w:t xml:space="preserve"> </w:t>
      </w:r>
      <w:r w:rsidRPr="00DA43D6">
        <w:rPr>
          <w:color w:val="171717"/>
          <w:sz w:val="24"/>
          <w:szCs w:val="24"/>
        </w:rPr>
        <w:t>langsung</w:t>
      </w:r>
      <w:r w:rsidR="00D11DB1" w:rsidRPr="00DA43D6">
        <w:rPr>
          <w:color w:val="171717"/>
          <w:sz w:val="24"/>
          <w:szCs w:val="24"/>
        </w:rPr>
        <w:t xml:space="preserve"> </w:t>
      </w:r>
      <w:r w:rsidRPr="00DA43D6">
        <w:rPr>
          <w:color w:val="171717"/>
          <w:sz w:val="24"/>
          <w:szCs w:val="24"/>
        </w:rPr>
        <w:t>ke</w:t>
      </w:r>
      <w:r w:rsidR="00D11DB1" w:rsidRPr="00DA43D6">
        <w:rPr>
          <w:color w:val="171717"/>
          <w:sz w:val="24"/>
          <w:szCs w:val="24"/>
        </w:rPr>
        <w:t xml:space="preserve"> </w:t>
      </w:r>
      <w:r w:rsidRPr="00DA43D6">
        <w:rPr>
          <w:color w:val="171717"/>
          <w:sz w:val="24"/>
          <w:szCs w:val="24"/>
        </w:rPr>
        <w:t>bagian-bagian</w:t>
      </w:r>
      <w:r w:rsidR="00D11DB1" w:rsidRPr="00DA43D6">
        <w:rPr>
          <w:color w:val="171717"/>
          <w:sz w:val="24"/>
          <w:szCs w:val="24"/>
        </w:rPr>
        <w:t xml:space="preserve"> </w:t>
      </w:r>
      <w:r w:rsidRPr="00DA43D6">
        <w:rPr>
          <w:color w:val="171717"/>
          <w:sz w:val="24"/>
          <w:szCs w:val="24"/>
        </w:rPr>
        <w:t>tubuh</w:t>
      </w:r>
      <w:r w:rsidR="00D11DB1" w:rsidRPr="00DA43D6">
        <w:rPr>
          <w:color w:val="171717"/>
          <w:sz w:val="24"/>
          <w:szCs w:val="24"/>
        </w:rPr>
        <w:t xml:space="preserve"> </w:t>
      </w:r>
      <w:r w:rsidRPr="00DA43D6">
        <w:rPr>
          <w:color w:val="171717"/>
          <w:sz w:val="24"/>
          <w:szCs w:val="24"/>
        </w:rPr>
        <w:t>lainnya.</w:t>
      </w:r>
    </w:p>
    <w:p w:rsidR="009D0F37" w:rsidRPr="00DA43D6" w:rsidRDefault="009D0F37" w:rsidP="00100348">
      <w:pPr>
        <w:spacing w:before="10"/>
        <w:ind w:left="710" w:firstLine="730"/>
        <w:jc w:val="both"/>
        <w:rPr>
          <w:color w:val="171717"/>
          <w:sz w:val="24"/>
          <w:szCs w:val="24"/>
        </w:rPr>
      </w:pPr>
    </w:p>
    <w:p w:rsidR="00F00DE0" w:rsidRPr="00A535AA" w:rsidRDefault="00F30CA0" w:rsidP="00155827">
      <w:pPr>
        <w:pStyle w:val="ListParagraph"/>
        <w:numPr>
          <w:ilvl w:val="0"/>
          <w:numId w:val="11"/>
        </w:numPr>
        <w:spacing w:line="480" w:lineRule="auto"/>
        <w:ind w:left="851" w:hanging="425"/>
        <w:jc w:val="both"/>
        <w:rPr>
          <w:b/>
          <w:color w:val="171717"/>
          <w:sz w:val="24"/>
          <w:szCs w:val="24"/>
          <w:lang w:val="id-ID"/>
        </w:rPr>
      </w:pPr>
      <w:r>
        <w:rPr>
          <w:b/>
          <w:color w:val="171717"/>
          <w:sz w:val="24"/>
          <w:szCs w:val="24"/>
          <w:lang w:val="id-ID"/>
        </w:rPr>
        <w:t xml:space="preserve">Patofisiologi </w:t>
      </w:r>
      <w:r w:rsidR="00F00DE0" w:rsidRPr="00A535AA">
        <w:rPr>
          <w:b/>
          <w:color w:val="171717"/>
          <w:sz w:val="24"/>
          <w:szCs w:val="24"/>
          <w:lang w:val="id-ID"/>
        </w:rPr>
        <w:t>Tuberkulosis</w:t>
      </w:r>
    </w:p>
    <w:p w:rsidR="00F00DE0" w:rsidRPr="00DA43D6" w:rsidRDefault="007F3268" w:rsidP="00155827">
      <w:pPr>
        <w:spacing w:line="480" w:lineRule="auto"/>
        <w:ind w:left="851" w:firstLine="567"/>
        <w:jc w:val="both"/>
        <w:rPr>
          <w:color w:val="171717"/>
          <w:sz w:val="24"/>
          <w:szCs w:val="24"/>
          <w:lang w:val="id-ID"/>
        </w:rPr>
      </w:pPr>
      <w:r>
        <w:rPr>
          <w:color w:val="171717"/>
          <w:sz w:val="24"/>
          <w:szCs w:val="24"/>
          <w:lang w:val="id-ID"/>
        </w:rPr>
        <w:t>Bila terinplantasi Mycobacterium tuberculosis melalui</w:t>
      </w:r>
      <w:r w:rsidR="00F00DE0" w:rsidRPr="00DA43D6">
        <w:rPr>
          <w:color w:val="171717"/>
          <w:sz w:val="24"/>
          <w:szCs w:val="24"/>
          <w:lang w:val="id-ID"/>
        </w:rPr>
        <w:t xml:space="preserve"> salura</w:t>
      </w:r>
      <w:r w:rsidR="008607ED" w:rsidRPr="00DA43D6">
        <w:rPr>
          <w:color w:val="171717"/>
          <w:sz w:val="24"/>
          <w:szCs w:val="24"/>
          <w:lang w:val="id-ID"/>
        </w:rPr>
        <w:t xml:space="preserve">n nafas,  maka mikroorganisme akan membelah diri dan terus berlangsung </w:t>
      </w:r>
      <w:r>
        <w:rPr>
          <w:color w:val="171717"/>
          <w:sz w:val="24"/>
          <w:szCs w:val="24"/>
          <w:lang w:val="id-ID"/>
        </w:rPr>
        <w:t xml:space="preserve">walaupun </w:t>
      </w:r>
      <w:r w:rsidR="008607ED" w:rsidRPr="00DA43D6">
        <w:rPr>
          <w:color w:val="171717"/>
          <w:sz w:val="24"/>
          <w:szCs w:val="24"/>
          <w:lang w:val="id-ID"/>
        </w:rPr>
        <w:t xml:space="preserve">cukup pelan. </w:t>
      </w:r>
      <w:r>
        <w:rPr>
          <w:color w:val="171717"/>
          <w:sz w:val="24"/>
          <w:szCs w:val="24"/>
          <w:lang w:val="id-ID"/>
        </w:rPr>
        <w:t>Nekrosis</w:t>
      </w:r>
      <w:r w:rsidR="00F00DE0" w:rsidRPr="00DA43D6">
        <w:rPr>
          <w:color w:val="171717"/>
          <w:sz w:val="24"/>
          <w:szCs w:val="24"/>
          <w:lang w:val="id-ID"/>
        </w:rPr>
        <w:t xml:space="preserve"> </w:t>
      </w:r>
      <w:r w:rsidR="008607ED" w:rsidRPr="00DA43D6">
        <w:rPr>
          <w:color w:val="171717"/>
          <w:sz w:val="24"/>
          <w:szCs w:val="24"/>
          <w:lang w:val="id-ID"/>
        </w:rPr>
        <w:t>jaringan dan</w:t>
      </w:r>
      <w:r w:rsidR="00F00DE0" w:rsidRPr="00DA43D6">
        <w:rPr>
          <w:color w:val="171717"/>
          <w:sz w:val="24"/>
          <w:szCs w:val="24"/>
          <w:lang w:val="id-ID"/>
        </w:rPr>
        <w:t xml:space="preserve"> klasifikasi pada daerah </w:t>
      </w:r>
      <w:r w:rsidR="008607ED" w:rsidRPr="00DA43D6">
        <w:rPr>
          <w:color w:val="171717"/>
          <w:sz w:val="24"/>
          <w:szCs w:val="24"/>
          <w:lang w:val="id-ID"/>
        </w:rPr>
        <w:t xml:space="preserve">yang terinfeksi dan nodus limfe </w:t>
      </w:r>
      <w:r w:rsidR="00F00DE0" w:rsidRPr="00DA43D6">
        <w:rPr>
          <w:color w:val="171717"/>
          <w:sz w:val="24"/>
          <w:szCs w:val="24"/>
          <w:lang w:val="id-ID"/>
        </w:rPr>
        <w:t>region</w:t>
      </w:r>
      <w:r w:rsidR="008607ED" w:rsidRPr="00DA43D6">
        <w:rPr>
          <w:color w:val="171717"/>
          <w:sz w:val="24"/>
          <w:szCs w:val="24"/>
          <w:lang w:val="id-ID"/>
        </w:rPr>
        <w:t>al dapat terjadi, menghasilkan</w:t>
      </w:r>
      <w:r w:rsidR="00D11DB1" w:rsidRPr="00DA43D6">
        <w:rPr>
          <w:color w:val="171717"/>
          <w:sz w:val="24"/>
          <w:szCs w:val="24"/>
        </w:rPr>
        <w:t xml:space="preserve"> </w:t>
      </w:r>
      <w:r w:rsidR="00F00DE0" w:rsidRPr="00DA43D6">
        <w:rPr>
          <w:color w:val="171717"/>
          <w:sz w:val="24"/>
          <w:szCs w:val="24"/>
          <w:lang w:val="id-ID"/>
        </w:rPr>
        <w:lastRenderedPageBreak/>
        <w:t>radiode</w:t>
      </w:r>
      <w:r w:rsidR="008607ED" w:rsidRPr="00DA43D6">
        <w:rPr>
          <w:color w:val="171717"/>
          <w:sz w:val="24"/>
          <w:szCs w:val="24"/>
          <w:lang w:val="id-ID"/>
        </w:rPr>
        <w:t xml:space="preserve">ns area menjadi kompleks Ghon. </w:t>
      </w:r>
      <w:r w:rsidR="00F00DE0" w:rsidRPr="00DA43D6">
        <w:rPr>
          <w:color w:val="171717"/>
          <w:sz w:val="24"/>
          <w:szCs w:val="24"/>
          <w:lang w:val="id-ID"/>
        </w:rPr>
        <w:t>Makrofag yang terinaktivasi dalam jumlah besar akan men</w:t>
      </w:r>
      <w:r w:rsidR="008607ED" w:rsidRPr="00DA43D6">
        <w:rPr>
          <w:color w:val="171717"/>
          <w:sz w:val="24"/>
          <w:szCs w:val="24"/>
          <w:lang w:val="id-ID"/>
        </w:rPr>
        <w:t>gelilingi daerah yang terdapat</w:t>
      </w:r>
      <w:r w:rsidR="00F00DE0" w:rsidRPr="00DA43D6">
        <w:rPr>
          <w:color w:val="171717"/>
          <w:sz w:val="24"/>
          <w:szCs w:val="24"/>
          <w:lang w:val="id-ID"/>
        </w:rPr>
        <w:t xml:space="preserve"> Mycobacteri</w:t>
      </w:r>
      <w:r w:rsidR="008607ED" w:rsidRPr="00DA43D6">
        <w:rPr>
          <w:color w:val="171717"/>
          <w:sz w:val="24"/>
          <w:szCs w:val="24"/>
          <w:lang w:val="id-ID"/>
        </w:rPr>
        <w:t xml:space="preserve">um tuberculosis sebagai bagian dari imunitas yang </w:t>
      </w:r>
      <w:r w:rsidR="003A607A" w:rsidRPr="00DA43D6">
        <w:rPr>
          <w:color w:val="171717"/>
          <w:sz w:val="24"/>
          <w:szCs w:val="24"/>
          <w:lang w:val="id-ID"/>
        </w:rPr>
        <w:t>dimedia</w:t>
      </w:r>
      <w:r w:rsidR="00D11DB1" w:rsidRPr="00DA43D6">
        <w:rPr>
          <w:color w:val="171717"/>
          <w:sz w:val="24"/>
          <w:szCs w:val="24"/>
          <w:lang w:val="id-ID"/>
        </w:rPr>
        <w:t xml:space="preserve">si  oleh sel. Hipersensitivitas tipe </w:t>
      </w:r>
      <w:r w:rsidR="00155827" w:rsidRPr="00DA43D6">
        <w:rPr>
          <w:color w:val="171717"/>
          <w:sz w:val="24"/>
          <w:szCs w:val="24"/>
          <w:lang w:val="id-ID"/>
        </w:rPr>
        <w:t>tertunda,</w:t>
      </w:r>
      <w:r w:rsidR="00155827" w:rsidRPr="00DA43D6">
        <w:rPr>
          <w:color w:val="171717"/>
          <w:sz w:val="24"/>
          <w:szCs w:val="24"/>
        </w:rPr>
        <w:t xml:space="preserve"> </w:t>
      </w:r>
      <w:r w:rsidR="00F00DE0" w:rsidRPr="00DA43D6">
        <w:rPr>
          <w:color w:val="171717"/>
          <w:sz w:val="24"/>
          <w:szCs w:val="24"/>
          <w:lang w:val="id-ID"/>
        </w:rPr>
        <w:t xml:space="preserve">juga berkembang melalui aktivasi dan perbanyakan </w:t>
      </w:r>
      <w:r w:rsidR="008607ED" w:rsidRPr="00DA43D6">
        <w:rPr>
          <w:color w:val="171717"/>
          <w:sz w:val="24"/>
          <w:szCs w:val="24"/>
          <w:lang w:val="id-ID"/>
        </w:rPr>
        <w:t xml:space="preserve">limfosit T. Makrofag membentuk </w:t>
      </w:r>
      <w:r w:rsidR="00F00DE0" w:rsidRPr="00DA43D6">
        <w:rPr>
          <w:color w:val="171717"/>
          <w:sz w:val="24"/>
          <w:szCs w:val="24"/>
          <w:lang w:val="id-ID"/>
        </w:rPr>
        <w:t>granulo</w:t>
      </w:r>
      <w:r w:rsidR="003A607A" w:rsidRPr="00DA43D6">
        <w:rPr>
          <w:color w:val="171717"/>
          <w:sz w:val="24"/>
          <w:szCs w:val="24"/>
          <w:lang w:val="id-ID"/>
        </w:rPr>
        <w:t>ma  yang mengandung organisme</w:t>
      </w:r>
      <w:r w:rsidR="00F00DE0" w:rsidRPr="00DA43D6">
        <w:rPr>
          <w:color w:val="171717"/>
          <w:sz w:val="24"/>
          <w:szCs w:val="24"/>
          <w:lang w:val="id-ID"/>
        </w:rPr>
        <w:t xml:space="preserve"> (Sukandar dkk.,</w:t>
      </w:r>
      <w:r w:rsidR="00D11DB1" w:rsidRPr="00DA43D6">
        <w:rPr>
          <w:color w:val="171717"/>
          <w:sz w:val="24"/>
          <w:szCs w:val="24"/>
        </w:rPr>
        <w:t xml:space="preserve"> </w:t>
      </w:r>
      <w:r w:rsidR="00F00DE0" w:rsidRPr="00DA43D6">
        <w:rPr>
          <w:color w:val="171717"/>
          <w:sz w:val="24"/>
          <w:szCs w:val="24"/>
          <w:lang w:val="id-ID"/>
        </w:rPr>
        <w:t>2009).</w:t>
      </w:r>
    </w:p>
    <w:p w:rsidR="00F00DE0" w:rsidRPr="00DA43D6" w:rsidRDefault="008607ED" w:rsidP="00155827">
      <w:pPr>
        <w:spacing w:line="480" w:lineRule="auto"/>
        <w:ind w:left="851" w:firstLine="567"/>
        <w:jc w:val="both"/>
        <w:rPr>
          <w:color w:val="171717"/>
          <w:sz w:val="24"/>
          <w:szCs w:val="24"/>
        </w:rPr>
      </w:pPr>
      <w:r w:rsidRPr="00DA43D6">
        <w:rPr>
          <w:color w:val="171717"/>
          <w:sz w:val="24"/>
          <w:szCs w:val="24"/>
          <w:lang w:val="id-ID"/>
        </w:rPr>
        <w:t xml:space="preserve">Setelah kuman masuk ke dalam tubuh manusia </w:t>
      </w:r>
      <w:r w:rsidR="00F00DE0" w:rsidRPr="00DA43D6">
        <w:rPr>
          <w:color w:val="171717"/>
          <w:sz w:val="24"/>
          <w:szCs w:val="24"/>
          <w:lang w:val="id-ID"/>
        </w:rPr>
        <w:t>m</w:t>
      </w:r>
      <w:r w:rsidRPr="00DA43D6">
        <w:rPr>
          <w:color w:val="171717"/>
          <w:sz w:val="24"/>
          <w:szCs w:val="24"/>
          <w:lang w:val="id-ID"/>
        </w:rPr>
        <w:t>elalui pernafasan,  bakteri TB tersebut dapat menyebar dari  paru  kebagian tubuh</w:t>
      </w:r>
      <w:r w:rsidR="00F00DE0" w:rsidRPr="00DA43D6">
        <w:rPr>
          <w:color w:val="171717"/>
          <w:sz w:val="24"/>
          <w:szCs w:val="24"/>
          <w:lang w:val="id-ID"/>
        </w:rPr>
        <w:t xml:space="preserve"> lainn</w:t>
      </w:r>
      <w:r w:rsidRPr="00DA43D6">
        <w:rPr>
          <w:color w:val="171717"/>
          <w:sz w:val="24"/>
          <w:szCs w:val="24"/>
          <w:lang w:val="id-ID"/>
        </w:rPr>
        <w:t>ya,  melalui sistem peredaran darah,</w:t>
      </w:r>
      <w:r w:rsidR="00F00DE0" w:rsidRPr="00DA43D6">
        <w:rPr>
          <w:color w:val="171717"/>
          <w:sz w:val="24"/>
          <w:szCs w:val="24"/>
          <w:lang w:val="id-ID"/>
        </w:rPr>
        <w:t xml:space="preserve"> s</w:t>
      </w:r>
      <w:r w:rsidRPr="00DA43D6">
        <w:rPr>
          <w:color w:val="171717"/>
          <w:sz w:val="24"/>
          <w:szCs w:val="24"/>
          <w:lang w:val="id-ID"/>
        </w:rPr>
        <w:t xml:space="preserve">istem saluran limfa, saluran nafas, </w:t>
      </w:r>
      <w:r w:rsidR="00F00DE0" w:rsidRPr="00DA43D6">
        <w:rPr>
          <w:color w:val="171717"/>
          <w:sz w:val="24"/>
          <w:szCs w:val="24"/>
          <w:lang w:val="id-ID"/>
        </w:rPr>
        <w:t>atau   penyeb</w:t>
      </w:r>
      <w:r w:rsidRPr="00DA43D6">
        <w:rPr>
          <w:color w:val="171717"/>
          <w:sz w:val="24"/>
          <w:szCs w:val="24"/>
          <w:lang w:val="id-ID"/>
        </w:rPr>
        <w:t xml:space="preserve">aran langsung ke bagian-bagian </w:t>
      </w:r>
      <w:r w:rsidR="00F00DE0" w:rsidRPr="00DA43D6">
        <w:rPr>
          <w:color w:val="171717"/>
          <w:sz w:val="24"/>
          <w:szCs w:val="24"/>
          <w:lang w:val="id-ID"/>
        </w:rPr>
        <w:t>t</w:t>
      </w:r>
      <w:r w:rsidRPr="00DA43D6">
        <w:rPr>
          <w:color w:val="171717"/>
          <w:sz w:val="24"/>
          <w:szCs w:val="24"/>
          <w:lang w:val="id-ID"/>
        </w:rPr>
        <w:t>ubuh lainnya</w:t>
      </w:r>
      <w:r w:rsidR="00D11DB1" w:rsidRPr="00DA43D6">
        <w:rPr>
          <w:color w:val="171717"/>
          <w:sz w:val="24"/>
          <w:szCs w:val="24"/>
        </w:rPr>
        <w:t xml:space="preserve"> </w:t>
      </w:r>
      <w:r w:rsidR="007F3268">
        <w:rPr>
          <w:color w:val="171717"/>
          <w:sz w:val="24"/>
          <w:szCs w:val="24"/>
          <w:lang w:val="id-ID"/>
        </w:rPr>
        <w:t>(Depkes</w:t>
      </w:r>
      <w:r w:rsidR="009914B4" w:rsidRPr="00DA43D6">
        <w:rPr>
          <w:color w:val="171717"/>
          <w:sz w:val="24"/>
          <w:szCs w:val="24"/>
          <w:lang w:val="id-ID"/>
        </w:rPr>
        <w:t xml:space="preserve"> RI,  2009</w:t>
      </w:r>
      <w:r w:rsidR="00F00DE0" w:rsidRPr="00DA43D6">
        <w:rPr>
          <w:color w:val="171717"/>
          <w:sz w:val="24"/>
          <w:szCs w:val="24"/>
          <w:lang w:val="id-ID"/>
        </w:rPr>
        <w:t>).</w:t>
      </w:r>
    </w:p>
    <w:p w:rsidR="009D0F37" w:rsidRPr="00DA43D6" w:rsidRDefault="009D0F37" w:rsidP="009D0F37">
      <w:pPr>
        <w:spacing w:before="10"/>
        <w:ind w:left="710" w:firstLine="730"/>
        <w:jc w:val="both"/>
        <w:rPr>
          <w:color w:val="171717"/>
          <w:sz w:val="24"/>
          <w:szCs w:val="24"/>
        </w:rPr>
      </w:pPr>
    </w:p>
    <w:p w:rsidR="00F00DE0" w:rsidRPr="00A535AA" w:rsidRDefault="00F00DE0" w:rsidP="00155827">
      <w:pPr>
        <w:pStyle w:val="ListParagraph"/>
        <w:numPr>
          <w:ilvl w:val="0"/>
          <w:numId w:val="11"/>
        </w:numPr>
        <w:spacing w:line="480" w:lineRule="auto"/>
        <w:ind w:left="851" w:hanging="425"/>
        <w:jc w:val="both"/>
        <w:rPr>
          <w:b/>
          <w:color w:val="171717"/>
          <w:sz w:val="24"/>
          <w:szCs w:val="24"/>
          <w:lang w:val="id-ID"/>
        </w:rPr>
      </w:pPr>
      <w:r w:rsidRPr="00A535AA">
        <w:rPr>
          <w:b/>
          <w:color w:val="171717"/>
          <w:sz w:val="24"/>
          <w:szCs w:val="24"/>
          <w:lang w:val="id-ID"/>
        </w:rPr>
        <w:t>Tanda dan Gejala</w:t>
      </w:r>
    </w:p>
    <w:p w:rsidR="009914B4" w:rsidRPr="00DA43D6" w:rsidRDefault="008607ED" w:rsidP="00155827">
      <w:pPr>
        <w:spacing w:line="480" w:lineRule="auto"/>
        <w:ind w:left="851" w:firstLine="567"/>
        <w:jc w:val="both"/>
        <w:rPr>
          <w:color w:val="171717"/>
          <w:sz w:val="24"/>
          <w:szCs w:val="24"/>
        </w:rPr>
      </w:pPr>
      <w:r w:rsidRPr="00DA43D6">
        <w:rPr>
          <w:color w:val="171717"/>
          <w:sz w:val="24"/>
          <w:szCs w:val="24"/>
          <w:lang w:val="id-ID"/>
        </w:rPr>
        <w:t>Gejala TB pada umumnya penderita mengalami</w:t>
      </w:r>
      <w:r w:rsidR="00F00DE0" w:rsidRPr="00DA43D6">
        <w:rPr>
          <w:color w:val="171717"/>
          <w:sz w:val="24"/>
          <w:szCs w:val="24"/>
          <w:lang w:val="id-ID"/>
        </w:rPr>
        <w:t xml:space="preserve"> batu</w:t>
      </w:r>
      <w:r w:rsidR="00100348" w:rsidRPr="00DA43D6">
        <w:rPr>
          <w:color w:val="171717"/>
          <w:sz w:val="24"/>
          <w:szCs w:val="24"/>
          <w:lang w:val="id-ID"/>
        </w:rPr>
        <w:t>k</w:t>
      </w:r>
      <w:r w:rsidR="00100348" w:rsidRPr="00DA43D6">
        <w:rPr>
          <w:color w:val="171717"/>
          <w:sz w:val="24"/>
          <w:szCs w:val="24"/>
        </w:rPr>
        <w:t xml:space="preserve"> </w:t>
      </w:r>
      <w:r w:rsidRPr="00DA43D6">
        <w:rPr>
          <w:color w:val="171717"/>
          <w:sz w:val="24"/>
          <w:szCs w:val="24"/>
          <w:lang w:val="id-ID"/>
        </w:rPr>
        <w:t xml:space="preserve">dan berdahak terus-menerus selama 2 minggu atau </w:t>
      </w:r>
      <w:r w:rsidR="00F00DE0" w:rsidRPr="00DA43D6">
        <w:rPr>
          <w:color w:val="171717"/>
          <w:sz w:val="24"/>
          <w:szCs w:val="24"/>
          <w:lang w:val="id-ID"/>
        </w:rPr>
        <w:t xml:space="preserve">lebih, yang disertai dengan gejala </w:t>
      </w:r>
      <w:r w:rsidR="002D2C8D" w:rsidRPr="00DA43D6">
        <w:rPr>
          <w:color w:val="171717"/>
          <w:sz w:val="24"/>
          <w:szCs w:val="24"/>
          <w:lang w:val="id-ID"/>
        </w:rPr>
        <w:t>pernafasan lain,</w:t>
      </w:r>
      <w:r w:rsidRPr="00DA43D6">
        <w:rPr>
          <w:color w:val="171717"/>
          <w:sz w:val="24"/>
          <w:szCs w:val="24"/>
          <w:lang w:val="id-ID"/>
        </w:rPr>
        <w:t xml:space="preserve"> seperti sesak</w:t>
      </w:r>
      <w:r w:rsidR="00F00DE0" w:rsidRPr="00DA43D6">
        <w:rPr>
          <w:color w:val="171717"/>
          <w:sz w:val="24"/>
          <w:szCs w:val="24"/>
          <w:lang w:val="id-ID"/>
        </w:rPr>
        <w:t xml:space="preserve"> nafas</w:t>
      </w:r>
      <w:r w:rsidRPr="00DA43D6">
        <w:rPr>
          <w:color w:val="171717"/>
          <w:sz w:val="24"/>
          <w:szCs w:val="24"/>
          <w:lang w:val="id-ID"/>
        </w:rPr>
        <w:t>, batuk darah nyeri dada, badan lemah, nafsu</w:t>
      </w:r>
      <w:r w:rsidR="00F00DE0" w:rsidRPr="00DA43D6">
        <w:rPr>
          <w:color w:val="171717"/>
          <w:sz w:val="24"/>
          <w:szCs w:val="24"/>
          <w:lang w:val="id-ID"/>
        </w:rPr>
        <w:t xml:space="preserve"> maka</w:t>
      </w:r>
      <w:r w:rsidRPr="00DA43D6">
        <w:rPr>
          <w:color w:val="171717"/>
          <w:sz w:val="24"/>
          <w:szCs w:val="24"/>
          <w:lang w:val="id-ID"/>
        </w:rPr>
        <w:t xml:space="preserve">n atau pernah batuk darah, </w:t>
      </w:r>
      <w:r w:rsidR="00F00DE0" w:rsidRPr="00DA43D6">
        <w:rPr>
          <w:color w:val="171717"/>
          <w:sz w:val="24"/>
          <w:szCs w:val="24"/>
          <w:lang w:val="id-ID"/>
        </w:rPr>
        <w:t xml:space="preserve">berat </w:t>
      </w:r>
      <w:r w:rsidRPr="00DA43D6">
        <w:rPr>
          <w:color w:val="171717"/>
          <w:sz w:val="24"/>
          <w:szCs w:val="24"/>
          <w:lang w:val="id-ID"/>
        </w:rPr>
        <w:t>badan menur</w:t>
      </w:r>
      <w:r w:rsidR="00D11DB1" w:rsidRPr="00DA43D6">
        <w:rPr>
          <w:color w:val="171717"/>
          <w:sz w:val="24"/>
          <w:szCs w:val="24"/>
          <w:lang w:val="id-ID"/>
        </w:rPr>
        <w:t>un, berkeringan malam walaupun</w:t>
      </w:r>
      <w:r w:rsidR="007F3268">
        <w:rPr>
          <w:color w:val="171717"/>
          <w:sz w:val="24"/>
          <w:szCs w:val="24"/>
          <w:lang w:val="id-ID"/>
        </w:rPr>
        <w:t xml:space="preserve"> tanpa</w:t>
      </w:r>
      <w:r w:rsidRPr="00DA43D6">
        <w:rPr>
          <w:color w:val="171717"/>
          <w:sz w:val="24"/>
          <w:szCs w:val="24"/>
          <w:lang w:val="id-ID"/>
        </w:rPr>
        <w:t xml:space="preserve"> kegiatan,</w:t>
      </w:r>
      <w:r w:rsidR="00F00DE0" w:rsidRPr="00DA43D6">
        <w:rPr>
          <w:color w:val="171717"/>
          <w:sz w:val="24"/>
          <w:szCs w:val="24"/>
          <w:lang w:val="id-ID"/>
        </w:rPr>
        <w:t xml:space="preserve"> dan dema</w:t>
      </w:r>
      <w:r w:rsidR="007F3268">
        <w:rPr>
          <w:color w:val="171717"/>
          <w:sz w:val="24"/>
          <w:szCs w:val="24"/>
          <w:lang w:val="id-ID"/>
        </w:rPr>
        <w:t xml:space="preserve">m  meriang lebih dari </w:t>
      </w:r>
      <w:r w:rsidRPr="00DA43D6">
        <w:rPr>
          <w:color w:val="171717"/>
          <w:sz w:val="24"/>
          <w:szCs w:val="24"/>
          <w:lang w:val="id-ID"/>
        </w:rPr>
        <w:t>sebulan</w:t>
      </w:r>
      <w:r w:rsidR="00F00DE0" w:rsidRPr="00DA43D6">
        <w:rPr>
          <w:color w:val="171717"/>
          <w:sz w:val="24"/>
          <w:szCs w:val="24"/>
          <w:lang w:val="id-ID"/>
        </w:rPr>
        <w:t xml:space="preserve"> (WHO, 2009).</w:t>
      </w:r>
    </w:p>
    <w:p w:rsidR="009D0F37" w:rsidRPr="00DA43D6" w:rsidRDefault="009D0F37" w:rsidP="009D0F37">
      <w:pPr>
        <w:ind w:left="720"/>
        <w:jc w:val="both"/>
        <w:rPr>
          <w:color w:val="171717"/>
          <w:sz w:val="24"/>
          <w:szCs w:val="24"/>
        </w:rPr>
      </w:pPr>
    </w:p>
    <w:p w:rsidR="00F00DE0" w:rsidRPr="00A535AA" w:rsidRDefault="00F00DE0" w:rsidP="00155827">
      <w:pPr>
        <w:pStyle w:val="ListParagraph"/>
        <w:numPr>
          <w:ilvl w:val="0"/>
          <w:numId w:val="11"/>
        </w:numPr>
        <w:spacing w:line="480" w:lineRule="auto"/>
        <w:ind w:left="851" w:hanging="425"/>
        <w:jc w:val="both"/>
        <w:rPr>
          <w:b/>
          <w:color w:val="171717"/>
          <w:sz w:val="24"/>
          <w:szCs w:val="24"/>
          <w:lang w:val="id-ID"/>
        </w:rPr>
      </w:pPr>
      <w:r w:rsidRPr="00A535AA">
        <w:rPr>
          <w:b/>
          <w:color w:val="171717"/>
          <w:sz w:val="24"/>
          <w:szCs w:val="24"/>
          <w:lang w:val="id-ID"/>
        </w:rPr>
        <w:t>Klasifikasi TB</w:t>
      </w:r>
    </w:p>
    <w:p w:rsidR="00F00DE0" w:rsidRDefault="00F00DE0" w:rsidP="00155827">
      <w:pPr>
        <w:spacing w:line="480" w:lineRule="auto"/>
        <w:ind w:left="851" w:firstLine="567"/>
        <w:jc w:val="both"/>
        <w:rPr>
          <w:color w:val="171717"/>
          <w:sz w:val="24"/>
          <w:szCs w:val="24"/>
        </w:rPr>
      </w:pPr>
      <w:r w:rsidRPr="00DA43D6">
        <w:rPr>
          <w:color w:val="171717"/>
          <w:sz w:val="24"/>
          <w:szCs w:val="24"/>
          <w:lang w:val="id-ID"/>
        </w:rPr>
        <w:t>Kl</w:t>
      </w:r>
      <w:r w:rsidR="00E33EAA" w:rsidRPr="00DA43D6">
        <w:rPr>
          <w:color w:val="171717"/>
          <w:sz w:val="24"/>
          <w:szCs w:val="24"/>
          <w:lang w:val="id-ID"/>
        </w:rPr>
        <w:t xml:space="preserve">asifikasi TB ditentukan dengan </w:t>
      </w:r>
      <w:r w:rsidRPr="00DA43D6">
        <w:rPr>
          <w:color w:val="171717"/>
          <w:sz w:val="24"/>
          <w:szCs w:val="24"/>
          <w:lang w:val="id-ID"/>
        </w:rPr>
        <w:t>tujuan agar penetapan Obat Antitub</w:t>
      </w:r>
      <w:r w:rsidR="007F3268">
        <w:rPr>
          <w:color w:val="171717"/>
          <w:sz w:val="24"/>
          <w:szCs w:val="24"/>
          <w:lang w:val="id-ID"/>
        </w:rPr>
        <w:t>erkulosis</w:t>
      </w:r>
      <w:r w:rsidR="007F3268">
        <w:rPr>
          <w:color w:val="171717"/>
          <w:sz w:val="24"/>
          <w:szCs w:val="24"/>
        </w:rPr>
        <w:t xml:space="preserve"> </w:t>
      </w:r>
      <w:r w:rsidR="00D11DB1" w:rsidRPr="00DA43D6">
        <w:rPr>
          <w:color w:val="171717"/>
          <w:sz w:val="24"/>
          <w:szCs w:val="24"/>
          <w:lang w:val="id-ID"/>
        </w:rPr>
        <w:t>(OAT) sesuai</w:t>
      </w:r>
      <w:r w:rsidR="00D11DB1" w:rsidRPr="00DA43D6">
        <w:rPr>
          <w:color w:val="171717"/>
          <w:sz w:val="24"/>
          <w:szCs w:val="24"/>
        </w:rPr>
        <w:t xml:space="preserve"> </w:t>
      </w:r>
      <w:r w:rsidR="00E33EAA" w:rsidRPr="00DA43D6">
        <w:rPr>
          <w:color w:val="171717"/>
          <w:sz w:val="24"/>
          <w:szCs w:val="24"/>
          <w:lang w:val="id-ID"/>
        </w:rPr>
        <w:t xml:space="preserve">dan </w:t>
      </w:r>
      <w:r w:rsidR="00D11DB1" w:rsidRPr="00DA43D6">
        <w:rPr>
          <w:color w:val="171717"/>
          <w:sz w:val="24"/>
          <w:szCs w:val="24"/>
          <w:lang w:val="id-ID"/>
        </w:rPr>
        <w:t>sebelum</w:t>
      </w:r>
      <w:r w:rsidR="00D11DB1" w:rsidRPr="00DA43D6">
        <w:rPr>
          <w:color w:val="171717"/>
          <w:sz w:val="24"/>
          <w:szCs w:val="24"/>
        </w:rPr>
        <w:t xml:space="preserve"> </w:t>
      </w:r>
      <w:r w:rsidR="00D11DB1" w:rsidRPr="00DA43D6">
        <w:rPr>
          <w:color w:val="171717"/>
          <w:sz w:val="24"/>
          <w:szCs w:val="24"/>
          <w:lang w:val="id-ID"/>
        </w:rPr>
        <w:t>pengobatan</w:t>
      </w:r>
      <w:r w:rsidR="00D11DB1" w:rsidRPr="00DA43D6">
        <w:rPr>
          <w:color w:val="171717"/>
          <w:sz w:val="24"/>
          <w:szCs w:val="24"/>
        </w:rPr>
        <w:t xml:space="preserve"> </w:t>
      </w:r>
      <w:r w:rsidR="00D11DB1" w:rsidRPr="00DA43D6">
        <w:rPr>
          <w:color w:val="171717"/>
          <w:sz w:val="24"/>
          <w:szCs w:val="24"/>
          <w:lang w:val="id-ID"/>
        </w:rPr>
        <w:t>dilakukan</w:t>
      </w:r>
      <w:r w:rsidR="00A9690A" w:rsidRPr="00DA43D6">
        <w:rPr>
          <w:color w:val="171717"/>
          <w:sz w:val="24"/>
          <w:szCs w:val="24"/>
          <w:lang w:val="id-ID"/>
        </w:rPr>
        <w:t xml:space="preserve">, penderita </w:t>
      </w:r>
      <w:r w:rsidRPr="00DA43D6">
        <w:rPr>
          <w:color w:val="171717"/>
          <w:sz w:val="24"/>
          <w:szCs w:val="24"/>
          <w:lang w:val="id-ID"/>
        </w:rPr>
        <w:t>TB diklasifikasikan menurut Depkes RI, 2014:</w:t>
      </w:r>
    </w:p>
    <w:p w:rsidR="00B414CB" w:rsidRPr="00B414CB" w:rsidRDefault="00B414CB" w:rsidP="00155827">
      <w:pPr>
        <w:spacing w:line="480" w:lineRule="auto"/>
        <w:ind w:left="851" w:firstLine="567"/>
        <w:jc w:val="both"/>
        <w:rPr>
          <w:color w:val="171717"/>
          <w:sz w:val="24"/>
          <w:szCs w:val="24"/>
        </w:rPr>
      </w:pPr>
    </w:p>
    <w:p w:rsidR="00155827" w:rsidRPr="00DA43D6" w:rsidRDefault="00F00DE0" w:rsidP="00155827">
      <w:pPr>
        <w:pStyle w:val="ListParagraph"/>
        <w:numPr>
          <w:ilvl w:val="0"/>
          <w:numId w:val="15"/>
        </w:numPr>
        <w:spacing w:line="480" w:lineRule="auto"/>
        <w:ind w:left="1276" w:hanging="425"/>
        <w:jc w:val="both"/>
        <w:rPr>
          <w:color w:val="171717"/>
          <w:sz w:val="24"/>
          <w:szCs w:val="24"/>
        </w:rPr>
      </w:pPr>
      <w:r w:rsidRPr="00DA43D6">
        <w:rPr>
          <w:color w:val="171717"/>
          <w:sz w:val="24"/>
          <w:szCs w:val="24"/>
          <w:lang w:val="id-ID"/>
        </w:rPr>
        <w:lastRenderedPageBreak/>
        <w:t>Lokasi anatomi dari penyakit</w:t>
      </w:r>
    </w:p>
    <w:p w:rsidR="00F00DE0" w:rsidRPr="00DA43D6" w:rsidRDefault="00D11DB1" w:rsidP="00155827">
      <w:pPr>
        <w:pStyle w:val="ListParagraph"/>
        <w:spacing w:line="480" w:lineRule="auto"/>
        <w:ind w:left="1276" w:firstLine="567"/>
        <w:jc w:val="both"/>
        <w:rPr>
          <w:color w:val="171717"/>
          <w:sz w:val="24"/>
          <w:szCs w:val="24"/>
        </w:rPr>
      </w:pPr>
      <w:r w:rsidRPr="00DA43D6">
        <w:rPr>
          <w:color w:val="171717"/>
          <w:sz w:val="24"/>
          <w:szCs w:val="24"/>
          <w:lang w:val="id-ID"/>
        </w:rPr>
        <w:t>Tuberkulosis paru adalah TB</w:t>
      </w:r>
      <w:r w:rsidR="00F00DE0" w:rsidRPr="00DA43D6">
        <w:rPr>
          <w:color w:val="171717"/>
          <w:sz w:val="24"/>
          <w:szCs w:val="24"/>
          <w:lang w:val="id-ID"/>
        </w:rPr>
        <w:t xml:space="preserve"> yang terjadi  pada  parenkim  paru.</w:t>
      </w:r>
      <w:r w:rsidRPr="00DA43D6">
        <w:rPr>
          <w:color w:val="171717"/>
          <w:sz w:val="24"/>
          <w:szCs w:val="24"/>
        </w:rPr>
        <w:t xml:space="preserve"> </w:t>
      </w:r>
      <w:r w:rsidR="00F00DE0" w:rsidRPr="00DA43D6">
        <w:rPr>
          <w:color w:val="171717"/>
          <w:sz w:val="24"/>
          <w:szCs w:val="24"/>
          <w:lang w:val="id-ID"/>
        </w:rPr>
        <w:t>Limfadenitis TB di rongga dada atau efusi pleura tan</w:t>
      </w:r>
      <w:r w:rsidRPr="00DA43D6">
        <w:rPr>
          <w:color w:val="171717"/>
          <w:sz w:val="24"/>
          <w:szCs w:val="24"/>
          <w:lang w:val="id-ID"/>
        </w:rPr>
        <w:t>pa terdapat gambaran radiologis</w:t>
      </w:r>
      <w:r w:rsidRPr="00DA43D6">
        <w:rPr>
          <w:color w:val="171717"/>
          <w:sz w:val="24"/>
          <w:szCs w:val="24"/>
        </w:rPr>
        <w:t xml:space="preserve"> </w:t>
      </w:r>
      <w:r w:rsidR="00F00DE0" w:rsidRPr="00DA43D6">
        <w:rPr>
          <w:color w:val="171717"/>
          <w:sz w:val="24"/>
          <w:szCs w:val="24"/>
          <w:lang w:val="id-ID"/>
        </w:rPr>
        <w:t>yang mendukung TB pada paru, dinyatakan sebagai TB ekstra paru. Pasien yang menderita TB paru dan menderita TB ekstra paru diklasifikasikan sebagai pasien TB paru.</w:t>
      </w:r>
    </w:p>
    <w:p w:rsidR="00155827" w:rsidRPr="00DA43D6" w:rsidRDefault="00155827" w:rsidP="00155827">
      <w:pPr>
        <w:pStyle w:val="ListParagraph"/>
        <w:ind w:left="1276"/>
        <w:jc w:val="both"/>
        <w:rPr>
          <w:color w:val="171717"/>
          <w:sz w:val="24"/>
          <w:szCs w:val="24"/>
        </w:rPr>
      </w:pPr>
    </w:p>
    <w:p w:rsidR="00155827" w:rsidRPr="00DA43D6" w:rsidRDefault="00F00DE0" w:rsidP="00155827">
      <w:pPr>
        <w:pStyle w:val="ListParagraph"/>
        <w:numPr>
          <w:ilvl w:val="0"/>
          <w:numId w:val="15"/>
        </w:numPr>
        <w:spacing w:before="10" w:line="480" w:lineRule="auto"/>
        <w:ind w:left="1276" w:hanging="425"/>
        <w:jc w:val="both"/>
        <w:rPr>
          <w:color w:val="171717"/>
          <w:sz w:val="24"/>
          <w:szCs w:val="24"/>
          <w:lang w:val="id-ID"/>
        </w:rPr>
      </w:pPr>
      <w:r w:rsidRPr="00DA43D6">
        <w:rPr>
          <w:color w:val="171717"/>
          <w:sz w:val="24"/>
          <w:szCs w:val="24"/>
          <w:lang w:val="id-ID"/>
        </w:rPr>
        <w:t>Riwayat pengobatan dari penyakit sebelumnya</w:t>
      </w:r>
    </w:p>
    <w:p w:rsidR="00155827" w:rsidRPr="00DA43D6" w:rsidRDefault="00F00DE0" w:rsidP="00155827">
      <w:pPr>
        <w:pStyle w:val="ListParagraph"/>
        <w:numPr>
          <w:ilvl w:val="0"/>
          <w:numId w:val="20"/>
        </w:numPr>
        <w:spacing w:before="10" w:line="480" w:lineRule="auto"/>
        <w:ind w:left="1701" w:hanging="425"/>
        <w:jc w:val="both"/>
        <w:rPr>
          <w:color w:val="171717"/>
          <w:sz w:val="24"/>
          <w:szCs w:val="24"/>
          <w:lang w:val="id-ID"/>
        </w:rPr>
      </w:pPr>
      <w:r w:rsidRPr="00DA43D6">
        <w:rPr>
          <w:color w:val="171717"/>
          <w:sz w:val="24"/>
          <w:szCs w:val="24"/>
          <w:lang w:val="id-ID"/>
        </w:rPr>
        <w:t>Pasien baru TB adalah pasien yang belum pernah mendapatkan pengobatan TB sebelumnya atau sudah pernah mengonsumsi Obat Antituberkulosis (OAT) namun kurang dari 1 bulan atau kurang dari 28 dosis.</w:t>
      </w:r>
    </w:p>
    <w:p w:rsidR="00155827" w:rsidRPr="00DA43D6" w:rsidRDefault="00F00DE0" w:rsidP="00155827">
      <w:pPr>
        <w:pStyle w:val="ListParagraph"/>
        <w:numPr>
          <w:ilvl w:val="0"/>
          <w:numId w:val="20"/>
        </w:numPr>
        <w:spacing w:before="10" w:line="480" w:lineRule="auto"/>
        <w:ind w:left="1701" w:hanging="425"/>
        <w:jc w:val="both"/>
        <w:rPr>
          <w:color w:val="171717"/>
          <w:sz w:val="24"/>
          <w:szCs w:val="24"/>
          <w:lang w:val="id-ID"/>
        </w:rPr>
      </w:pPr>
      <w:r w:rsidRPr="00DA43D6">
        <w:rPr>
          <w:color w:val="171717"/>
          <w:sz w:val="24"/>
          <w:szCs w:val="24"/>
          <w:lang w:val="id-ID"/>
        </w:rPr>
        <w:t xml:space="preserve">Pasien yang pernah diobati TB adalah pasien yang sebelumnya sudah pernah mengonsumsi OAT selama 1 bulan atau lebih (≥28 dosis). Kemudian pasien diklasifikasikan berdasarkan hasil pengobatan TB terakhir, yaitu: </w:t>
      </w:r>
    </w:p>
    <w:p w:rsidR="00155827" w:rsidRPr="00DA43D6" w:rsidRDefault="00E33EAA" w:rsidP="00155827">
      <w:pPr>
        <w:pStyle w:val="ListParagraph"/>
        <w:numPr>
          <w:ilvl w:val="0"/>
          <w:numId w:val="21"/>
        </w:numPr>
        <w:spacing w:before="10" w:line="480" w:lineRule="auto"/>
        <w:ind w:left="2127" w:hanging="426"/>
        <w:jc w:val="both"/>
        <w:rPr>
          <w:color w:val="171717"/>
          <w:sz w:val="24"/>
          <w:szCs w:val="24"/>
          <w:lang w:val="id-ID"/>
        </w:rPr>
      </w:pPr>
      <w:r w:rsidRPr="00DA43D6">
        <w:rPr>
          <w:color w:val="171717"/>
          <w:sz w:val="24"/>
          <w:szCs w:val="24"/>
          <w:lang w:val="id-ID"/>
        </w:rPr>
        <w:t>Pasien kambuh adalah pasien TB yang</w:t>
      </w:r>
      <w:r w:rsidR="00F00DE0" w:rsidRPr="00DA43D6">
        <w:rPr>
          <w:color w:val="171717"/>
          <w:sz w:val="24"/>
          <w:szCs w:val="24"/>
          <w:lang w:val="id-ID"/>
        </w:rPr>
        <w:t xml:space="preserve"> pernah dinyatakan sembuh atau pengobat</w:t>
      </w:r>
      <w:r w:rsidRPr="00DA43D6">
        <w:rPr>
          <w:color w:val="171717"/>
          <w:sz w:val="24"/>
          <w:szCs w:val="24"/>
          <w:lang w:val="id-ID"/>
        </w:rPr>
        <w:t xml:space="preserve">an lengkap kemudian didiagnosis TB </w:t>
      </w:r>
      <w:r w:rsidR="00F00DE0" w:rsidRPr="00DA43D6">
        <w:rPr>
          <w:color w:val="171717"/>
          <w:sz w:val="24"/>
          <w:szCs w:val="24"/>
          <w:lang w:val="id-ID"/>
        </w:rPr>
        <w:t>berdasarkan hasil pemeriksaan bakteriologis atau klinis.</w:t>
      </w:r>
    </w:p>
    <w:p w:rsidR="00155827" w:rsidRPr="00DA43D6" w:rsidRDefault="00F00DE0" w:rsidP="00155827">
      <w:pPr>
        <w:pStyle w:val="ListParagraph"/>
        <w:numPr>
          <w:ilvl w:val="0"/>
          <w:numId w:val="21"/>
        </w:numPr>
        <w:spacing w:before="10" w:line="480" w:lineRule="auto"/>
        <w:ind w:left="2127" w:hanging="426"/>
        <w:jc w:val="both"/>
        <w:rPr>
          <w:color w:val="171717"/>
          <w:sz w:val="24"/>
          <w:szCs w:val="24"/>
          <w:lang w:val="id-ID"/>
        </w:rPr>
      </w:pPr>
      <w:r w:rsidRPr="00DA43D6">
        <w:rPr>
          <w:color w:val="171717"/>
          <w:sz w:val="24"/>
          <w:szCs w:val="24"/>
          <w:lang w:val="id-ID"/>
        </w:rPr>
        <w:t>Pasien yang diobati kembali setelah gagal adalah pasien TB yang pernah diobati</w:t>
      </w:r>
      <w:r w:rsidR="002D2C8D" w:rsidRPr="00DA43D6">
        <w:rPr>
          <w:color w:val="171717"/>
          <w:sz w:val="24"/>
          <w:szCs w:val="24"/>
          <w:lang w:val="id-ID"/>
        </w:rPr>
        <w:t xml:space="preserve"> kemudian</w:t>
      </w:r>
      <w:r w:rsidR="002D2C8D" w:rsidRPr="00DA43D6">
        <w:rPr>
          <w:color w:val="171717"/>
          <w:sz w:val="24"/>
          <w:szCs w:val="24"/>
        </w:rPr>
        <w:t xml:space="preserve"> </w:t>
      </w:r>
      <w:r w:rsidRPr="00DA43D6">
        <w:rPr>
          <w:color w:val="171717"/>
          <w:sz w:val="24"/>
          <w:szCs w:val="24"/>
          <w:lang w:val="id-ID"/>
        </w:rPr>
        <w:t>dinyatakan gagal pada pengobatan terakhir.</w:t>
      </w:r>
    </w:p>
    <w:p w:rsidR="00155827" w:rsidRPr="00DA43D6" w:rsidRDefault="00F00DE0" w:rsidP="00155827">
      <w:pPr>
        <w:pStyle w:val="ListParagraph"/>
        <w:numPr>
          <w:ilvl w:val="0"/>
          <w:numId w:val="21"/>
        </w:numPr>
        <w:spacing w:before="10" w:line="480" w:lineRule="auto"/>
        <w:ind w:left="2127" w:hanging="426"/>
        <w:jc w:val="both"/>
        <w:rPr>
          <w:color w:val="171717"/>
          <w:sz w:val="24"/>
          <w:szCs w:val="24"/>
          <w:lang w:val="id-ID"/>
        </w:rPr>
      </w:pPr>
      <w:r w:rsidRPr="00DA43D6">
        <w:rPr>
          <w:color w:val="171717"/>
          <w:sz w:val="24"/>
          <w:szCs w:val="24"/>
          <w:lang w:val="id-ID"/>
        </w:rPr>
        <w:lastRenderedPageBreak/>
        <w:t>Pasien  yang  diobati  kembali  setelah  putus  berobat  (</w:t>
      </w:r>
      <w:r w:rsidRPr="007F3268">
        <w:rPr>
          <w:i/>
          <w:color w:val="171717"/>
          <w:sz w:val="24"/>
          <w:szCs w:val="24"/>
          <w:lang w:val="id-ID"/>
        </w:rPr>
        <w:t>lost  to follow-up</w:t>
      </w:r>
      <w:r w:rsidRPr="00DA43D6">
        <w:rPr>
          <w:color w:val="171717"/>
          <w:sz w:val="24"/>
          <w:szCs w:val="24"/>
          <w:lang w:val="id-ID"/>
        </w:rPr>
        <w:t>) adalah pasien yang pernah diobati dan dinyatakan lost to follow (klasifikasi ini sebelumnya dikenal sebagai pengobatan pasien setelah putus berobat).</w:t>
      </w:r>
    </w:p>
    <w:p w:rsidR="00F00DE0" w:rsidRPr="00DA43D6" w:rsidRDefault="00F00DE0" w:rsidP="00155827">
      <w:pPr>
        <w:pStyle w:val="ListParagraph"/>
        <w:numPr>
          <w:ilvl w:val="0"/>
          <w:numId w:val="21"/>
        </w:numPr>
        <w:spacing w:before="10" w:line="480" w:lineRule="auto"/>
        <w:ind w:left="2127" w:hanging="426"/>
        <w:jc w:val="both"/>
        <w:rPr>
          <w:color w:val="171717"/>
          <w:sz w:val="24"/>
          <w:szCs w:val="24"/>
          <w:lang w:val="id-ID"/>
        </w:rPr>
      </w:pPr>
      <w:r w:rsidRPr="00DA43D6">
        <w:rPr>
          <w:color w:val="171717"/>
          <w:sz w:val="24"/>
          <w:szCs w:val="24"/>
          <w:lang w:val="id-ID"/>
        </w:rPr>
        <w:t>Lain-lain adalah pasien TB yang pernah diobati namun hasil pengobatan akhir pengobatan sebelumnya tidak diketahui.</w:t>
      </w:r>
    </w:p>
    <w:p w:rsidR="00100348" w:rsidRPr="00DA43D6" w:rsidRDefault="00F00DE0" w:rsidP="00100348">
      <w:pPr>
        <w:pStyle w:val="ListParagraph"/>
        <w:numPr>
          <w:ilvl w:val="0"/>
          <w:numId w:val="20"/>
        </w:numPr>
        <w:spacing w:before="10" w:line="480" w:lineRule="auto"/>
        <w:ind w:left="1701" w:hanging="425"/>
        <w:jc w:val="both"/>
        <w:rPr>
          <w:color w:val="171717"/>
          <w:sz w:val="24"/>
          <w:szCs w:val="24"/>
        </w:rPr>
      </w:pPr>
      <w:r w:rsidRPr="00DA43D6">
        <w:rPr>
          <w:color w:val="171717"/>
          <w:sz w:val="24"/>
          <w:szCs w:val="24"/>
          <w:lang w:val="id-ID"/>
        </w:rPr>
        <w:t>Pasien yang riwayat pengobat</w:t>
      </w:r>
      <w:r w:rsidR="00E33EAA" w:rsidRPr="00DA43D6">
        <w:rPr>
          <w:color w:val="171717"/>
          <w:sz w:val="24"/>
          <w:szCs w:val="24"/>
          <w:lang w:val="id-ID"/>
        </w:rPr>
        <w:t>an sebelumnya tidak diketahui,</w:t>
      </w:r>
      <w:r w:rsidRPr="00DA43D6">
        <w:rPr>
          <w:color w:val="171717"/>
          <w:sz w:val="24"/>
          <w:szCs w:val="24"/>
          <w:lang w:val="id-ID"/>
        </w:rPr>
        <w:t xml:space="preserve"> Klasifikasi berdasarkan hasil pemeriksaan uji kepekaan obat</w:t>
      </w:r>
      <w:r w:rsidR="00E33EAA" w:rsidRPr="00DA43D6">
        <w:rPr>
          <w:color w:val="171717"/>
          <w:sz w:val="24"/>
          <w:szCs w:val="24"/>
          <w:lang w:val="id-ID"/>
        </w:rPr>
        <w:t>.</w:t>
      </w:r>
      <w:r w:rsidR="00A9690A" w:rsidRPr="00DA43D6">
        <w:rPr>
          <w:color w:val="171717"/>
          <w:sz w:val="24"/>
          <w:szCs w:val="24"/>
        </w:rPr>
        <w:t xml:space="preserve"> </w:t>
      </w:r>
      <w:r w:rsidRPr="00DA43D6">
        <w:rPr>
          <w:color w:val="171717"/>
          <w:sz w:val="24"/>
          <w:szCs w:val="24"/>
          <w:lang w:val="id-ID"/>
        </w:rPr>
        <w:t>Pada klasifikasi ini pasien dikelompokkan berdasarkan hasil uji kepekaan contoh uji dari Mycobacterium tuberculosis terhadap OAT dan dapat berupa:</w:t>
      </w:r>
    </w:p>
    <w:p w:rsidR="00100348" w:rsidRPr="00DA43D6" w:rsidRDefault="00F00DE0" w:rsidP="00100348">
      <w:pPr>
        <w:pStyle w:val="ListParagraph"/>
        <w:numPr>
          <w:ilvl w:val="0"/>
          <w:numId w:val="25"/>
        </w:numPr>
        <w:spacing w:before="10" w:line="480" w:lineRule="auto"/>
        <w:ind w:left="2127" w:hanging="426"/>
        <w:jc w:val="both"/>
        <w:rPr>
          <w:color w:val="171717"/>
          <w:sz w:val="24"/>
          <w:szCs w:val="24"/>
        </w:rPr>
      </w:pPr>
      <w:r w:rsidRPr="00DA43D6">
        <w:rPr>
          <w:color w:val="171717"/>
          <w:sz w:val="24"/>
          <w:szCs w:val="24"/>
          <w:lang w:val="id-ID"/>
        </w:rPr>
        <w:t>Mono resistan (TB MR) adalah resistan terhadap salah satu jenis</w:t>
      </w:r>
      <w:r w:rsidR="00B14C74">
        <w:rPr>
          <w:color w:val="171717"/>
          <w:sz w:val="24"/>
          <w:szCs w:val="24"/>
        </w:rPr>
        <w:t xml:space="preserve"> </w:t>
      </w:r>
      <w:r w:rsidRPr="00DA43D6">
        <w:rPr>
          <w:color w:val="171717"/>
          <w:sz w:val="24"/>
          <w:szCs w:val="24"/>
          <w:lang w:val="id-ID"/>
        </w:rPr>
        <w:t>OAT lini pertama.</w:t>
      </w:r>
    </w:p>
    <w:p w:rsidR="00100348" w:rsidRPr="00DA43D6" w:rsidRDefault="00F00DE0" w:rsidP="00100348">
      <w:pPr>
        <w:pStyle w:val="ListParagraph"/>
        <w:numPr>
          <w:ilvl w:val="0"/>
          <w:numId w:val="25"/>
        </w:numPr>
        <w:spacing w:before="10" w:line="480" w:lineRule="auto"/>
        <w:ind w:left="2127" w:hanging="426"/>
        <w:jc w:val="both"/>
        <w:rPr>
          <w:color w:val="171717"/>
          <w:sz w:val="24"/>
          <w:szCs w:val="24"/>
        </w:rPr>
      </w:pPr>
      <w:r w:rsidRPr="00DA43D6">
        <w:rPr>
          <w:color w:val="171717"/>
          <w:sz w:val="24"/>
          <w:szCs w:val="24"/>
          <w:lang w:val="id-ID"/>
        </w:rPr>
        <w:t xml:space="preserve">Poli resistan (TB PR) adalah resistan terhadap lebih dari satu jenis OAT lini pertama selain isoniazid (H) dan rifampisin (R) secara bersamaan. </w:t>
      </w:r>
    </w:p>
    <w:p w:rsidR="00100348" w:rsidRPr="00DA43D6" w:rsidRDefault="00D1669E" w:rsidP="00100348">
      <w:pPr>
        <w:pStyle w:val="ListParagraph"/>
        <w:numPr>
          <w:ilvl w:val="0"/>
          <w:numId w:val="25"/>
        </w:numPr>
        <w:spacing w:before="10" w:line="480" w:lineRule="auto"/>
        <w:ind w:left="2127" w:hanging="426"/>
        <w:jc w:val="both"/>
        <w:rPr>
          <w:color w:val="171717"/>
          <w:sz w:val="24"/>
          <w:szCs w:val="24"/>
        </w:rPr>
      </w:pPr>
      <w:r w:rsidRPr="00DA43D6">
        <w:rPr>
          <w:color w:val="171717"/>
          <w:sz w:val="24"/>
          <w:szCs w:val="24"/>
          <w:lang w:val="id-ID"/>
        </w:rPr>
        <w:t>Multi drug resistan (TB</w:t>
      </w:r>
      <w:r w:rsidRPr="00DA43D6">
        <w:rPr>
          <w:color w:val="171717"/>
          <w:sz w:val="24"/>
          <w:szCs w:val="24"/>
        </w:rPr>
        <w:t xml:space="preserve"> </w:t>
      </w:r>
      <w:r w:rsidR="00F00DE0" w:rsidRPr="00DA43D6">
        <w:rPr>
          <w:color w:val="171717"/>
          <w:sz w:val="24"/>
          <w:szCs w:val="24"/>
          <w:lang w:val="id-ID"/>
        </w:rPr>
        <w:t>MDR) adalah resisten terhadap isoniazid</w:t>
      </w:r>
      <w:r w:rsidR="00D11DB1" w:rsidRPr="00DA43D6">
        <w:rPr>
          <w:color w:val="171717"/>
          <w:sz w:val="24"/>
          <w:szCs w:val="24"/>
        </w:rPr>
        <w:t xml:space="preserve"> </w:t>
      </w:r>
      <w:r w:rsidR="00F00DE0" w:rsidRPr="00DA43D6">
        <w:rPr>
          <w:color w:val="171717"/>
          <w:sz w:val="24"/>
          <w:szCs w:val="24"/>
          <w:lang w:val="id-ID"/>
        </w:rPr>
        <w:t>(H) dan rifampisisn (R) secara bersamaan.</w:t>
      </w:r>
    </w:p>
    <w:p w:rsidR="00100348" w:rsidRPr="00DA43D6" w:rsidRDefault="00F00DE0" w:rsidP="00100348">
      <w:pPr>
        <w:pStyle w:val="ListParagraph"/>
        <w:numPr>
          <w:ilvl w:val="0"/>
          <w:numId w:val="25"/>
        </w:numPr>
        <w:spacing w:before="10" w:line="480" w:lineRule="auto"/>
        <w:ind w:left="2127" w:hanging="426"/>
        <w:jc w:val="both"/>
        <w:rPr>
          <w:color w:val="171717"/>
          <w:sz w:val="24"/>
          <w:szCs w:val="24"/>
        </w:rPr>
      </w:pPr>
      <w:r w:rsidRPr="00DA43D6">
        <w:rPr>
          <w:color w:val="171717"/>
          <w:sz w:val="24"/>
          <w:szCs w:val="24"/>
          <w:lang w:val="id-ID"/>
        </w:rPr>
        <w:t>Extensive drug resistan (TB XDR) adalah TB MDR  yang juga resisten terhadap salah satu OAT golongan fluorokuinolon dan resistan minimal salah satu dari OAT lini kedua jenis suntikan seperti kanamisin, kapreomisin, dan amikasin.</w:t>
      </w:r>
    </w:p>
    <w:p w:rsidR="00F00DE0" w:rsidRPr="00DA43D6" w:rsidRDefault="00F00DE0" w:rsidP="00100348">
      <w:pPr>
        <w:pStyle w:val="ListParagraph"/>
        <w:numPr>
          <w:ilvl w:val="0"/>
          <w:numId w:val="25"/>
        </w:numPr>
        <w:spacing w:before="10" w:line="480" w:lineRule="auto"/>
        <w:ind w:left="2127" w:hanging="426"/>
        <w:jc w:val="both"/>
        <w:rPr>
          <w:color w:val="171717"/>
          <w:sz w:val="24"/>
          <w:szCs w:val="24"/>
        </w:rPr>
      </w:pPr>
      <w:r w:rsidRPr="00DA43D6">
        <w:rPr>
          <w:color w:val="171717"/>
          <w:sz w:val="24"/>
          <w:szCs w:val="24"/>
          <w:lang w:val="id-ID"/>
        </w:rPr>
        <w:lastRenderedPageBreak/>
        <w:t>Resistan Rifampisin (TB RR) adalah resistan terhadap rifampisisn dengan atau tanpa resistan terhadap OAT jenis lain yang terdeteksi menggunakan uji genotip (tes cepat) atau metode fenotip (konvensional).</w:t>
      </w:r>
    </w:p>
    <w:p w:rsidR="00155827" w:rsidRPr="00DA43D6" w:rsidRDefault="00155827" w:rsidP="00D1669E">
      <w:pPr>
        <w:spacing w:before="10"/>
        <w:ind w:left="1963" w:hanging="403"/>
        <w:jc w:val="both"/>
        <w:rPr>
          <w:color w:val="171717"/>
          <w:sz w:val="24"/>
          <w:szCs w:val="24"/>
        </w:rPr>
      </w:pPr>
    </w:p>
    <w:p w:rsidR="00155827" w:rsidRPr="00DA43D6" w:rsidRDefault="00E33EAA" w:rsidP="00155827">
      <w:pPr>
        <w:pStyle w:val="ListParagraph"/>
        <w:numPr>
          <w:ilvl w:val="0"/>
          <w:numId w:val="23"/>
        </w:numPr>
        <w:spacing w:before="10" w:line="480" w:lineRule="auto"/>
        <w:ind w:left="1276" w:hanging="425"/>
        <w:jc w:val="both"/>
        <w:rPr>
          <w:color w:val="171717"/>
          <w:sz w:val="24"/>
          <w:szCs w:val="24"/>
          <w:lang w:val="id-ID"/>
        </w:rPr>
      </w:pPr>
      <w:r w:rsidRPr="00DA43D6">
        <w:rPr>
          <w:color w:val="171717"/>
          <w:sz w:val="24"/>
          <w:szCs w:val="24"/>
          <w:lang w:val="id-ID"/>
        </w:rPr>
        <w:t xml:space="preserve">Klasifikasi pasien TB berdasarkan status Human </w:t>
      </w:r>
      <w:r w:rsidR="00F00DE0" w:rsidRPr="00DA43D6">
        <w:rPr>
          <w:color w:val="171717"/>
          <w:sz w:val="24"/>
          <w:szCs w:val="24"/>
          <w:lang w:val="id-ID"/>
        </w:rPr>
        <w:t>Immunodeficiency</w:t>
      </w:r>
      <w:r w:rsidR="00D11DB1" w:rsidRPr="00DA43D6">
        <w:rPr>
          <w:color w:val="171717"/>
          <w:sz w:val="24"/>
          <w:szCs w:val="24"/>
        </w:rPr>
        <w:t xml:space="preserve"> </w:t>
      </w:r>
      <w:r w:rsidR="00F00DE0" w:rsidRPr="00DA43D6">
        <w:rPr>
          <w:color w:val="171717"/>
          <w:sz w:val="24"/>
          <w:szCs w:val="24"/>
          <w:lang w:val="id-ID"/>
        </w:rPr>
        <w:t>Virus (HIV)</w:t>
      </w:r>
      <w:r w:rsidR="003A607A" w:rsidRPr="00DA43D6">
        <w:rPr>
          <w:color w:val="171717"/>
          <w:sz w:val="24"/>
          <w:szCs w:val="24"/>
          <w:lang w:val="id-ID"/>
        </w:rPr>
        <w:t>.</w:t>
      </w:r>
    </w:p>
    <w:p w:rsidR="00155827" w:rsidRPr="00DA43D6" w:rsidRDefault="00F00DE0" w:rsidP="00155827">
      <w:pPr>
        <w:pStyle w:val="ListParagraph"/>
        <w:numPr>
          <w:ilvl w:val="0"/>
          <w:numId w:val="24"/>
        </w:numPr>
        <w:spacing w:before="10" w:line="480" w:lineRule="auto"/>
        <w:ind w:left="1701" w:hanging="425"/>
        <w:jc w:val="both"/>
        <w:rPr>
          <w:color w:val="171717"/>
          <w:sz w:val="24"/>
          <w:szCs w:val="24"/>
          <w:lang w:val="id-ID"/>
        </w:rPr>
      </w:pPr>
      <w:r w:rsidRPr="00DA43D6">
        <w:rPr>
          <w:color w:val="171717"/>
          <w:sz w:val="24"/>
          <w:szCs w:val="24"/>
          <w:lang w:val="id-ID"/>
        </w:rPr>
        <w:t>Pasien TB dengan HIV positif (pasien ko-infeksi TB/HIV) adalah pasien TB dengan hasil tes HIV positif sebelumnya atau sedang mengonsumsi Obat Antiretroviral (ART) atau hasil tes hiv positif pada saat pasien tersebut didiagnosis TB.</w:t>
      </w:r>
    </w:p>
    <w:p w:rsidR="00155827" w:rsidRPr="00DA43D6" w:rsidRDefault="00D1669E" w:rsidP="00155827">
      <w:pPr>
        <w:pStyle w:val="ListParagraph"/>
        <w:numPr>
          <w:ilvl w:val="0"/>
          <w:numId w:val="24"/>
        </w:numPr>
        <w:spacing w:before="10" w:line="480" w:lineRule="auto"/>
        <w:ind w:left="1701" w:hanging="425"/>
        <w:jc w:val="both"/>
        <w:rPr>
          <w:color w:val="171717"/>
          <w:sz w:val="24"/>
          <w:szCs w:val="24"/>
          <w:lang w:val="id-ID"/>
        </w:rPr>
      </w:pPr>
      <w:r w:rsidRPr="00DA43D6">
        <w:rPr>
          <w:color w:val="171717"/>
          <w:sz w:val="24"/>
          <w:szCs w:val="24"/>
          <w:lang w:val="id-ID"/>
        </w:rPr>
        <w:t>Pasien</w:t>
      </w:r>
      <w:r w:rsidR="00F00DE0" w:rsidRPr="00DA43D6">
        <w:rPr>
          <w:color w:val="171717"/>
          <w:sz w:val="24"/>
          <w:szCs w:val="24"/>
          <w:lang w:val="id-ID"/>
        </w:rPr>
        <w:t xml:space="preserve"> TB dengan</w:t>
      </w:r>
      <w:r w:rsidRPr="00DA43D6">
        <w:rPr>
          <w:color w:val="171717"/>
          <w:sz w:val="24"/>
          <w:szCs w:val="24"/>
          <w:lang w:val="id-ID"/>
        </w:rPr>
        <w:t xml:space="preserve"> HIV negatif sebelumnya atau hasil tes HIV negatif pada</w:t>
      </w:r>
      <w:r w:rsidRPr="00DA43D6">
        <w:rPr>
          <w:color w:val="171717"/>
          <w:sz w:val="24"/>
          <w:szCs w:val="24"/>
        </w:rPr>
        <w:t xml:space="preserve"> </w:t>
      </w:r>
      <w:r w:rsidR="00F00DE0" w:rsidRPr="00DA43D6">
        <w:rPr>
          <w:color w:val="171717"/>
          <w:sz w:val="24"/>
          <w:szCs w:val="24"/>
          <w:lang w:val="id-ID"/>
        </w:rPr>
        <w:t>saat</w:t>
      </w:r>
      <w:r w:rsidRPr="00DA43D6">
        <w:rPr>
          <w:color w:val="171717"/>
          <w:sz w:val="24"/>
          <w:szCs w:val="24"/>
        </w:rPr>
        <w:t xml:space="preserve"> </w:t>
      </w:r>
      <w:r w:rsidRPr="00DA43D6">
        <w:rPr>
          <w:color w:val="171717"/>
          <w:sz w:val="24"/>
          <w:szCs w:val="24"/>
          <w:lang w:val="id-ID"/>
        </w:rPr>
        <w:t>pasien</w:t>
      </w:r>
      <w:r w:rsidRPr="00DA43D6">
        <w:rPr>
          <w:color w:val="171717"/>
          <w:sz w:val="24"/>
          <w:szCs w:val="24"/>
        </w:rPr>
        <w:t xml:space="preserve"> </w:t>
      </w:r>
      <w:r w:rsidR="00F00DE0" w:rsidRPr="00DA43D6">
        <w:rPr>
          <w:color w:val="171717"/>
          <w:sz w:val="24"/>
          <w:szCs w:val="24"/>
          <w:lang w:val="id-ID"/>
        </w:rPr>
        <w:t>tersebut didiagno</w:t>
      </w:r>
      <w:r w:rsidR="00155827" w:rsidRPr="00DA43D6">
        <w:rPr>
          <w:color w:val="171717"/>
          <w:sz w:val="24"/>
          <w:szCs w:val="24"/>
          <w:lang w:val="id-ID"/>
        </w:rPr>
        <w:t>sois TB dengan catatan: Apabila pada</w:t>
      </w:r>
      <w:r w:rsidR="00F00DE0" w:rsidRPr="00DA43D6">
        <w:rPr>
          <w:color w:val="171717"/>
          <w:sz w:val="24"/>
          <w:szCs w:val="24"/>
          <w:lang w:val="id-ID"/>
        </w:rPr>
        <w:t xml:space="preserve"> pemeriksaa</w:t>
      </w:r>
      <w:r w:rsidR="00155827" w:rsidRPr="00DA43D6">
        <w:rPr>
          <w:color w:val="171717"/>
          <w:sz w:val="24"/>
          <w:szCs w:val="24"/>
          <w:lang w:val="id-ID"/>
        </w:rPr>
        <w:t xml:space="preserve">n yang </w:t>
      </w:r>
      <w:r w:rsidRPr="00DA43D6">
        <w:rPr>
          <w:color w:val="171717"/>
          <w:sz w:val="24"/>
          <w:szCs w:val="24"/>
          <w:lang w:val="id-ID"/>
        </w:rPr>
        <w:t>dilakukan</w:t>
      </w:r>
      <w:r w:rsidR="00D11DB1" w:rsidRPr="00DA43D6">
        <w:rPr>
          <w:color w:val="171717"/>
          <w:sz w:val="24"/>
          <w:szCs w:val="24"/>
          <w:lang w:val="id-ID"/>
        </w:rPr>
        <w:t xml:space="preserve"> selanjutnya</w:t>
      </w:r>
      <w:r w:rsidR="00F00DE0" w:rsidRPr="00DA43D6">
        <w:rPr>
          <w:color w:val="171717"/>
          <w:sz w:val="24"/>
          <w:szCs w:val="24"/>
          <w:lang w:val="id-ID"/>
        </w:rPr>
        <w:t xml:space="preserve"> ternyata hasil tes HIV menjadi positif, pasien tersebut harus disesuaikan kembali klasifikasinya sebagai pasien TB dengan HIV positif. </w:t>
      </w:r>
    </w:p>
    <w:p w:rsidR="00527192" w:rsidRPr="00DA43D6" w:rsidRDefault="00F00DE0" w:rsidP="00155827">
      <w:pPr>
        <w:pStyle w:val="ListParagraph"/>
        <w:numPr>
          <w:ilvl w:val="0"/>
          <w:numId w:val="24"/>
        </w:numPr>
        <w:spacing w:before="10" w:line="480" w:lineRule="auto"/>
        <w:ind w:left="1701" w:hanging="425"/>
        <w:jc w:val="both"/>
        <w:rPr>
          <w:color w:val="171717"/>
          <w:sz w:val="24"/>
          <w:szCs w:val="24"/>
          <w:lang w:val="id-ID"/>
        </w:rPr>
      </w:pPr>
      <w:r w:rsidRPr="00DA43D6">
        <w:rPr>
          <w:color w:val="171717"/>
          <w:sz w:val="24"/>
          <w:szCs w:val="24"/>
          <w:lang w:val="id-ID"/>
        </w:rPr>
        <w:t>Pasien TB dengan status HIV tidak diketahui adalah pasien TB tanpa ada bukti pendukung dari hasil tes HIV yang telah dilakukan saat diagnosis TB ditetapkan dengan catatan:</w:t>
      </w:r>
    </w:p>
    <w:p w:rsidR="00F00DE0" w:rsidRPr="00DA43D6" w:rsidRDefault="00F00DE0" w:rsidP="00100348">
      <w:pPr>
        <w:spacing w:before="10" w:line="480" w:lineRule="auto"/>
        <w:ind w:left="1276" w:firstLine="567"/>
        <w:jc w:val="both"/>
        <w:rPr>
          <w:color w:val="171717"/>
          <w:sz w:val="24"/>
          <w:szCs w:val="24"/>
          <w:lang w:val="id-ID"/>
        </w:rPr>
      </w:pPr>
      <w:r w:rsidRPr="00DA43D6">
        <w:rPr>
          <w:color w:val="171717"/>
          <w:sz w:val="24"/>
          <w:szCs w:val="24"/>
          <w:lang w:val="id-ID"/>
        </w:rPr>
        <w:t>Apabila pada saat pemeriksaan selanjutnya dapat diperoleh hasil tes HIV, pasien harus disesuaikan kembali klasifikasinya berdasarkan hasil tes HIV terakhir yang dilakukan.</w:t>
      </w:r>
      <w:r w:rsidR="00C34AB7" w:rsidRPr="00DA43D6">
        <w:rPr>
          <w:color w:val="171717"/>
          <w:sz w:val="24"/>
          <w:szCs w:val="24"/>
        </w:rPr>
        <w:t xml:space="preserve"> </w:t>
      </w:r>
      <w:r w:rsidR="00C34AB7" w:rsidRPr="00DA43D6">
        <w:rPr>
          <w:color w:val="171717"/>
          <w:sz w:val="24"/>
          <w:szCs w:val="24"/>
          <w:lang w:val="id-ID"/>
        </w:rPr>
        <w:t xml:space="preserve">Klasifikasi  </w:t>
      </w:r>
      <w:r w:rsidR="00C805AF" w:rsidRPr="00DA43D6">
        <w:rPr>
          <w:color w:val="171717"/>
          <w:sz w:val="24"/>
          <w:szCs w:val="24"/>
          <w:lang w:val="id-ID"/>
        </w:rPr>
        <w:t>TB  menurut  Depkes  RI, 2</w:t>
      </w:r>
      <w:r w:rsidR="00C34AB7" w:rsidRPr="00DA43D6">
        <w:rPr>
          <w:color w:val="171717"/>
          <w:sz w:val="24"/>
          <w:szCs w:val="24"/>
          <w:lang w:val="id-ID"/>
        </w:rPr>
        <w:t>011</w:t>
      </w:r>
      <w:r w:rsidR="00C34AB7" w:rsidRPr="00DA43D6">
        <w:rPr>
          <w:color w:val="171717"/>
          <w:sz w:val="24"/>
          <w:szCs w:val="24"/>
        </w:rPr>
        <w:t>,</w:t>
      </w:r>
      <w:r w:rsidR="00C34AB7" w:rsidRPr="00DA43D6">
        <w:rPr>
          <w:color w:val="171717"/>
          <w:sz w:val="24"/>
          <w:szCs w:val="24"/>
          <w:lang w:val="id-ID"/>
        </w:rPr>
        <w:t xml:space="preserve"> sebagai </w:t>
      </w:r>
      <w:r w:rsidRPr="00DA43D6">
        <w:rPr>
          <w:color w:val="171717"/>
          <w:sz w:val="24"/>
          <w:szCs w:val="24"/>
          <w:lang w:val="id-ID"/>
        </w:rPr>
        <w:t>berikut:</w:t>
      </w:r>
    </w:p>
    <w:p w:rsidR="00100348" w:rsidRPr="00DA43D6" w:rsidRDefault="00E33EAA" w:rsidP="00100348">
      <w:pPr>
        <w:pStyle w:val="ListParagraph"/>
        <w:numPr>
          <w:ilvl w:val="0"/>
          <w:numId w:val="26"/>
        </w:numPr>
        <w:spacing w:before="10" w:line="480" w:lineRule="auto"/>
        <w:ind w:left="1276" w:hanging="425"/>
        <w:jc w:val="both"/>
        <w:rPr>
          <w:color w:val="171717"/>
          <w:sz w:val="24"/>
          <w:szCs w:val="24"/>
          <w:lang w:val="id-ID"/>
        </w:rPr>
      </w:pPr>
      <w:r w:rsidRPr="00DA43D6">
        <w:rPr>
          <w:color w:val="171717"/>
          <w:sz w:val="24"/>
          <w:szCs w:val="24"/>
          <w:lang w:val="id-ID"/>
        </w:rPr>
        <w:lastRenderedPageBreak/>
        <w:t xml:space="preserve">Klasifikasi berdasarkan hasil pemeriksaan </w:t>
      </w:r>
      <w:r w:rsidR="00F00DE0" w:rsidRPr="00DA43D6">
        <w:rPr>
          <w:color w:val="171717"/>
          <w:sz w:val="24"/>
          <w:szCs w:val="24"/>
          <w:lang w:val="id-ID"/>
        </w:rPr>
        <w:t>dahak mikroskopis, yai</w:t>
      </w:r>
      <w:r w:rsidRPr="00DA43D6">
        <w:rPr>
          <w:color w:val="171717"/>
          <w:sz w:val="24"/>
          <w:szCs w:val="24"/>
          <w:lang w:val="id-ID"/>
        </w:rPr>
        <w:t>tu pada</w:t>
      </w:r>
      <w:r w:rsidR="00F00DE0" w:rsidRPr="00DA43D6">
        <w:rPr>
          <w:color w:val="171717"/>
          <w:sz w:val="24"/>
          <w:szCs w:val="24"/>
          <w:lang w:val="id-ID"/>
        </w:rPr>
        <w:t xml:space="preserve"> TB paru.</w:t>
      </w:r>
    </w:p>
    <w:p w:rsidR="00F00DE0" w:rsidRPr="00DA43D6" w:rsidRDefault="00F00DE0" w:rsidP="00100348">
      <w:pPr>
        <w:pStyle w:val="ListParagraph"/>
        <w:numPr>
          <w:ilvl w:val="0"/>
          <w:numId w:val="27"/>
        </w:numPr>
        <w:spacing w:before="10" w:line="480" w:lineRule="auto"/>
        <w:ind w:left="1701" w:hanging="425"/>
        <w:jc w:val="both"/>
        <w:rPr>
          <w:color w:val="171717"/>
          <w:sz w:val="24"/>
          <w:szCs w:val="24"/>
          <w:lang w:val="id-ID"/>
        </w:rPr>
      </w:pPr>
      <w:r w:rsidRPr="00DA43D6">
        <w:rPr>
          <w:color w:val="171717"/>
          <w:sz w:val="24"/>
          <w:szCs w:val="24"/>
          <w:lang w:val="id-ID"/>
        </w:rPr>
        <w:t>Tuberkulosis</w:t>
      </w:r>
      <w:r w:rsidR="00772A6A" w:rsidRPr="00DA43D6">
        <w:rPr>
          <w:color w:val="171717"/>
          <w:sz w:val="24"/>
          <w:szCs w:val="24"/>
          <w:lang w:val="id-ID"/>
        </w:rPr>
        <w:t xml:space="preserve"> paru </w:t>
      </w:r>
      <w:r w:rsidRPr="00DA43D6">
        <w:rPr>
          <w:color w:val="171717"/>
          <w:sz w:val="24"/>
          <w:szCs w:val="24"/>
          <w:lang w:val="id-ID"/>
        </w:rPr>
        <w:t>Basil Tahan Asam (BTA) positif</w:t>
      </w:r>
    </w:p>
    <w:p w:rsidR="00A9690A" w:rsidRPr="00DA43D6" w:rsidRDefault="00F00DE0" w:rsidP="00A9690A">
      <w:pPr>
        <w:pStyle w:val="ListParagraph"/>
        <w:numPr>
          <w:ilvl w:val="0"/>
          <w:numId w:val="38"/>
        </w:numPr>
        <w:spacing w:before="10" w:line="480" w:lineRule="auto"/>
        <w:ind w:hanging="437"/>
        <w:jc w:val="both"/>
        <w:rPr>
          <w:color w:val="171717"/>
          <w:sz w:val="24"/>
          <w:szCs w:val="24"/>
          <w:lang w:val="id-ID"/>
        </w:rPr>
      </w:pPr>
      <w:r w:rsidRPr="00DA43D6">
        <w:rPr>
          <w:color w:val="171717"/>
          <w:sz w:val="24"/>
          <w:szCs w:val="24"/>
          <w:lang w:val="id-ID"/>
        </w:rPr>
        <w:t>Sekurang-kurangny</w:t>
      </w:r>
      <w:r w:rsidR="00C34AB7" w:rsidRPr="00DA43D6">
        <w:rPr>
          <w:color w:val="171717"/>
          <w:sz w:val="24"/>
          <w:szCs w:val="24"/>
          <w:lang w:val="id-ID"/>
        </w:rPr>
        <w:t xml:space="preserve">a spesimen dahak Sewaktu - </w:t>
      </w:r>
      <w:r w:rsidRPr="00DA43D6">
        <w:rPr>
          <w:color w:val="171717"/>
          <w:sz w:val="24"/>
          <w:szCs w:val="24"/>
          <w:lang w:val="id-ID"/>
        </w:rPr>
        <w:t>pagi</w:t>
      </w:r>
      <w:r w:rsidR="00C34AB7" w:rsidRPr="00DA43D6">
        <w:rPr>
          <w:color w:val="171717"/>
          <w:sz w:val="24"/>
          <w:szCs w:val="24"/>
        </w:rPr>
        <w:t xml:space="preserve"> </w:t>
      </w:r>
      <w:r w:rsidR="00C34AB7" w:rsidRPr="00DA43D6">
        <w:rPr>
          <w:color w:val="171717"/>
          <w:sz w:val="24"/>
          <w:szCs w:val="24"/>
          <w:lang w:val="id-ID"/>
        </w:rPr>
        <w:t xml:space="preserve">- sewaktu (SPS) 2 dari 3 spesimen </w:t>
      </w:r>
      <w:r w:rsidRPr="00DA43D6">
        <w:rPr>
          <w:color w:val="171717"/>
          <w:sz w:val="24"/>
          <w:szCs w:val="24"/>
          <w:lang w:val="id-ID"/>
        </w:rPr>
        <w:t>dahak  hasilnya positif.</w:t>
      </w:r>
    </w:p>
    <w:p w:rsidR="00A9690A" w:rsidRPr="00DA43D6" w:rsidRDefault="00F00DE0" w:rsidP="00A9690A">
      <w:pPr>
        <w:pStyle w:val="ListParagraph"/>
        <w:numPr>
          <w:ilvl w:val="0"/>
          <w:numId w:val="38"/>
        </w:numPr>
        <w:spacing w:before="10" w:line="480" w:lineRule="auto"/>
        <w:ind w:hanging="437"/>
        <w:jc w:val="both"/>
        <w:rPr>
          <w:color w:val="171717"/>
          <w:sz w:val="24"/>
          <w:szCs w:val="24"/>
          <w:lang w:val="id-ID"/>
        </w:rPr>
      </w:pPr>
      <w:r w:rsidRPr="00DA43D6">
        <w:rPr>
          <w:color w:val="171717"/>
          <w:sz w:val="24"/>
          <w:szCs w:val="24"/>
          <w:lang w:val="id-ID"/>
        </w:rPr>
        <w:t>Satu spesimen dahak SPS hasilnya BTA positif dan men</w:t>
      </w:r>
      <w:r w:rsidR="007F3268">
        <w:rPr>
          <w:color w:val="171717"/>
          <w:sz w:val="24"/>
          <w:szCs w:val="24"/>
          <w:lang w:val="id-ID"/>
        </w:rPr>
        <w:t>unjukkan gambaran tuberkulosis pada foto</w:t>
      </w:r>
      <w:r w:rsidRPr="00DA43D6">
        <w:rPr>
          <w:color w:val="171717"/>
          <w:sz w:val="24"/>
          <w:szCs w:val="24"/>
          <w:lang w:val="id-ID"/>
        </w:rPr>
        <w:t xml:space="preserve"> toraks penderita.</w:t>
      </w:r>
    </w:p>
    <w:p w:rsidR="00A9690A" w:rsidRPr="00DA43D6" w:rsidRDefault="00F00DE0" w:rsidP="00A9690A">
      <w:pPr>
        <w:pStyle w:val="ListParagraph"/>
        <w:numPr>
          <w:ilvl w:val="0"/>
          <w:numId w:val="38"/>
        </w:numPr>
        <w:spacing w:before="10" w:line="480" w:lineRule="auto"/>
        <w:ind w:hanging="437"/>
        <w:jc w:val="both"/>
        <w:rPr>
          <w:color w:val="171717"/>
          <w:sz w:val="24"/>
          <w:szCs w:val="24"/>
          <w:lang w:val="id-ID"/>
        </w:rPr>
      </w:pPr>
      <w:r w:rsidRPr="00DA43D6">
        <w:rPr>
          <w:color w:val="171717"/>
          <w:sz w:val="24"/>
          <w:szCs w:val="24"/>
          <w:lang w:val="id-ID"/>
        </w:rPr>
        <w:t xml:space="preserve">Satu </w:t>
      </w:r>
      <w:r w:rsidR="007F3268">
        <w:rPr>
          <w:color w:val="171717"/>
          <w:sz w:val="24"/>
          <w:szCs w:val="24"/>
          <w:lang w:val="id-ID"/>
        </w:rPr>
        <w:t xml:space="preserve">spesimen dahak SPS </w:t>
      </w:r>
      <w:r w:rsidR="00C34AB7" w:rsidRPr="00DA43D6">
        <w:rPr>
          <w:color w:val="171717"/>
          <w:sz w:val="24"/>
          <w:szCs w:val="24"/>
          <w:lang w:val="id-ID"/>
        </w:rPr>
        <w:t xml:space="preserve">hasilnya BTA dan </w:t>
      </w:r>
      <w:r w:rsidRPr="00DA43D6">
        <w:rPr>
          <w:color w:val="171717"/>
          <w:sz w:val="24"/>
          <w:szCs w:val="24"/>
          <w:lang w:val="id-ID"/>
        </w:rPr>
        <w:t>biakan kuman  TB positif.</w:t>
      </w:r>
    </w:p>
    <w:p w:rsidR="00F00DE0" w:rsidRPr="00DA43D6" w:rsidRDefault="00D11DB1" w:rsidP="00A9690A">
      <w:pPr>
        <w:pStyle w:val="ListParagraph"/>
        <w:numPr>
          <w:ilvl w:val="0"/>
          <w:numId w:val="38"/>
        </w:numPr>
        <w:spacing w:before="10" w:line="480" w:lineRule="auto"/>
        <w:ind w:hanging="437"/>
        <w:jc w:val="both"/>
        <w:rPr>
          <w:color w:val="171717"/>
          <w:sz w:val="24"/>
          <w:szCs w:val="24"/>
          <w:lang w:val="id-ID"/>
        </w:rPr>
      </w:pPr>
      <w:r w:rsidRPr="00DA43D6">
        <w:rPr>
          <w:color w:val="171717"/>
          <w:sz w:val="24"/>
          <w:szCs w:val="24"/>
          <w:lang w:val="id-ID"/>
        </w:rPr>
        <w:t>Satu atau lebih spesimen dahak</w:t>
      </w:r>
      <w:r w:rsidR="00F00DE0" w:rsidRPr="00DA43D6">
        <w:rPr>
          <w:color w:val="171717"/>
          <w:sz w:val="24"/>
          <w:szCs w:val="24"/>
          <w:lang w:val="id-ID"/>
        </w:rPr>
        <w:t xml:space="preserve"> </w:t>
      </w:r>
      <w:r w:rsidRPr="00DA43D6">
        <w:rPr>
          <w:color w:val="171717"/>
          <w:sz w:val="24"/>
          <w:szCs w:val="24"/>
          <w:lang w:val="id-ID"/>
        </w:rPr>
        <w:t>hasilnya positif setelah 3 spesimen dahak SPS pada</w:t>
      </w:r>
      <w:r w:rsidRPr="00DA43D6">
        <w:rPr>
          <w:color w:val="171717"/>
          <w:sz w:val="24"/>
          <w:szCs w:val="24"/>
        </w:rPr>
        <w:t xml:space="preserve"> </w:t>
      </w:r>
      <w:r w:rsidRPr="00DA43D6">
        <w:rPr>
          <w:color w:val="171717"/>
          <w:sz w:val="24"/>
          <w:szCs w:val="24"/>
          <w:lang w:val="id-ID"/>
        </w:rPr>
        <w:t>pemeriksaan</w:t>
      </w:r>
      <w:r w:rsidRPr="00DA43D6">
        <w:rPr>
          <w:color w:val="171717"/>
          <w:sz w:val="24"/>
          <w:szCs w:val="24"/>
        </w:rPr>
        <w:t xml:space="preserve"> </w:t>
      </w:r>
      <w:r w:rsidRPr="00DA43D6">
        <w:rPr>
          <w:color w:val="171717"/>
          <w:sz w:val="24"/>
          <w:szCs w:val="24"/>
          <w:lang w:val="id-ID"/>
        </w:rPr>
        <w:t>yang</w:t>
      </w:r>
      <w:r w:rsidRPr="00DA43D6">
        <w:rPr>
          <w:color w:val="171717"/>
          <w:sz w:val="24"/>
          <w:szCs w:val="24"/>
        </w:rPr>
        <w:t xml:space="preserve"> </w:t>
      </w:r>
      <w:r w:rsidR="00F00DE0" w:rsidRPr="00DA43D6">
        <w:rPr>
          <w:color w:val="171717"/>
          <w:sz w:val="24"/>
          <w:szCs w:val="24"/>
          <w:lang w:val="id-ID"/>
        </w:rPr>
        <w:t>dilakukan sebelumnya negatif da</w:t>
      </w:r>
      <w:r w:rsidR="00CE71AD" w:rsidRPr="00DA43D6">
        <w:rPr>
          <w:color w:val="171717"/>
          <w:sz w:val="24"/>
          <w:szCs w:val="24"/>
          <w:lang w:val="id-ID"/>
        </w:rPr>
        <w:t xml:space="preserve">n tidak ada perbaikan </w:t>
      </w:r>
      <w:r w:rsidRPr="00DA43D6">
        <w:rPr>
          <w:color w:val="171717"/>
          <w:sz w:val="24"/>
          <w:szCs w:val="24"/>
          <w:lang w:val="id-ID"/>
        </w:rPr>
        <w:t xml:space="preserve">setelah </w:t>
      </w:r>
      <w:r w:rsidR="00CE71AD" w:rsidRPr="00DA43D6">
        <w:rPr>
          <w:color w:val="171717"/>
          <w:sz w:val="24"/>
          <w:szCs w:val="24"/>
          <w:lang w:val="id-ID"/>
        </w:rPr>
        <w:t xml:space="preserve">pemberian antibiotik </w:t>
      </w:r>
      <w:r w:rsidR="00F00DE0" w:rsidRPr="00DA43D6">
        <w:rPr>
          <w:color w:val="171717"/>
          <w:sz w:val="24"/>
          <w:szCs w:val="24"/>
          <w:lang w:val="id-ID"/>
        </w:rPr>
        <w:t xml:space="preserve">non  OAT. </w:t>
      </w:r>
    </w:p>
    <w:p w:rsidR="00F00DE0" w:rsidRPr="00DA43D6" w:rsidRDefault="00984237" w:rsidP="00100348">
      <w:pPr>
        <w:pStyle w:val="ListParagraph"/>
        <w:numPr>
          <w:ilvl w:val="0"/>
          <w:numId w:val="27"/>
        </w:numPr>
        <w:spacing w:before="10" w:line="480" w:lineRule="auto"/>
        <w:ind w:left="1701"/>
        <w:jc w:val="both"/>
        <w:rPr>
          <w:color w:val="171717"/>
          <w:sz w:val="24"/>
          <w:szCs w:val="24"/>
          <w:lang w:val="id-ID"/>
        </w:rPr>
      </w:pPr>
      <w:r w:rsidRPr="00DA43D6">
        <w:rPr>
          <w:color w:val="171717"/>
          <w:sz w:val="24"/>
          <w:szCs w:val="24"/>
          <w:lang w:val="id-ID"/>
        </w:rPr>
        <w:t>Tuberkulosis</w:t>
      </w:r>
      <w:r w:rsidR="00F00DE0" w:rsidRPr="00DA43D6">
        <w:rPr>
          <w:color w:val="171717"/>
          <w:sz w:val="24"/>
          <w:szCs w:val="24"/>
          <w:lang w:val="id-ID"/>
        </w:rPr>
        <w:t xml:space="preserve"> p</w:t>
      </w:r>
      <w:r w:rsidRPr="00DA43D6">
        <w:rPr>
          <w:color w:val="171717"/>
          <w:sz w:val="24"/>
          <w:szCs w:val="24"/>
          <w:lang w:val="id-ID"/>
        </w:rPr>
        <w:t xml:space="preserve">aru </w:t>
      </w:r>
      <w:r w:rsidR="00F00DE0" w:rsidRPr="00DA43D6">
        <w:rPr>
          <w:color w:val="171717"/>
          <w:sz w:val="24"/>
          <w:szCs w:val="24"/>
          <w:lang w:val="id-ID"/>
        </w:rPr>
        <w:t xml:space="preserve">BTA </w:t>
      </w:r>
      <w:r w:rsidR="00100348" w:rsidRPr="00DA43D6">
        <w:rPr>
          <w:color w:val="171717"/>
          <w:sz w:val="24"/>
          <w:szCs w:val="24"/>
          <w:lang w:val="id-ID"/>
        </w:rPr>
        <w:t>negative</w:t>
      </w:r>
    </w:p>
    <w:p w:rsidR="00100348" w:rsidRPr="00DA43D6" w:rsidRDefault="00100348" w:rsidP="00A9690A">
      <w:pPr>
        <w:pStyle w:val="ListParagraph"/>
        <w:spacing w:before="10"/>
        <w:ind w:left="1701"/>
        <w:jc w:val="both"/>
        <w:rPr>
          <w:color w:val="171717"/>
          <w:sz w:val="24"/>
          <w:szCs w:val="24"/>
          <w:lang w:val="id-ID"/>
        </w:rPr>
      </w:pPr>
    </w:p>
    <w:p w:rsidR="003E0517" w:rsidRPr="00DA43D6" w:rsidRDefault="00E33EAA" w:rsidP="003E0517">
      <w:pPr>
        <w:pStyle w:val="ListParagraph"/>
        <w:numPr>
          <w:ilvl w:val="0"/>
          <w:numId w:val="28"/>
        </w:numPr>
        <w:spacing w:before="10" w:line="480" w:lineRule="auto"/>
        <w:ind w:left="1276" w:hanging="425"/>
        <w:jc w:val="both"/>
        <w:rPr>
          <w:color w:val="171717"/>
          <w:sz w:val="24"/>
          <w:szCs w:val="24"/>
          <w:lang w:val="id-ID"/>
        </w:rPr>
      </w:pPr>
      <w:r w:rsidRPr="00DA43D6">
        <w:rPr>
          <w:color w:val="171717"/>
          <w:sz w:val="24"/>
          <w:szCs w:val="24"/>
          <w:lang w:val="id-ID"/>
        </w:rPr>
        <w:t>Klasifikasi</w:t>
      </w:r>
      <w:r w:rsidR="00F00DE0" w:rsidRPr="00DA43D6">
        <w:rPr>
          <w:color w:val="171717"/>
          <w:sz w:val="24"/>
          <w:szCs w:val="24"/>
          <w:lang w:val="id-ID"/>
        </w:rPr>
        <w:t xml:space="preserve"> berdasa</w:t>
      </w:r>
      <w:r w:rsidR="00D11DB1" w:rsidRPr="00DA43D6">
        <w:rPr>
          <w:color w:val="171717"/>
          <w:sz w:val="24"/>
          <w:szCs w:val="24"/>
          <w:lang w:val="id-ID"/>
        </w:rPr>
        <w:t>rkan riwayat</w:t>
      </w:r>
      <w:r w:rsidR="00D11DB1" w:rsidRPr="00DA43D6">
        <w:rPr>
          <w:color w:val="171717"/>
          <w:sz w:val="24"/>
          <w:szCs w:val="24"/>
        </w:rPr>
        <w:t xml:space="preserve"> </w:t>
      </w:r>
      <w:r w:rsidRPr="00DA43D6">
        <w:rPr>
          <w:color w:val="171717"/>
          <w:sz w:val="24"/>
          <w:szCs w:val="24"/>
          <w:lang w:val="id-ID"/>
        </w:rPr>
        <w:t>pengobatan</w:t>
      </w:r>
      <w:r w:rsidR="00F00DE0" w:rsidRPr="00DA43D6">
        <w:rPr>
          <w:color w:val="171717"/>
          <w:sz w:val="24"/>
          <w:szCs w:val="24"/>
          <w:lang w:val="id-ID"/>
        </w:rPr>
        <w:t xml:space="preserve"> penderita sebelumnya </w:t>
      </w:r>
      <w:r w:rsidR="00D11DB1" w:rsidRPr="00DA43D6">
        <w:rPr>
          <w:color w:val="171717"/>
          <w:sz w:val="24"/>
          <w:szCs w:val="24"/>
          <w:lang w:val="id-ID"/>
        </w:rPr>
        <w:t>dibagi  menjadi  beberapa tipe,</w:t>
      </w:r>
      <w:r w:rsidR="00F00DE0" w:rsidRPr="00DA43D6">
        <w:rPr>
          <w:color w:val="171717"/>
          <w:sz w:val="24"/>
          <w:szCs w:val="24"/>
          <w:lang w:val="id-ID"/>
        </w:rPr>
        <w:t xml:space="preserve"> yaitu:</w:t>
      </w:r>
    </w:p>
    <w:p w:rsidR="003E0517" w:rsidRPr="00DA43D6" w:rsidRDefault="00F00DE0" w:rsidP="003E0517">
      <w:pPr>
        <w:pStyle w:val="ListParagraph"/>
        <w:numPr>
          <w:ilvl w:val="0"/>
          <w:numId w:val="36"/>
        </w:numPr>
        <w:spacing w:before="10" w:line="480" w:lineRule="auto"/>
        <w:ind w:left="1701" w:hanging="425"/>
        <w:jc w:val="both"/>
        <w:rPr>
          <w:color w:val="171717"/>
          <w:sz w:val="24"/>
          <w:szCs w:val="24"/>
          <w:lang w:val="id-ID"/>
        </w:rPr>
      </w:pPr>
      <w:r w:rsidRPr="00DA43D6">
        <w:rPr>
          <w:color w:val="171717"/>
          <w:sz w:val="24"/>
          <w:szCs w:val="24"/>
          <w:lang w:val="id-ID"/>
        </w:rPr>
        <w:t>Kasus  baru</w:t>
      </w:r>
      <w:r w:rsidR="003E0517" w:rsidRPr="00DA43D6">
        <w:rPr>
          <w:color w:val="171717"/>
          <w:sz w:val="24"/>
          <w:szCs w:val="24"/>
        </w:rPr>
        <w:t xml:space="preserve"> </w:t>
      </w:r>
    </w:p>
    <w:p w:rsidR="003E0517" w:rsidRPr="00DA43D6" w:rsidRDefault="00F00DE0" w:rsidP="003E0517">
      <w:pPr>
        <w:pStyle w:val="ListParagraph"/>
        <w:numPr>
          <w:ilvl w:val="0"/>
          <w:numId w:val="36"/>
        </w:numPr>
        <w:spacing w:before="10" w:line="480" w:lineRule="auto"/>
        <w:ind w:left="1701" w:hanging="425"/>
        <w:jc w:val="both"/>
        <w:rPr>
          <w:color w:val="171717"/>
          <w:sz w:val="24"/>
          <w:szCs w:val="24"/>
          <w:lang w:val="id-ID"/>
        </w:rPr>
      </w:pPr>
      <w:r w:rsidRPr="00DA43D6">
        <w:rPr>
          <w:color w:val="171717"/>
          <w:sz w:val="24"/>
          <w:szCs w:val="24"/>
          <w:lang w:val="id-ID"/>
        </w:rPr>
        <w:t>Merupakan Penderita yang b</w:t>
      </w:r>
      <w:r w:rsidR="00E33EAA" w:rsidRPr="00DA43D6">
        <w:rPr>
          <w:color w:val="171717"/>
          <w:sz w:val="24"/>
          <w:szCs w:val="24"/>
          <w:lang w:val="id-ID"/>
        </w:rPr>
        <w:t xml:space="preserve">elum pernah diobati dengan OAT </w:t>
      </w:r>
      <w:r w:rsidR="00D11DB1" w:rsidRPr="00DA43D6">
        <w:rPr>
          <w:color w:val="171717"/>
          <w:sz w:val="24"/>
          <w:szCs w:val="24"/>
          <w:lang w:val="id-ID"/>
        </w:rPr>
        <w:t>atau  sudah</w:t>
      </w:r>
      <w:r w:rsidR="00CE71AD" w:rsidRPr="00DA43D6">
        <w:rPr>
          <w:color w:val="171717"/>
          <w:sz w:val="24"/>
          <w:szCs w:val="24"/>
        </w:rPr>
        <w:t xml:space="preserve"> </w:t>
      </w:r>
      <w:r w:rsidR="00D11DB1" w:rsidRPr="00DA43D6">
        <w:rPr>
          <w:color w:val="171717"/>
          <w:sz w:val="24"/>
          <w:szCs w:val="24"/>
          <w:lang w:val="id-ID"/>
        </w:rPr>
        <w:t>pernah menelan OAT</w:t>
      </w:r>
      <w:r w:rsidRPr="00DA43D6">
        <w:rPr>
          <w:color w:val="171717"/>
          <w:sz w:val="24"/>
          <w:szCs w:val="24"/>
          <w:lang w:val="id-ID"/>
        </w:rPr>
        <w:t xml:space="preserve"> kurang</w:t>
      </w:r>
      <w:r w:rsidR="00CE71AD" w:rsidRPr="00DA43D6">
        <w:rPr>
          <w:color w:val="171717"/>
          <w:sz w:val="24"/>
          <w:szCs w:val="24"/>
        </w:rPr>
        <w:t xml:space="preserve"> </w:t>
      </w:r>
      <w:r w:rsidR="00CE71AD" w:rsidRPr="00DA43D6">
        <w:rPr>
          <w:color w:val="171717"/>
          <w:sz w:val="24"/>
          <w:szCs w:val="24"/>
          <w:lang w:val="id-ID"/>
        </w:rPr>
        <w:t>dari satu</w:t>
      </w:r>
      <w:r w:rsidR="00CE71AD" w:rsidRPr="00DA43D6">
        <w:rPr>
          <w:color w:val="171717"/>
          <w:sz w:val="24"/>
          <w:szCs w:val="24"/>
        </w:rPr>
        <w:t xml:space="preserve"> </w:t>
      </w:r>
      <w:r w:rsidR="00CE71AD" w:rsidRPr="00DA43D6">
        <w:rPr>
          <w:color w:val="171717"/>
          <w:sz w:val="24"/>
          <w:szCs w:val="24"/>
          <w:lang w:val="id-ID"/>
        </w:rPr>
        <w:t>bulan</w:t>
      </w:r>
      <w:r w:rsidR="00CE71AD" w:rsidRPr="00DA43D6">
        <w:rPr>
          <w:color w:val="171717"/>
          <w:sz w:val="24"/>
          <w:szCs w:val="24"/>
        </w:rPr>
        <w:t xml:space="preserve"> </w:t>
      </w:r>
      <w:r w:rsidRPr="00DA43D6">
        <w:rPr>
          <w:color w:val="171717"/>
          <w:sz w:val="24"/>
          <w:szCs w:val="24"/>
          <w:lang w:val="id-ID"/>
        </w:rPr>
        <w:t>(empat minggu).</w:t>
      </w:r>
    </w:p>
    <w:p w:rsidR="003E0517" w:rsidRPr="00DA43D6" w:rsidRDefault="00F00DE0" w:rsidP="003E0517">
      <w:pPr>
        <w:pStyle w:val="ListParagraph"/>
        <w:numPr>
          <w:ilvl w:val="0"/>
          <w:numId w:val="36"/>
        </w:numPr>
        <w:spacing w:before="10" w:line="480" w:lineRule="auto"/>
        <w:ind w:left="1701" w:hanging="425"/>
        <w:jc w:val="both"/>
        <w:rPr>
          <w:color w:val="171717"/>
          <w:sz w:val="24"/>
          <w:szCs w:val="24"/>
          <w:lang w:val="id-ID"/>
        </w:rPr>
      </w:pPr>
      <w:r w:rsidRPr="00DA43D6">
        <w:rPr>
          <w:color w:val="171717"/>
          <w:sz w:val="24"/>
          <w:szCs w:val="24"/>
          <w:lang w:val="id-ID"/>
        </w:rPr>
        <w:t>Kambuh (Relaps)</w:t>
      </w:r>
      <w:r w:rsidR="003E0517" w:rsidRPr="00DA43D6">
        <w:rPr>
          <w:color w:val="171717"/>
          <w:sz w:val="24"/>
          <w:szCs w:val="24"/>
        </w:rPr>
        <w:t xml:space="preserve"> </w:t>
      </w:r>
      <w:r w:rsidR="00E33EAA" w:rsidRPr="00DA43D6">
        <w:rPr>
          <w:color w:val="171717"/>
          <w:sz w:val="24"/>
          <w:szCs w:val="24"/>
          <w:lang w:val="id-ID"/>
        </w:rPr>
        <w:t xml:space="preserve">Merupakan </w:t>
      </w:r>
      <w:r w:rsidRPr="00DA43D6">
        <w:rPr>
          <w:color w:val="171717"/>
          <w:sz w:val="24"/>
          <w:szCs w:val="24"/>
          <w:lang w:val="id-ID"/>
        </w:rPr>
        <w:t>P</w:t>
      </w:r>
      <w:r w:rsidR="00E33EAA" w:rsidRPr="00DA43D6">
        <w:rPr>
          <w:color w:val="171717"/>
          <w:sz w:val="24"/>
          <w:szCs w:val="24"/>
          <w:lang w:val="id-ID"/>
        </w:rPr>
        <w:t xml:space="preserve">enderita TB yang sebelumnya </w:t>
      </w:r>
      <w:r w:rsidRPr="00DA43D6">
        <w:rPr>
          <w:color w:val="171717"/>
          <w:sz w:val="24"/>
          <w:szCs w:val="24"/>
          <w:lang w:val="id-ID"/>
        </w:rPr>
        <w:t>pernah mendapat  pengobat</w:t>
      </w:r>
      <w:r w:rsidR="00E33EAA" w:rsidRPr="00DA43D6">
        <w:rPr>
          <w:color w:val="171717"/>
          <w:sz w:val="24"/>
          <w:szCs w:val="24"/>
          <w:lang w:val="id-ID"/>
        </w:rPr>
        <w:t xml:space="preserve">an TB dan telah </w:t>
      </w:r>
      <w:r w:rsidRPr="00DA43D6">
        <w:rPr>
          <w:color w:val="171717"/>
          <w:sz w:val="24"/>
          <w:szCs w:val="24"/>
          <w:lang w:val="id-ID"/>
        </w:rPr>
        <w:t>diny</w:t>
      </w:r>
      <w:r w:rsidR="00E33EAA" w:rsidRPr="00DA43D6">
        <w:rPr>
          <w:color w:val="171717"/>
          <w:sz w:val="24"/>
          <w:szCs w:val="24"/>
          <w:lang w:val="id-ID"/>
        </w:rPr>
        <w:t xml:space="preserve">atakan sembuh </w:t>
      </w:r>
      <w:r w:rsidR="00E33EAA" w:rsidRPr="00DA43D6">
        <w:rPr>
          <w:color w:val="171717"/>
          <w:sz w:val="24"/>
          <w:szCs w:val="24"/>
          <w:lang w:val="id-ID"/>
        </w:rPr>
        <w:lastRenderedPageBreak/>
        <w:t>atau pengobatan</w:t>
      </w:r>
      <w:r w:rsidRPr="00DA43D6">
        <w:rPr>
          <w:color w:val="171717"/>
          <w:sz w:val="24"/>
          <w:szCs w:val="24"/>
          <w:lang w:val="id-ID"/>
        </w:rPr>
        <w:t xml:space="preserve"> lengkap, </w:t>
      </w:r>
      <w:r w:rsidR="00055DD8" w:rsidRPr="00DA43D6">
        <w:rPr>
          <w:color w:val="171717"/>
          <w:sz w:val="24"/>
          <w:szCs w:val="24"/>
          <w:lang w:val="id-ID"/>
        </w:rPr>
        <w:t xml:space="preserve">didiagnosis kembali </w:t>
      </w:r>
      <w:r w:rsidRPr="00DA43D6">
        <w:rPr>
          <w:color w:val="171717"/>
          <w:sz w:val="24"/>
          <w:szCs w:val="24"/>
          <w:lang w:val="id-ID"/>
        </w:rPr>
        <w:t>dan hasilnya  BTA positif.</w:t>
      </w:r>
    </w:p>
    <w:p w:rsidR="003E0517" w:rsidRPr="00DA43D6" w:rsidRDefault="00C61AA2" w:rsidP="003E0517">
      <w:pPr>
        <w:pStyle w:val="ListParagraph"/>
        <w:numPr>
          <w:ilvl w:val="0"/>
          <w:numId w:val="36"/>
        </w:numPr>
        <w:spacing w:before="10" w:line="480" w:lineRule="auto"/>
        <w:ind w:left="1701" w:hanging="425"/>
        <w:jc w:val="both"/>
        <w:rPr>
          <w:color w:val="171717"/>
          <w:sz w:val="24"/>
          <w:szCs w:val="24"/>
          <w:lang w:val="id-ID"/>
        </w:rPr>
      </w:pPr>
      <w:r w:rsidRPr="00DA43D6">
        <w:rPr>
          <w:color w:val="171717"/>
          <w:sz w:val="24"/>
          <w:szCs w:val="24"/>
          <w:lang w:val="id-ID"/>
        </w:rPr>
        <w:t>Kasus setelah putus</w:t>
      </w:r>
      <w:r w:rsidR="00F00DE0" w:rsidRPr="00DA43D6">
        <w:rPr>
          <w:color w:val="171717"/>
          <w:sz w:val="24"/>
          <w:szCs w:val="24"/>
          <w:lang w:val="id-ID"/>
        </w:rPr>
        <w:t xml:space="preserve"> berobat (Default)</w:t>
      </w:r>
    </w:p>
    <w:p w:rsidR="003E0517" w:rsidRPr="00DA43D6" w:rsidRDefault="00D11DB1" w:rsidP="00984237">
      <w:pPr>
        <w:pStyle w:val="ListParagraph"/>
        <w:spacing w:before="10" w:line="480" w:lineRule="auto"/>
        <w:ind w:left="1701"/>
        <w:jc w:val="both"/>
        <w:rPr>
          <w:color w:val="171717"/>
          <w:sz w:val="24"/>
          <w:szCs w:val="24"/>
          <w:lang w:val="id-ID"/>
        </w:rPr>
      </w:pPr>
      <w:r w:rsidRPr="00DA43D6">
        <w:rPr>
          <w:color w:val="171717"/>
          <w:sz w:val="24"/>
          <w:szCs w:val="24"/>
          <w:lang w:val="id-ID"/>
        </w:rPr>
        <w:t>Penderita</w:t>
      </w:r>
      <w:r w:rsidRPr="00DA43D6">
        <w:rPr>
          <w:color w:val="171717"/>
          <w:sz w:val="24"/>
          <w:szCs w:val="24"/>
        </w:rPr>
        <w:t xml:space="preserve"> </w:t>
      </w:r>
      <w:r w:rsidRPr="00DA43D6">
        <w:rPr>
          <w:color w:val="171717"/>
          <w:sz w:val="24"/>
          <w:szCs w:val="24"/>
          <w:lang w:val="id-ID"/>
        </w:rPr>
        <w:t>yang telah berob</w:t>
      </w:r>
      <w:r w:rsidR="007F3268">
        <w:rPr>
          <w:color w:val="171717"/>
          <w:sz w:val="24"/>
          <w:szCs w:val="24"/>
          <w:lang w:val="id-ID"/>
        </w:rPr>
        <w:t xml:space="preserve">at dan putus berobat dua bulan </w:t>
      </w:r>
      <w:r w:rsidRPr="00DA43D6">
        <w:rPr>
          <w:color w:val="171717"/>
          <w:sz w:val="24"/>
          <w:szCs w:val="24"/>
          <w:lang w:val="id-ID"/>
        </w:rPr>
        <w:t xml:space="preserve">atau  lebih  dengan hasil BTA </w:t>
      </w:r>
      <w:r w:rsidR="00F00DE0" w:rsidRPr="00DA43D6">
        <w:rPr>
          <w:color w:val="171717"/>
          <w:sz w:val="24"/>
          <w:szCs w:val="24"/>
          <w:lang w:val="id-ID"/>
        </w:rPr>
        <w:t>positif.</w:t>
      </w:r>
    </w:p>
    <w:p w:rsidR="008B2DF6" w:rsidRPr="00DA43D6" w:rsidRDefault="00D11DB1" w:rsidP="008B2DF6">
      <w:pPr>
        <w:pStyle w:val="ListParagraph"/>
        <w:spacing w:before="10" w:line="480" w:lineRule="auto"/>
        <w:ind w:left="1701"/>
        <w:jc w:val="both"/>
        <w:rPr>
          <w:color w:val="171717"/>
          <w:sz w:val="24"/>
          <w:szCs w:val="24"/>
          <w:lang w:val="id-ID"/>
        </w:rPr>
      </w:pPr>
      <w:r w:rsidRPr="00DA43D6">
        <w:rPr>
          <w:color w:val="171717"/>
          <w:sz w:val="24"/>
          <w:szCs w:val="24"/>
          <w:lang w:val="id-ID"/>
        </w:rPr>
        <w:t xml:space="preserve">Kasus setelah gagal </w:t>
      </w:r>
      <w:r w:rsidR="00F00DE0" w:rsidRPr="00DA43D6">
        <w:rPr>
          <w:color w:val="171717"/>
          <w:sz w:val="24"/>
          <w:szCs w:val="24"/>
          <w:lang w:val="id-ID"/>
        </w:rPr>
        <w:t>(Failure)</w:t>
      </w:r>
      <w:r w:rsidR="008B2DF6" w:rsidRPr="00DA43D6">
        <w:rPr>
          <w:color w:val="171717"/>
          <w:sz w:val="24"/>
          <w:szCs w:val="24"/>
        </w:rPr>
        <w:t xml:space="preserve"> </w:t>
      </w:r>
    </w:p>
    <w:p w:rsidR="008B2DF6" w:rsidRPr="00DA43D6" w:rsidRDefault="00E33EAA" w:rsidP="008B2DF6">
      <w:pPr>
        <w:pStyle w:val="ListParagraph"/>
        <w:spacing w:before="10" w:line="480" w:lineRule="auto"/>
        <w:ind w:left="1701"/>
        <w:jc w:val="both"/>
        <w:rPr>
          <w:color w:val="171717"/>
          <w:sz w:val="24"/>
          <w:szCs w:val="24"/>
          <w:lang w:val="id-ID"/>
        </w:rPr>
      </w:pPr>
      <w:r w:rsidRPr="00DA43D6">
        <w:rPr>
          <w:color w:val="171717"/>
          <w:sz w:val="24"/>
          <w:szCs w:val="24"/>
          <w:lang w:val="id-ID"/>
        </w:rPr>
        <w:t>Penderita</w:t>
      </w:r>
      <w:r w:rsidR="00F00DE0" w:rsidRPr="00DA43D6">
        <w:rPr>
          <w:color w:val="171717"/>
          <w:sz w:val="24"/>
          <w:szCs w:val="24"/>
          <w:lang w:val="id-ID"/>
        </w:rPr>
        <w:t xml:space="preserve"> yan</w:t>
      </w:r>
      <w:r w:rsidR="00570846" w:rsidRPr="00DA43D6">
        <w:rPr>
          <w:color w:val="171717"/>
          <w:sz w:val="24"/>
          <w:szCs w:val="24"/>
          <w:lang w:val="id-ID"/>
        </w:rPr>
        <w:t>g hasil pemeriksaan</w:t>
      </w:r>
      <w:r w:rsidR="00570846" w:rsidRPr="00DA43D6">
        <w:rPr>
          <w:color w:val="171717"/>
          <w:sz w:val="24"/>
          <w:szCs w:val="24"/>
        </w:rPr>
        <w:t xml:space="preserve"> </w:t>
      </w:r>
      <w:r w:rsidRPr="00DA43D6">
        <w:rPr>
          <w:color w:val="171717"/>
          <w:sz w:val="24"/>
          <w:szCs w:val="24"/>
          <w:lang w:val="id-ID"/>
        </w:rPr>
        <w:t>dahaknya</w:t>
      </w:r>
      <w:r w:rsidR="00D11DB1" w:rsidRPr="00DA43D6">
        <w:rPr>
          <w:color w:val="171717"/>
          <w:sz w:val="24"/>
          <w:szCs w:val="24"/>
          <w:lang w:val="id-ID"/>
        </w:rPr>
        <w:t xml:space="preserve"> tetap</w:t>
      </w:r>
      <w:r w:rsidR="00D11DB1" w:rsidRPr="00DA43D6">
        <w:rPr>
          <w:color w:val="171717"/>
          <w:sz w:val="24"/>
          <w:szCs w:val="24"/>
        </w:rPr>
        <w:t xml:space="preserve"> </w:t>
      </w:r>
      <w:r w:rsidR="00F00DE0" w:rsidRPr="00DA43D6">
        <w:rPr>
          <w:color w:val="171717"/>
          <w:sz w:val="24"/>
          <w:szCs w:val="24"/>
          <w:lang w:val="id-ID"/>
        </w:rPr>
        <w:t xml:space="preserve">positif </w:t>
      </w:r>
      <w:r w:rsidR="00D11DB1" w:rsidRPr="00DA43D6">
        <w:rPr>
          <w:color w:val="171717"/>
          <w:sz w:val="24"/>
          <w:szCs w:val="24"/>
          <w:lang w:val="id-ID"/>
        </w:rPr>
        <w:t>atau</w:t>
      </w:r>
      <w:r w:rsidRPr="00DA43D6">
        <w:rPr>
          <w:color w:val="171717"/>
          <w:sz w:val="24"/>
          <w:szCs w:val="24"/>
          <w:lang w:val="id-ID"/>
        </w:rPr>
        <w:t xml:space="preserve"> kembali  menjadi positif pada bulan kelima atau lebih selama penderita </w:t>
      </w:r>
      <w:r w:rsidR="00F00DE0" w:rsidRPr="00DA43D6">
        <w:rPr>
          <w:color w:val="171717"/>
          <w:sz w:val="24"/>
          <w:szCs w:val="24"/>
          <w:lang w:val="id-ID"/>
        </w:rPr>
        <w:t>menjalani  pengobatan</w:t>
      </w:r>
    </w:p>
    <w:p w:rsidR="008B2DF6" w:rsidRPr="00DA43D6" w:rsidRDefault="00570846" w:rsidP="008B2DF6">
      <w:pPr>
        <w:pStyle w:val="ListParagraph"/>
        <w:numPr>
          <w:ilvl w:val="0"/>
          <w:numId w:val="36"/>
        </w:numPr>
        <w:spacing w:before="10" w:line="480" w:lineRule="auto"/>
        <w:ind w:left="1701" w:hanging="425"/>
        <w:jc w:val="both"/>
        <w:rPr>
          <w:color w:val="171717"/>
          <w:sz w:val="24"/>
          <w:szCs w:val="24"/>
          <w:lang w:val="id-ID"/>
        </w:rPr>
      </w:pPr>
      <w:r w:rsidRPr="00DA43D6">
        <w:rPr>
          <w:color w:val="171717"/>
          <w:sz w:val="24"/>
          <w:szCs w:val="24"/>
          <w:lang w:val="id-ID"/>
        </w:rPr>
        <w:t>Kasus</w:t>
      </w:r>
      <w:r w:rsidR="00D11DB1" w:rsidRPr="00DA43D6">
        <w:rPr>
          <w:color w:val="171717"/>
          <w:sz w:val="24"/>
          <w:szCs w:val="24"/>
          <w:lang w:val="id-ID"/>
        </w:rPr>
        <w:t xml:space="preserve"> pindahan </w:t>
      </w:r>
      <w:r w:rsidR="00F00DE0" w:rsidRPr="00DA43D6">
        <w:rPr>
          <w:color w:val="171717"/>
          <w:sz w:val="24"/>
          <w:szCs w:val="24"/>
          <w:lang w:val="id-ID"/>
        </w:rPr>
        <w:t>(Transfer In)</w:t>
      </w:r>
    </w:p>
    <w:p w:rsidR="008B2DF6" w:rsidRPr="00DA43D6" w:rsidRDefault="00E33EAA" w:rsidP="008B2DF6">
      <w:pPr>
        <w:pStyle w:val="ListParagraph"/>
        <w:spacing w:before="10" w:line="480" w:lineRule="auto"/>
        <w:ind w:left="1701"/>
        <w:jc w:val="both"/>
        <w:rPr>
          <w:color w:val="171717"/>
          <w:sz w:val="24"/>
          <w:szCs w:val="24"/>
          <w:lang w:val="id-ID"/>
        </w:rPr>
      </w:pPr>
      <w:r w:rsidRPr="00DA43D6">
        <w:rPr>
          <w:color w:val="171717"/>
          <w:sz w:val="24"/>
          <w:szCs w:val="24"/>
          <w:lang w:val="id-ID"/>
        </w:rPr>
        <w:t>Penderita yang dipindahkan dari UPK yang memiliki register TB lain  untuk  melanjutkan</w:t>
      </w:r>
      <w:r w:rsidR="00F00DE0" w:rsidRPr="00DA43D6">
        <w:rPr>
          <w:color w:val="171717"/>
          <w:sz w:val="24"/>
          <w:szCs w:val="24"/>
          <w:lang w:val="id-ID"/>
        </w:rPr>
        <w:t xml:space="preserve"> pengobatannya lagi. </w:t>
      </w:r>
    </w:p>
    <w:p w:rsidR="008B2DF6" w:rsidRPr="00DA43D6" w:rsidRDefault="00F00DE0" w:rsidP="008B2DF6">
      <w:pPr>
        <w:pStyle w:val="ListParagraph"/>
        <w:numPr>
          <w:ilvl w:val="0"/>
          <w:numId w:val="36"/>
        </w:numPr>
        <w:spacing w:before="10" w:line="480" w:lineRule="auto"/>
        <w:ind w:left="1701" w:hanging="425"/>
        <w:jc w:val="both"/>
        <w:rPr>
          <w:color w:val="171717"/>
          <w:sz w:val="24"/>
          <w:szCs w:val="24"/>
          <w:lang w:val="id-ID"/>
        </w:rPr>
      </w:pPr>
      <w:r w:rsidRPr="00DA43D6">
        <w:rPr>
          <w:color w:val="171717"/>
          <w:sz w:val="24"/>
          <w:szCs w:val="24"/>
          <w:lang w:val="id-ID"/>
        </w:rPr>
        <w:t>Kasus  lainnya</w:t>
      </w:r>
    </w:p>
    <w:p w:rsidR="00F00DE0" w:rsidRPr="00DA43D6" w:rsidRDefault="00F00DE0" w:rsidP="008B2DF6">
      <w:pPr>
        <w:pStyle w:val="ListParagraph"/>
        <w:spacing w:before="10" w:line="480" w:lineRule="auto"/>
        <w:ind w:left="1701"/>
        <w:jc w:val="both"/>
        <w:rPr>
          <w:color w:val="171717"/>
          <w:sz w:val="24"/>
          <w:szCs w:val="24"/>
          <w:lang w:val="id-ID"/>
        </w:rPr>
      </w:pPr>
      <w:r w:rsidRPr="00DA43D6">
        <w:rPr>
          <w:color w:val="171717"/>
          <w:sz w:val="24"/>
          <w:szCs w:val="24"/>
          <w:lang w:val="id-ID"/>
        </w:rPr>
        <w:t xml:space="preserve">Semua </w:t>
      </w:r>
      <w:r w:rsidR="00570846" w:rsidRPr="00DA43D6">
        <w:rPr>
          <w:color w:val="171717"/>
          <w:sz w:val="24"/>
          <w:szCs w:val="24"/>
          <w:lang w:val="id-ID"/>
        </w:rPr>
        <w:t xml:space="preserve">kasus TB lain yang tidak </w:t>
      </w:r>
      <w:r w:rsidRPr="00DA43D6">
        <w:rPr>
          <w:color w:val="171717"/>
          <w:sz w:val="24"/>
          <w:szCs w:val="24"/>
          <w:lang w:val="id-ID"/>
        </w:rPr>
        <w:t>termasuk</w:t>
      </w:r>
      <w:r w:rsidR="00570846" w:rsidRPr="00DA43D6">
        <w:rPr>
          <w:color w:val="171717"/>
          <w:sz w:val="24"/>
          <w:szCs w:val="24"/>
          <w:lang w:val="id-ID"/>
        </w:rPr>
        <w:t xml:space="preserve"> ketentuan di atas. </w:t>
      </w:r>
      <w:r w:rsidR="00D70E7C" w:rsidRPr="00DA43D6">
        <w:rPr>
          <w:color w:val="171717"/>
          <w:sz w:val="24"/>
          <w:szCs w:val="24"/>
          <w:lang w:val="id-ID"/>
        </w:rPr>
        <w:t xml:space="preserve">Kelompok ini termasuk kasus kronik, </w:t>
      </w:r>
      <w:r w:rsidRPr="00DA43D6">
        <w:rPr>
          <w:color w:val="171717"/>
          <w:sz w:val="24"/>
          <w:szCs w:val="24"/>
          <w:lang w:val="id-ID"/>
        </w:rPr>
        <w:t>yait</w:t>
      </w:r>
      <w:r w:rsidR="00570846" w:rsidRPr="00DA43D6">
        <w:rPr>
          <w:color w:val="171717"/>
          <w:sz w:val="24"/>
          <w:szCs w:val="24"/>
          <w:lang w:val="id-ID"/>
        </w:rPr>
        <w:t>u penderita dengan hasil pemeriksaan masih menunjukkan</w:t>
      </w:r>
      <w:r w:rsidR="00570846" w:rsidRPr="00DA43D6">
        <w:rPr>
          <w:color w:val="171717"/>
          <w:sz w:val="24"/>
          <w:szCs w:val="24"/>
        </w:rPr>
        <w:t xml:space="preserve"> </w:t>
      </w:r>
      <w:r w:rsidR="00D70E7C" w:rsidRPr="00DA43D6">
        <w:rPr>
          <w:color w:val="171717"/>
          <w:sz w:val="24"/>
          <w:szCs w:val="24"/>
          <w:lang w:val="id-ID"/>
        </w:rPr>
        <w:t xml:space="preserve">BTA yang masih positif setelah </w:t>
      </w:r>
      <w:r w:rsidRPr="00DA43D6">
        <w:rPr>
          <w:color w:val="171717"/>
          <w:sz w:val="24"/>
          <w:szCs w:val="24"/>
          <w:lang w:val="id-ID"/>
        </w:rPr>
        <w:t>selesa</w:t>
      </w:r>
      <w:r w:rsidR="00C805AF" w:rsidRPr="00DA43D6">
        <w:rPr>
          <w:color w:val="171717"/>
          <w:sz w:val="24"/>
          <w:szCs w:val="24"/>
          <w:lang w:val="id-ID"/>
        </w:rPr>
        <w:t>i pengobatan ulang kategori 2</w:t>
      </w:r>
      <w:r w:rsidR="003A607A" w:rsidRPr="00DA43D6">
        <w:rPr>
          <w:color w:val="171717"/>
          <w:sz w:val="24"/>
          <w:szCs w:val="24"/>
          <w:lang w:val="id-ID"/>
        </w:rPr>
        <w:t>.</w:t>
      </w:r>
    </w:p>
    <w:p w:rsidR="00C34AB7" w:rsidRPr="00DA43D6" w:rsidRDefault="00C34AB7" w:rsidP="00570846">
      <w:pPr>
        <w:spacing w:before="10"/>
        <w:ind w:left="720"/>
        <w:jc w:val="both"/>
        <w:rPr>
          <w:color w:val="171717"/>
          <w:sz w:val="24"/>
          <w:szCs w:val="24"/>
        </w:rPr>
      </w:pPr>
    </w:p>
    <w:p w:rsidR="00100348" w:rsidRPr="00A535AA" w:rsidRDefault="00F00DE0" w:rsidP="00100348">
      <w:pPr>
        <w:pStyle w:val="ListParagraph"/>
        <w:numPr>
          <w:ilvl w:val="0"/>
          <w:numId w:val="11"/>
        </w:numPr>
        <w:spacing w:before="10" w:line="480" w:lineRule="auto"/>
        <w:ind w:left="851" w:hanging="425"/>
        <w:jc w:val="both"/>
        <w:rPr>
          <w:b/>
          <w:color w:val="171717"/>
          <w:sz w:val="24"/>
          <w:szCs w:val="24"/>
          <w:lang w:val="id-ID"/>
        </w:rPr>
      </w:pPr>
      <w:r w:rsidRPr="00A535AA">
        <w:rPr>
          <w:b/>
          <w:color w:val="171717"/>
          <w:sz w:val="24"/>
          <w:szCs w:val="24"/>
          <w:lang w:val="id-ID"/>
        </w:rPr>
        <w:t>Diagnosis Tuberkulosis</w:t>
      </w:r>
    </w:p>
    <w:p w:rsidR="00100348" w:rsidRPr="00DA43D6" w:rsidRDefault="00D70E7C" w:rsidP="00100348">
      <w:pPr>
        <w:pStyle w:val="ListParagraph"/>
        <w:spacing w:before="10" w:line="480" w:lineRule="auto"/>
        <w:ind w:left="851"/>
        <w:jc w:val="both"/>
        <w:rPr>
          <w:color w:val="171717"/>
          <w:sz w:val="24"/>
          <w:szCs w:val="24"/>
        </w:rPr>
      </w:pPr>
      <w:r w:rsidRPr="00DA43D6">
        <w:rPr>
          <w:color w:val="171717"/>
          <w:sz w:val="24"/>
          <w:szCs w:val="24"/>
          <w:lang w:val="id-ID"/>
        </w:rPr>
        <w:t>Berikut pemeriksaan</w:t>
      </w:r>
      <w:r w:rsidR="00F00DE0" w:rsidRPr="00DA43D6">
        <w:rPr>
          <w:color w:val="171717"/>
          <w:sz w:val="24"/>
          <w:szCs w:val="24"/>
          <w:lang w:val="id-ID"/>
        </w:rPr>
        <w:t xml:space="preserve"> un</w:t>
      </w:r>
      <w:r w:rsidR="007F3268">
        <w:rPr>
          <w:color w:val="171717"/>
          <w:sz w:val="24"/>
          <w:szCs w:val="24"/>
          <w:lang w:val="id-ID"/>
        </w:rPr>
        <w:t>tuk</w:t>
      </w:r>
      <w:r w:rsidRPr="00DA43D6">
        <w:rPr>
          <w:color w:val="171717"/>
          <w:sz w:val="24"/>
          <w:szCs w:val="24"/>
          <w:lang w:val="id-ID"/>
        </w:rPr>
        <w:t xml:space="preserve"> mendiagnosis TB menurut </w:t>
      </w:r>
      <w:r w:rsidR="00F00DE0" w:rsidRPr="00DA43D6">
        <w:rPr>
          <w:color w:val="171717"/>
          <w:sz w:val="24"/>
          <w:szCs w:val="24"/>
          <w:lang w:val="id-ID"/>
        </w:rPr>
        <w:t>Depkes</w:t>
      </w:r>
      <w:r w:rsidR="003A607A" w:rsidRPr="00DA43D6">
        <w:rPr>
          <w:color w:val="171717"/>
          <w:sz w:val="24"/>
          <w:szCs w:val="24"/>
          <w:lang w:val="id-ID"/>
        </w:rPr>
        <w:t xml:space="preserve"> RI </w:t>
      </w:r>
      <w:r w:rsidR="00F00DE0" w:rsidRPr="00DA43D6">
        <w:rPr>
          <w:color w:val="171717"/>
          <w:sz w:val="24"/>
          <w:szCs w:val="24"/>
          <w:lang w:val="id-ID"/>
        </w:rPr>
        <w:t>2014:</w:t>
      </w:r>
    </w:p>
    <w:p w:rsidR="00F00DE0" w:rsidRPr="00DA43D6" w:rsidRDefault="00D70E7C" w:rsidP="00100348">
      <w:pPr>
        <w:pStyle w:val="ListParagraph"/>
        <w:numPr>
          <w:ilvl w:val="0"/>
          <w:numId w:val="29"/>
        </w:numPr>
        <w:spacing w:before="10" w:line="480" w:lineRule="auto"/>
        <w:ind w:left="1276" w:hanging="425"/>
        <w:jc w:val="both"/>
        <w:rPr>
          <w:color w:val="171717"/>
          <w:sz w:val="24"/>
          <w:szCs w:val="24"/>
          <w:lang w:val="id-ID"/>
        </w:rPr>
      </w:pPr>
      <w:r w:rsidRPr="00DA43D6">
        <w:rPr>
          <w:color w:val="171717"/>
          <w:sz w:val="24"/>
          <w:szCs w:val="24"/>
          <w:lang w:val="id-ID"/>
        </w:rPr>
        <w:t>Pemeriksaan</w:t>
      </w:r>
      <w:r w:rsidR="00F00DE0" w:rsidRPr="00DA43D6">
        <w:rPr>
          <w:color w:val="171717"/>
          <w:sz w:val="24"/>
          <w:szCs w:val="24"/>
          <w:lang w:val="id-ID"/>
        </w:rPr>
        <w:t xml:space="preserve"> daha</w:t>
      </w:r>
      <w:r w:rsidRPr="00DA43D6">
        <w:rPr>
          <w:color w:val="171717"/>
          <w:sz w:val="24"/>
          <w:szCs w:val="24"/>
          <w:lang w:val="id-ID"/>
        </w:rPr>
        <w:t>k</w:t>
      </w:r>
      <w:r w:rsidR="00F00DE0" w:rsidRPr="00DA43D6">
        <w:rPr>
          <w:color w:val="171717"/>
          <w:sz w:val="24"/>
          <w:szCs w:val="24"/>
          <w:lang w:val="id-ID"/>
        </w:rPr>
        <w:t xml:space="preserve"> mikroskopis</w:t>
      </w:r>
    </w:p>
    <w:p w:rsidR="00B37D35" w:rsidRPr="00DA43D6" w:rsidRDefault="00D70E7C" w:rsidP="00B37D35">
      <w:pPr>
        <w:spacing w:before="10" w:line="480" w:lineRule="auto"/>
        <w:ind w:left="1276" w:firstLine="567"/>
        <w:jc w:val="both"/>
        <w:rPr>
          <w:color w:val="171717"/>
          <w:sz w:val="24"/>
          <w:szCs w:val="24"/>
        </w:rPr>
      </w:pPr>
      <w:r w:rsidRPr="00DA43D6">
        <w:rPr>
          <w:color w:val="171717"/>
          <w:sz w:val="24"/>
          <w:szCs w:val="24"/>
          <w:lang w:val="id-ID"/>
        </w:rPr>
        <w:t xml:space="preserve">Pemeriksaan ini berfungsi untuk menegakkan diagnosis, </w:t>
      </w:r>
      <w:r w:rsidR="00F00DE0" w:rsidRPr="00DA43D6">
        <w:rPr>
          <w:color w:val="171717"/>
          <w:sz w:val="24"/>
          <w:szCs w:val="24"/>
          <w:lang w:val="id-ID"/>
        </w:rPr>
        <w:t>menilai pengobatan yang telah dilakukan, dan</w:t>
      </w:r>
      <w:r w:rsidRPr="00DA43D6">
        <w:rPr>
          <w:color w:val="171717"/>
          <w:sz w:val="24"/>
          <w:szCs w:val="24"/>
          <w:lang w:val="id-ID"/>
        </w:rPr>
        <w:t xml:space="preserve"> menentukan potensi penularan TB. Dilakukan dengan mengumpulkan tiga s</w:t>
      </w:r>
      <w:r w:rsidR="00100348" w:rsidRPr="00DA43D6">
        <w:rPr>
          <w:color w:val="171717"/>
          <w:sz w:val="24"/>
          <w:szCs w:val="24"/>
          <w:lang w:val="id-ID"/>
        </w:rPr>
        <w:t xml:space="preserve">pesimen </w:t>
      </w:r>
      <w:r w:rsidR="00100348" w:rsidRPr="00DA43D6">
        <w:rPr>
          <w:color w:val="171717"/>
          <w:sz w:val="24"/>
          <w:szCs w:val="24"/>
          <w:lang w:val="id-ID"/>
        </w:rPr>
        <w:lastRenderedPageBreak/>
        <w:t>dahak yang dikumpulkan</w:t>
      </w:r>
      <w:r w:rsidRPr="00DA43D6">
        <w:rPr>
          <w:color w:val="171717"/>
          <w:sz w:val="24"/>
          <w:szCs w:val="24"/>
          <w:lang w:val="id-ID"/>
        </w:rPr>
        <w:t xml:space="preserve"> dalam dua </w:t>
      </w:r>
      <w:r w:rsidR="00F00DE0" w:rsidRPr="00DA43D6">
        <w:rPr>
          <w:color w:val="171717"/>
          <w:sz w:val="24"/>
          <w:szCs w:val="24"/>
          <w:lang w:val="id-ID"/>
        </w:rPr>
        <w:t xml:space="preserve">hari </w:t>
      </w:r>
      <w:r w:rsidRPr="00DA43D6">
        <w:rPr>
          <w:color w:val="171717"/>
          <w:sz w:val="24"/>
          <w:szCs w:val="24"/>
          <w:lang w:val="id-ID"/>
        </w:rPr>
        <w:t>berupa</w:t>
      </w:r>
      <w:r w:rsidR="00DB3439" w:rsidRPr="00DA43D6">
        <w:rPr>
          <w:color w:val="171717"/>
          <w:sz w:val="24"/>
          <w:szCs w:val="24"/>
          <w:lang w:val="id-ID"/>
        </w:rPr>
        <w:t xml:space="preserve"> Sewaktu-Pagi-</w:t>
      </w:r>
      <w:r w:rsidR="00F00DE0" w:rsidRPr="00DA43D6">
        <w:rPr>
          <w:color w:val="171717"/>
          <w:sz w:val="24"/>
          <w:szCs w:val="24"/>
          <w:lang w:val="id-ID"/>
        </w:rPr>
        <w:t>Sewaktu  (SPS).</w:t>
      </w:r>
    </w:p>
    <w:p w:rsidR="00B37D35" w:rsidRPr="00DA43D6" w:rsidRDefault="007F3268" w:rsidP="00B37D35">
      <w:pPr>
        <w:pStyle w:val="ListParagraph"/>
        <w:numPr>
          <w:ilvl w:val="0"/>
          <w:numId w:val="37"/>
        </w:numPr>
        <w:spacing w:before="10" w:line="480" w:lineRule="auto"/>
        <w:ind w:left="1701" w:hanging="426"/>
        <w:jc w:val="both"/>
        <w:rPr>
          <w:color w:val="171717"/>
          <w:sz w:val="24"/>
          <w:szCs w:val="24"/>
          <w:lang w:val="id-ID"/>
        </w:rPr>
      </w:pPr>
      <w:r>
        <w:rPr>
          <w:color w:val="171717"/>
          <w:sz w:val="24"/>
          <w:szCs w:val="24"/>
          <w:lang w:val="id-ID"/>
        </w:rPr>
        <w:t>S</w:t>
      </w:r>
      <w:r>
        <w:rPr>
          <w:color w:val="171717"/>
          <w:sz w:val="24"/>
          <w:szCs w:val="24"/>
        </w:rPr>
        <w:t xml:space="preserve"> </w:t>
      </w:r>
      <w:r w:rsidR="00F00DE0" w:rsidRPr="00DA43D6">
        <w:rPr>
          <w:color w:val="171717"/>
          <w:sz w:val="24"/>
          <w:szCs w:val="24"/>
          <w:lang w:val="id-ID"/>
        </w:rPr>
        <w:t>(Sewaktu): Dikumpulkan pada saat suspek T</w:t>
      </w:r>
      <w:r w:rsidR="00B37D35" w:rsidRPr="00DA43D6">
        <w:rPr>
          <w:color w:val="171717"/>
          <w:sz w:val="24"/>
          <w:szCs w:val="24"/>
          <w:lang w:val="id-ID"/>
        </w:rPr>
        <w:t>B datang berkunjung</w:t>
      </w:r>
      <w:r w:rsidR="00D70E7C" w:rsidRPr="00DA43D6">
        <w:rPr>
          <w:color w:val="171717"/>
          <w:sz w:val="24"/>
          <w:szCs w:val="24"/>
          <w:lang w:val="id-ID"/>
        </w:rPr>
        <w:t xml:space="preserve">  pertama k</w:t>
      </w:r>
      <w:r w:rsidR="00DB3439" w:rsidRPr="00DA43D6">
        <w:rPr>
          <w:color w:val="171717"/>
          <w:sz w:val="24"/>
          <w:szCs w:val="24"/>
          <w:lang w:val="id-ID"/>
        </w:rPr>
        <w:t>ali dan pada saat pulang diberi</w:t>
      </w:r>
      <w:r w:rsidR="00DB3439" w:rsidRPr="00DA43D6">
        <w:rPr>
          <w:color w:val="171717"/>
          <w:sz w:val="24"/>
          <w:szCs w:val="24"/>
        </w:rPr>
        <w:t xml:space="preserve"> </w:t>
      </w:r>
      <w:r w:rsidR="00D70E7C" w:rsidRPr="00DA43D6">
        <w:rPr>
          <w:color w:val="171717"/>
          <w:sz w:val="24"/>
          <w:szCs w:val="24"/>
          <w:lang w:val="id-ID"/>
        </w:rPr>
        <w:t xml:space="preserve">sebuah pot dahak </w:t>
      </w:r>
      <w:r w:rsidR="00F00DE0" w:rsidRPr="00DA43D6">
        <w:rPr>
          <w:color w:val="171717"/>
          <w:sz w:val="24"/>
          <w:szCs w:val="24"/>
          <w:lang w:val="id-ID"/>
        </w:rPr>
        <w:t>u</w:t>
      </w:r>
      <w:r>
        <w:rPr>
          <w:color w:val="171717"/>
          <w:sz w:val="24"/>
          <w:szCs w:val="24"/>
          <w:lang w:val="id-ID"/>
        </w:rPr>
        <w:t xml:space="preserve">ntuk mengumpulkan </w:t>
      </w:r>
      <w:r w:rsidR="00DB3439" w:rsidRPr="00DA43D6">
        <w:rPr>
          <w:color w:val="171717"/>
          <w:sz w:val="24"/>
          <w:szCs w:val="24"/>
          <w:lang w:val="id-ID"/>
        </w:rPr>
        <w:t xml:space="preserve">dahak  pagi di hari </w:t>
      </w:r>
      <w:r w:rsidR="00F00DE0" w:rsidRPr="00DA43D6">
        <w:rPr>
          <w:color w:val="171717"/>
          <w:sz w:val="24"/>
          <w:szCs w:val="24"/>
          <w:lang w:val="id-ID"/>
        </w:rPr>
        <w:t xml:space="preserve">kedua. </w:t>
      </w:r>
    </w:p>
    <w:p w:rsidR="00B37D35" w:rsidRPr="00DA43D6" w:rsidRDefault="007F3268" w:rsidP="00B37D35">
      <w:pPr>
        <w:pStyle w:val="ListParagraph"/>
        <w:numPr>
          <w:ilvl w:val="0"/>
          <w:numId w:val="37"/>
        </w:numPr>
        <w:spacing w:before="10" w:line="480" w:lineRule="auto"/>
        <w:ind w:left="1701" w:hanging="426"/>
        <w:jc w:val="both"/>
        <w:rPr>
          <w:color w:val="171717"/>
          <w:sz w:val="24"/>
          <w:szCs w:val="24"/>
          <w:lang w:val="id-ID"/>
        </w:rPr>
      </w:pPr>
      <w:r>
        <w:rPr>
          <w:color w:val="171717"/>
          <w:sz w:val="24"/>
          <w:szCs w:val="24"/>
          <w:lang w:val="id-ID"/>
        </w:rPr>
        <w:t>P</w:t>
      </w:r>
      <w:r w:rsidR="00D70E7C" w:rsidRPr="00DA43D6">
        <w:rPr>
          <w:color w:val="171717"/>
          <w:sz w:val="24"/>
          <w:szCs w:val="24"/>
          <w:lang w:val="id-ID"/>
        </w:rPr>
        <w:t xml:space="preserve"> (Pagi):</w:t>
      </w:r>
      <w:r w:rsidR="00F00DE0" w:rsidRPr="00DA43D6">
        <w:rPr>
          <w:color w:val="171717"/>
          <w:sz w:val="24"/>
          <w:szCs w:val="24"/>
          <w:lang w:val="id-ID"/>
        </w:rPr>
        <w:t xml:space="preserve"> Dikumpu</w:t>
      </w:r>
      <w:r w:rsidR="00D70E7C" w:rsidRPr="00DA43D6">
        <w:rPr>
          <w:color w:val="171717"/>
          <w:sz w:val="24"/>
          <w:szCs w:val="24"/>
          <w:lang w:val="id-ID"/>
        </w:rPr>
        <w:t>lkan di rumah pada hari k</w:t>
      </w:r>
      <w:r w:rsidR="00B605EC" w:rsidRPr="00DA43D6">
        <w:rPr>
          <w:color w:val="171717"/>
          <w:sz w:val="24"/>
          <w:szCs w:val="24"/>
          <w:lang w:val="id-ID"/>
        </w:rPr>
        <w:t>edua di pagi hari.</w:t>
      </w:r>
      <w:r w:rsidR="00D70E7C" w:rsidRPr="00DA43D6">
        <w:rPr>
          <w:color w:val="171717"/>
          <w:sz w:val="24"/>
          <w:szCs w:val="24"/>
          <w:lang w:val="id-ID"/>
        </w:rPr>
        <w:t xml:space="preserve"> Pada saat bangun tidur segera dikumpulkan dan diserahkan sendiri</w:t>
      </w:r>
      <w:r w:rsidR="00F00DE0" w:rsidRPr="00DA43D6">
        <w:rPr>
          <w:color w:val="171717"/>
          <w:sz w:val="24"/>
          <w:szCs w:val="24"/>
          <w:lang w:val="id-ID"/>
        </w:rPr>
        <w:t xml:space="preserve"> ke petugas  di  Fasyankes.</w:t>
      </w:r>
    </w:p>
    <w:p w:rsidR="00F00DE0" w:rsidRPr="00DA43D6" w:rsidRDefault="007F3268" w:rsidP="00B37D35">
      <w:pPr>
        <w:pStyle w:val="ListParagraph"/>
        <w:numPr>
          <w:ilvl w:val="0"/>
          <w:numId w:val="37"/>
        </w:numPr>
        <w:spacing w:before="10" w:line="480" w:lineRule="auto"/>
        <w:ind w:left="1701" w:hanging="426"/>
        <w:jc w:val="both"/>
        <w:rPr>
          <w:color w:val="171717"/>
          <w:sz w:val="24"/>
          <w:szCs w:val="24"/>
          <w:lang w:val="id-ID"/>
        </w:rPr>
      </w:pPr>
      <w:r>
        <w:rPr>
          <w:color w:val="171717"/>
          <w:sz w:val="24"/>
          <w:szCs w:val="24"/>
          <w:lang w:val="id-ID"/>
        </w:rPr>
        <w:t>S</w:t>
      </w:r>
      <w:r>
        <w:rPr>
          <w:color w:val="171717"/>
          <w:sz w:val="24"/>
          <w:szCs w:val="24"/>
        </w:rPr>
        <w:t xml:space="preserve"> </w:t>
      </w:r>
      <w:r w:rsidR="00F00DE0" w:rsidRPr="00DA43D6">
        <w:rPr>
          <w:color w:val="171717"/>
          <w:sz w:val="24"/>
          <w:szCs w:val="24"/>
          <w:lang w:val="id-ID"/>
        </w:rPr>
        <w:t>(Sewaktu): Dikumpulkan di hari kedua pada saat mengumpulkan  dahak  pagi.</w:t>
      </w:r>
    </w:p>
    <w:p w:rsidR="00B37D35" w:rsidRPr="00DA43D6" w:rsidRDefault="00B37D35" w:rsidP="00334111">
      <w:pPr>
        <w:pStyle w:val="ListParagraph"/>
        <w:ind w:left="1701"/>
        <w:jc w:val="both"/>
        <w:rPr>
          <w:color w:val="171717"/>
          <w:sz w:val="24"/>
          <w:szCs w:val="24"/>
          <w:lang w:val="id-ID"/>
        </w:rPr>
      </w:pPr>
    </w:p>
    <w:p w:rsidR="00F00DE0" w:rsidRPr="00DA43D6" w:rsidRDefault="00B414CB" w:rsidP="00100348">
      <w:pPr>
        <w:pStyle w:val="ListParagraph"/>
        <w:numPr>
          <w:ilvl w:val="0"/>
          <w:numId w:val="29"/>
        </w:numPr>
        <w:spacing w:line="480" w:lineRule="auto"/>
        <w:ind w:left="1276" w:hanging="425"/>
        <w:jc w:val="both"/>
        <w:rPr>
          <w:color w:val="171717"/>
          <w:sz w:val="24"/>
          <w:szCs w:val="24"/>
          <w:lang w:val="id-ID"/>
        </w:rPr>
      </w:pPr>
      <w:r>
        <w:rPr>
          <w:color w:val="171717"/>
          <w:sz w:val="24"/>
          <w:szCs w:val="24"/>
          <w:lang w:val="id-ID"/>
        </w:rPr>
        <w:t>Pemeriksaan</w:t>
      </w:r>
      <w:r w:rsidR="00F00DE0" w:rsidRPr="00DA43D6">
        <w:rPr>
          <w:color w:val="171717"/>
          <w:sz w:val="24"/>
          <w:szCs w:val="24"/>
          <w:lang w:val="id-ID"/>
        </w:rPr>
        <w:t xml:space="preserve"> penunjang</w:t>
      </w:r>
    </w:p>
    <w:p w:rsidR="009A6E31" w:rsidRPr="00DA43D6" w:rsidRDefault="00D70E7C" w:rsidP="009A6E31">
      <w:pPr>
        <w:pStyle w:val="ListParagraph"/>
        <w:numPr>
          <w:ilvl w:val="0"/>
          <w:numId w:val="32"/>
        </w:numPr>
        <w:spacing w:before="10" w:line="480" w:lineRule="auto"/>
        <w:ind w:left="1701" w:hanging="425"/>
        <w:jc w:val="both"/>
        <w:rPr>
          <w:color w:val="171717"/>
          <w:sz w:val="24"/>
          <w:szCs w:val="24"/>
          <w:lang w:val="id-ID"/>
        </w:rPr>
      </w:pPr>
      <w:r w:rsidRPr="00DA43D6">
        <w:rPr>
          <w:color w:val="171717"/>
          <w:sz w:val="24"/>
          <w:szCs w:val="24"/>
          <w:lang w:val="id-ID"/>
        </w:rPr>
        <w:t xml:space="preserve">Tes Tuberkulin Intradermal (Mantoux): Dilakukan dengan </w:t>
      </w:r>
      <w:r w:rsidR="00F00DE0" w:rsidRPr="00DA43D6">
        <w:rPr>
          <w:color w:val="171717"/>
          <w:sz w:val="24"/>
          <w:szCs w:val="24"/>
          <w:lang w:val="id-ID"/>
        </w:rPr>
        <w:t>cara penyuntikan pada intakutan. Bi</w:t>
      </w:r>
      <w:r w:rsidRPr="00DA43D6">
        <w:rPr>
          <w:color w:val="171717"/>
          <w:sz w:val="24"/>
          <w:szCs w:val="24"/>
          <w:lang w:val="id-ID"/>
        </w:rPr>
        <w:t xml:space="preserve">la positif, menunjukkan adanya infeksi </w:t>
      </w:r>
      <w:r w:rsidR="00F00DE0" w:rsidRPr="00DA43D6">
        <w:rPr>
          <w:color w:val="171717"/>
          <w:sz w:val="24"/>
          <w:szCs w:val="24"/>
          <w:lang w:val="id-ID"/>
        </w:rPr>
        <w:t>TB</w:t>
      </w:r>
      <w:r w:rsidR="003E0517" w:rsidRPr="00DA43D6">
        <w:rPr>
          <w:color w:val="171717"/>
          <w:sz w:val="24"/>
          <w:szCs w:val="24"/>
          <w:lang w:val="id-ID"/>
        </w:rPr>
        <w:t>.</w:t>
      </w:r>
      <w:r w:rsidRPr="00DA43D6">
        <w:rPr>
          <w:color w:val="171717"/>
          <w:sz w:val="24"/>
          <w:szCs w:val="24"/>
          <w:lang w:val="id-ID"/>
        </w:rPr>
        <w:t xml:space="preserve"> Namun, uji tuberkulin </w:t>
      </w:r>
      <w:r w:rsidR="00F00DE0" w:rsidRPr="00DA43D6">
        <w:rPr>
          <w:color w:val="171717"/>
          <w:sz w:val="24"/>
          <w:szCs w:val="24"/>
          <w:lang w:val="id-ID"/>
        </w:rPr>
        <w:t>da</w:t>
      </w:r>
      <w:r w:rsidRPr="00DA43D6">
        <w:rPr>
          <w:color w:val="171717"/>
          <w:sz w:val="24"/>
          <w:szCs w:val="24"/>
          <w:lang w:val="id-ID"/>
        </w:rPr>
        <w:t>pat negatif pada anak TB berat dengan</w:t>
      </w:r>
      <w:r w:rsidR="007F3268">
        <w:rPr>
          <w:color w:val="171717"/>
          <w:sz w:val="24"/>
          <w:szCs w:val="24"/>
        </w:rPr>
        <w:t xml:space="preserve"> </w:t>
      </w:r>
      <w:r w:rsidR="00F00DE0" w:rsidRPr="00DA43D6">
        <w:rPr>
          <w:color w:val="171717"/>
          <w:sz w:val="24"/>
          <w:szCs w:val="24"/>
          <w:lang w:val="id-ID"/>
        </w:rPr>
        <w:t>anergi (m</w:t>
      </w:r>
      <w:r w:rsidRPr="00DA43D6">
        <w:rPr>
          <w:color w:val="171717"/>
          <w:sz w:val="24"/>
          <w:szCs w:val="24"/>
          <w:lang w:val="id-ID"/>
        </w:rPr>
        <w:t>alnutrisi, penyakit sangat berat, pemberian imunosupresif, dan</w:t>
      </w:r>
      <w:r w:rsidR="00F00DE0" w:rsidRPr="00DA43D6">
        <w:rPr>
          <w:color w:val="171717"/>
          <w:sz w:val="24"/>
          <w:szCs w:val="24"/>
          <w:lang w:val="id-ID"/>
        </w:rPr>
        <w:t xml:space="preserve"> lain</w:t>
      </w:r>
      <w:r w:rsidRPr="00DA43D6">
        <w:rPr>
          <w:color w:val="171717"/>
          <w:sz w:val="24"/>
          <w:szCs w:val="24"/>
          <w:lang w:val="id-ID"/>
        </w:rPr>
        <w:t>-lain) (Raharjoe dan Setyanto,</w:t>
      </w:r>
      <w:r w:rsidR="00F00DE0" w:rsidRPr="00DA43D6">
        <w:rPr>
          <w:color w:val="171717"/>
          <w:sz w:val="24"/>
          <w:szCs w:val="24"/>
          <w:lang w:val="id-ID"/>
        </w:rPr>
        <w:t xml:space="preserve"> 2008).</w:t>
      </w:r>
    </w:p>
    <w:p w:rsidR="009A6E31" w:rsidRPr="00DA43D6" w:rsidRDefault="00D70E7C" w:rsidP="009A6E31">
      <w:pPr>
        <w:pStyle w:val="ListParagraph"/>
        <w:numPr>
          <w:ilvl w:val="0"/>
          <w:numId w:val="32"/>
        </w:numPr>
        <w:spacing w:before="10" w:line="480" w:lineRule="auto"/>
        <w:ind w:left="1701" w:hanging="425"/>
        <w:jc w:val="both"/>
        <w:rPr>
          <w:color w:val="171717"/>
          <w:sz w:val="24"/>
          <w:szCs w:val="24"/>
          <w:lang w:val="id-ID"/>
        </w:rPr>
      </w:pPr>
      <w:r w:rsidRPr="00DA43D6">
        <w:rPr>
          <w:color w:val="171717"/>
          <w:sz w:val="24"/>
          <w:szCs w:val="24"/>
          <w:lang w:val="id-ID"/>
        </w:rPr>
        <w:t>Reaksi cepat BCG (Bacille Calmette-Guerin): Disuntikkan ke</w:t>
      </w:r>
      <w:r w:rsidR="00F00DE0" w:rsidRPr="00DA43D6">
        <w:rPr>
          <w:color w:val="171717"/>
          <w:sz w:val="24"/>
          <w:szCs w:val="24"/>
          <w:lang w:val="id-ID"/>
        </w:rPr>
        <w:t xml:space="preserve"> kulit.  </w:t>
      </w:r>
      <w:r w:rsidRPr="00DA43D6">
        <w:rPr>
          <w:color w:val="171717"/>
          <w:sz w:val="24"/>
          <w:szCs w:val="24"/>
          <w:lang w:val="id-ID"/>
        </w:rPr>
        <w:t>Bila dalam penyuntikan BCG terjadi reaksi</w:t>
      </w:r>
      <w:r w:rsidR="00F00DE0" w:rsidRPr="00DA43D6">
        <w:rPr>
          <w:color w:val="171717"/>
          <w:sz w:val="24"/>
          <w:szCs w:val="24"/>
          <w:lang w:val="id-ID"/>
        </w:rPr>
        <w:t xml:space="preserve"> cepat (dalam</w:t>
      </w:r>
      <w:r w:rsidRPr="00DA43D6">
        <w:rPr>
          <w:color w:val="171717"/>
          <w:sz w:val="24"/>
          <w:szCs w:val="24"/>
          <w:lang w:val="id-ID"/>
        </w:rPr>
        <w:t xml:space="preserve"> 3-7 hari)</w:t>
      </w:r>
      <w:r w:rsidR="00F00DE0" w:rsidRPr="00DA43D6">
        <w:rPr>
          <w:color w:val="171717"/>
          <w:sz w:val="24"/>
          <w:szCs w:val="24"/>
          <w:lang w:val="id-ID"/>
        </w:rPr>
        <w:t xml:space="preserve"> berupa  </w:t>
      </w:r>
      <w:r w:rsidR="00A35D29" w:rsidRPr="00DA43D6">
        <w:rPr>
          <w:color w:val="171717"/>
          <w:sz w:val="24"/>
          <w:szCs w:val="24"/>
          <w:lang w:val="id-ID"/>
        </w:rPr>
        <w:t xml:space="preserve">kemerahan dan indurasi &gt; </w:t>
      </w:r>
      <w:r w:rsidR="007F3268">
        <w:rPr>
          <w:color w:val="171717"/>
          <w:sz w:val="24"/>
          <w:szCs w:val="24"/>
          <w:lang w:val="id-ID"/>
        </w:rPr>
        <w:t>5 mm, maka orang tersebut</w:t>
      </w:r>
      <w:r w:rsidR="007F3268">
        <w:rPr>
          <w:color w:val="171717"/>
          <w:sz w:val="24"/>
          <w:szCs w:val="24"/>
        </w:rPr>
        <w:t xml:space="preserve"> </w:t>
      </w:r>
      <w:r w:rsidR="007F3268">
        <w:rPr>
          <w:color w:val="171717"/>
          <w:sz w:val="24"/>
          <w:szCs w:val="24"/>
          <w:lang w:val="id-ID"/>
        </w:rPr>
        <w:t>telah</w:t>
      </w:r>
      <w:r w:rsidR="007F3268">
        <w:rPr>
          <w:color w:val="171717"/>
          <w:sz w:val="24"/>
          <w:szCs w:val="24"/>
        </w:rPr>
        <w:t xml:space="preserve"> </w:t>
      </w:r>
      <w:r w:rsidR="00A35D29" w:rsidRPr="00DA43D6">
        <w:rPr>
          <w:color w:val="171717"/>
          <w:sz w:val="24"/>
          <w:szCs w:val="24"/>
          <w:lang w:val="id-ID"/>
        </w:rPr>
        <w:t>terinfeksi</w:t>
      </w:r>
      <w:r w:rsidR="009A6E31" w:rsidRPr="00DA43D6">
        <w:rPr>
          <w:color w:val="171717"/>
          <w:sz w:val="24"/>
          <w:szCs w:val="24"/>
          <w:lang w:val="id-ID"/>
        </w:rPr>
        <w:t xml:space="preserve"> oleh </w:t>
      </w:r>
      <w:r w:rsidR="00F00DE0" w:rsidRPr="00DA43D6">
        <w:rPr>
          <w:color w:val="171717"/>
          <w:sz w:val="24"/>
          <w:szCs w:val="24"/>
          <w:lang w:val="id-ID"/>
        </w:rPr>
        <w:t xml:space="preserve">Mycobacterium </w:t>
      </w:r>
      <w:r w:rsidR="00A35D29" w:rsidRPr="00DA43D6">
        <w:rPr>
          <w:color w:val="171717"/>
          <w:sz w:val="24"/>
          <w:szCs w:val="24"/>
          <w:lang w:val="id-ID"/>
        </w:rPr>
        <w:t xml:space="preserve">tuberculosis </w:t>
      </w:r>
      <w:r w:rsidR="0032260F" w:rsidRPr="00DA43D6">
        <w:rPr>
          <w:color w:val="171717"/>
          <w:sz w:val="24"/>
          <w:szCs w:val="24"/>
          <w:lang w:val="id-ID"/>
        </w:rPr>
        <w:t>(Depkes  RI,</w:t>
      </w:r>
      <w:r w:rsidR="00F00DE0" w:rsidRPr="00DA43D6">
        <w:rPr>
          <w:color w:val="171717"/>
          <w:sz w:val="24"/>
          <w:szCs w:val="24"/>
          <w:lang w:val="id-ID"/>
        </w:rPr>
        <w:t xml:space="preserve"> 2005).</w:t>
      </w:r>
    </w:p>
    <w:p w:rsidR="009A6E31" w:rsidRPr="00DA43D6" w:rsidRDefault="00DA20F2" w:rsidP="009A6E31">
      <w:pPr>
        <w:pStyle w:val="ListParagraph"/>
        <w:numPr>
          <w:ilvl w:val="0"/>
          <w:numId w:val="32"/>
        </w:numPr>
        <w:spacing w:before="10" w:line="480" w:lineRule="auto"/>
        <w:ind w:left="1701" w:hanging="425"/>
        <w:jc w:val="both"/>
        <w:rPr>
          <w:color w:val="171717"/>
          <w:sz w:val="24"/>
          <w:szCs w:val="24"/>
          <w:lang w:val="id-ID"/>
        </w:rPr>
      </w:pPr>
      <w:r w:rsidRPr="00DA43D6">
        <w:rPr>
          <w:color w:val="171717"/>
          <w:sz w:val="24"/>
          <w:szCs w:val="24"/>
          <w:lang w:val="id-ID"/>
        </w:rPr>
        <w:lastRenderedPageBreak/>
        <w:t>Pemeriksaan Radiologi: Pada pe</w:t>
      </w:r>
      <w:r w:rsidR="009A6E31" w:rsidRPr="00DA43D6">
        <w:rPr>
          <w:color w:val="171717"/>
          <w:sz w:val="24"/>
          <w:szCs w:val="24"/>
          <w:lang w:val="id-ID"/>
        </w:rPr>
        <w:t>meriksaan inisering menunjukkan</w:t>
      </w:r>
      <w:r w:rsidRPr="00DA43D6">
        <w:rPr>
          <w:color w:val="171717"/>
          <w:sz w:val="24"/>
          <w:szCs w:val="24"/>
          <w:lang w:val="id-ID"/>
        </w:rPr>
        <w:t xml:space="preserve"> adanya TB,</w:t>
      </w:r>
      <w:r w:rsidR="009A6E31" w:rsidRPr="00DA43D6">
        <w:rPr>
          <w:color w:val="171717"/>
          <w:sz w:val="24"/>
          <w:szCs w:val="24"/>
          <w:lang w:val="id-ID"/>
        </w:rPr>
        <w:t xml:space="preserve"> tetapi</w:t>
      </w:r>
      <w:r w:rsidR="009A6E31" w:rsidRPr="00DA43D6">
        <w:rPr>
          <w:color w:val="171717"/>
          <w:sz w:val="24"/>
          <w:szCs w:val="24"/>
        </w:rPr>
        <w:t xml:space="preserve"> </w:t>
      </w:r>
      <w:r w:rsidR="00F00DE0" w:rsidRPr="00DA43D6">
        <w:rPr>
          <w:color w:val="171717"/>
          <w:sz w:val="24"/>
          <w:szCs w:val="24"/>
          <w:lang w:val="id-ID"/>
        </w:rPr>
        <w:t>ham</w:t>
      </w:r>
      <w:r w:rsidRPr="00DA43D6">
        <w:rPr>
          <w:color w:val="171717"/>
          <w:sz w:val="24"/>
          <w:szCs w:val="24"/>
          <w:lang w:val="id-ID"/>
        </w:rPr>
        <w:t>pir</w:t>
      </w:r>
      <w:r w:rsidR="009A6E31" w:rsidRPr="00DA43D6">
        <w:rPr>
          <w:color w:val="171717"/>
          <w:sz w:val="24"/>
          <w:szCs w:val="24"/>
        </w:rPr>
        <w:t xml:space="preserve"> </w:t>
      </w:r>
      <w:r w:rsidRPr="00DA43D6">
        <w:rPr>
          <w:color w:val="171717"/>
          <w:sz w:val="24"/>
          <w:szCs w:val="24"/>
          <w:lang w:val="id-ID"/>
        </w:rPr>
        <w:t>tidak</w:t>
      </w:r>
      <w:r w:rsidR="009A6E31" w:rsidRPr="00DA43D6">
        <w:rPr>
          <w:color w:val="171717"/>
          <w:sz w:val="24"/>
          <w:szCs w:val="24"/>
        </w:rPr>
        <w:t xml:space="preserve"> </w:t>
      </w:r>
      <w:r w:rsidRPr="00DA43D6">
        <w:rPr>
          <w:color w:val="171717"/>
          <w:sz w:val="24"/>
          <w:szCs w:val="24"/>
          <w:lang w:val="id-ID"/>
        </w:rPr>
        <w:t xml:space="preserve">dapat mendiagnosis </w:t>
      </w:r>
      <w:r w:rsidR="00F00DE0" w:rsidRPr="00DA43D6">
        <w:rPr>
          <w:color w:val="171717"/>
          <w:sz w:val="24"/>
          <w:szCs w:val="24"/>
          <w:lang w:val="id-ID"/>
        </w:rPr>
        <w:t>karen</w:t>
      </w:r>
      <w:r w:rsidR="009A6E31" w:rsidRPr="00DA43D6">
        <w:rPr>
          <w:color w:val="171717"/>
          <w:sz w:val="24"/>
          <w:szCs w:val="24"/>
          <w:lang w:val="id-ID"/>
        </w:rPr>
        <w:t xml:space="preserve">a hampir semua  </w:t>
      </w:r>
      <w:r w:rsidRPr="00DA43D6">
        <w:rPr>
          <w:color w:val="171717"/>
          <w:sz w:val="24"/>
          <w:szCs w:val="24"/>
          <w:lang w:val="id-ID"/>
        </w:rPr>
        <w:t>manifestasi klinis</w:t>
      </w:r>
      <w:r w:rsidR="00F00DE0" w:rsidRPr="00DA43D6">
        <w:rPr>
          <w:color w:val="171717"/>
          <w:sz w:val="24"/>
          <w:szCs w:val="24"/>
          <w:lang w:val="id-ID"/>
        </w:rPr>
        <w:t xml:space="preserve"> TB dapat menyerupai penyakit-penyakit lain</w:t>
      </w:r>
      <w:r w:rsidRPr="00DA43D6">
        <w:rPr>
          <w:color w:val="171717"/>
          <w:sz w:val="24"/>
          <w:szCs w:val="24"/>
          <w:lang w:val="id-ID"/>
        </w:rPr>
        <w:t>nya (Price dan Standridge,</w:t>
      </w:r>
      <w:r w:rsidR="00F00DE0" w:rsidRPr="00DA43D6">
        <w:rPr>
          <w:color w:val="171717"/>
          <w:sz w:val="24"/>
          <w:szCs w:val="24"/>
          <w:lang w:val="id-ID"/>
        </w:rPr>
        <w:t xml:space="preserve"> 2005). </w:t>
      </w:r>
    </w:p>
    <w:p w:rsidR="00F00DE0" w:rsidRPr="00DA43D6" w:rsidRDefault="00DA20F2" w:rsidP="009A6E31">
      <w:pPr>
        <w:pStyle w:val="ListParagraph"/>
        <w:numPr>
          <w:ilvl w:val="0"/>
          <w:numId w:val="32"/>
        </w:numPr>
        <w:spacing w:before="10" w:line="480" w:lineRule="auto"/>
        <w:ind w:left="1701" w:hanging="425"/>
        <w:jc w:val="both"/>
        <w:rPr>
          <w:color w:val="171717"/>
          <w:sz w:val="24"/>
          <w:szCs w:val="24"/>
          <w:lang w:val="id-ID"/>
        </w:rPr>
      </w:pPr>
      <w:r w:rsidRPr="00DA43D6">
        <w:rPr>
          <w:color w:val="171717"/>
          <w:sz w:val="24"/>
          <w:szCs w:val="24"/>
          <w:lang w:val="id-ID"/>
        </w:rPr>
        <w:t>Pemeriksaan Bakteriologik: Pada pemeriksaan ini yang paling  penting adalah pemeriksaan sputum (Price dan Standridge,</w:t>
      </w:r>
      <w:r w:rsidR="00C34AB7" w:rsidRPr="00DA43D6">
        <w:rPr>
          <w:color w:val="171717"/>
          <w:sz w:val="24"/>
          <w:szCs w:val="24"/>
        </w:rPr>
        <w:t xml:space="preserve"> </w:t>
      </w:r>
      <w:r w:rsidR="00F00DE0" w:rsidRPr="00DA43D6">
        <w:rPr>
          <w:color w:val="171717"/>
          <w:sz w:val="24"/>
          <w:szCs w:val="24"/>
          <w:lang w:val="id-ID"/>
        </w:rPr>
        <w:t>2005).</w:t>
      </w:r>
    </w:p>
    <w:p w:rsidR="00100348" w:rsidRPr="00DA43D6" w:rsidRDefault="00100348" w:rsidP="00100348">
      <w:pPr>
        <w:spacing w:before="10"/>
        <w:ind w:left="720"/>
        <w:jc w:val="both"/>
        <w:rPr>
          <w:color w:val="171717"/>
          <w:sz w:val="24"/>
          <w:szCs w:val="24"/>
        </w:rPr>
      </w:pPr>
    </w:p>
    <w:p w:rsidR="009914B4" w:rsidRPr="00A535AA" w:rsidRDefault="009914B4" w:rsidP="00100348">
      <w:pPr>
        <w:pStyle w:val="ListParagraph"/>
        <w:numPr>
          <w:ilvl w:val="0"/>
          <w:numId w:val="11"/>
        </w:numPr>
        <w:spacing w:line="480" w:lineRule="auto"/>
        <w:ind w:left="851" w:hanging="425"/>
        <w:jc w:val="both"/>
        <w:rPr>
          <w:b/>
          <w:color w:val="171717"/>
          <w:sz w:val="24"/>
          <w:szCs w:val="24"/>
          <w:lang w:val="id-ID"/>
        </w:rPr>
      </w:pPr>
      <w:r w:rsidRPr="00A535AA">
        <w:rPr>
          <w:b/>
          <w:color w:val="171717"/>
          <w:sz w:val="24"/>
          <w:szCs w:val="24"/>
          <w:lang w:val="id-ID"/>
        </w:rPr>
        <w:t>Pengobatan TB</w:t>
      </w:r>
    </w:p>
    <w:p w:rsidR="00F00DE0" w:rsidRPr="00DA43D6" w:rsidRDefault="00DA20F2" w:rsidP="00100348">
      <w:pPr>
        <w:spacing w:line="480" w:lineRule="auto"/>
        <w:ind w:left="851" w:firstLine="579"/>
        <w:jc w:val="both"/>
        <w:rPr>
          <w:color w:val="171717"/>
          <w:sz w:val="24"/>
          <w:szCs w:val="24"/>
          <w:lang w:val="id-ID"/>
        </w:rPr>
      </w:pPr>
      <w:r w:rsidRPr="00DA43D6">
        <w:rPr>
          <w:color w:val="171717"/>
          <w:sz w:val="24"/>
          <w:szCs w:val="24"/>
          <w:lang w:val="id-ID"/>
        </w:rPr>
        <w:t xml:space="preserve">Pengobatan </w:t>
      </w:r>
      <w:r w:rsidR="00F00DE0" w:rsidRPr="00DA43D6">
        <w:rPr>
          <w:color w:val="171717"/>
          <w:sz w:val="24"/>
          <w:szCs w:val="24"/>
          <w:lang w:val="id-ID"/>
        </w:rPr>
        <w:t>TB bertujuan untuk menyembuhkan pasien, memperbaiki kualitas hidup, meningkatkan produktivitas pasien, mencegah kematian, kekambuhan dan memutuskan rantai penularan dan mencegah terjadinya resistensi kuman terhadap obat antiberkulosis (OAT) (WHO, 2009).</w:t>
      </w:r>
    </w:p>
    <w:p w:rsidR="00100348" w:rsidRDefault="00F00DE0" w:rsidP="00100348">
      <w:pPr>
        <w:spacing w:line="480" w:lineRule="auto"/>
        <w:ind w:left="851" w:firstLine="579"/>
        <w:jc w:val="both"/>
        <w:rPr>
          <w:color w:val="171717"/>
          <w:sz w:val="24"/>
          <w:szCs w:val="24"/>
        </w:rPr>
      </w:pPr>
      <w:r w:rsidRPr="00DA43D6">
        <w:rPr>
          <w:color w:val="171717"/>
          <w:sz w:val="24"/>
          <w:szCs w:val="24"/>
          <w:lang w:val="id-ID"/>
        </w:rPr>
        <w:t>Panduan OAT disediakan dalam bentuk paket kombinasi berupa Kombi</w:t>
      </w:r>
      <w:r w:rsidR="000479C6" w:rsidRPr="00DA43D6">
        <w:rPr>
          <w:color w:val="171717"/>
          <w:sz w:val="24"/>
          <w:szCs w:val="24"/>
          <w:lang w:val="id-ID"/>
        </w:rPr>
        <w:t xml:space="preserve">nasi Dosis Tetap (KDT). </w:t>
      </w:r>
      <w:r w:rsidRPr="00DA43D6">
        <w:rPr>
          <w:color w:val="171717"/>
          <w:sz w:val="24"/>
          <w:szCs w:val="24"/>
          <w:lang w:val="id-ID"/>
        </w:rPr>
        <w:t>Table</w:t>
      </w:r>
      <w:r w:rsidR="000479C6" w:rsidRPr="00DA43D6">
        <w:rPr>
          <w:color w:val="171717"/>
          <w:sz w:val="24"/>
          <w:szCs w:val="24"/>
          <w:lang w:val="id-ID"/>
        </w:rPr>
        <w:t xml:space="preserve">t OAT KDT ini terdiri </w:t>
      </w:r>
      <w:r w:rsidRPr="00DA43D6">
        <w:rPr>
          <w:color w:val="171717"/>
          <w:sz w:val="24"/>
          <w:szCs w:val="24"/>
          <w:lang w:val="id-ID"/>
        </w:rPr>
        <w:t>dari kombinasi 2 atau 4 jenis obat yang dikemas dalam satu tablet. Dosisnya di</w:t>
      </w:r>
      <w:r w:rsidR="000479C6" w:rsidRPr="00DA43D6">
        <w:rPr>
          <w:color w:val="171717"/>
          <w:sz w:val="24"/>
          <w:szCs w:val="24"/>
          <w:lang w:val="id-ID"/>
        </w:rPr>
        <w:t>sesuaikan  dengan  berat badan</w:t>
      </w:r>
      <w:r w:rsidRPr="00DA43D6">
        <w:rPr>
          <w:color w:val="171717"/>
          <w:sz w:val="24"/>
          <w:szCs w:val="24"/>
          <w:lang w:val="id-ID"/>
        </w:rPr>
        <w:t xml:space="preserve"> pen</w:t>
      </w:r>
      <w:r w:rsidR="000479C6" w:rsidRPr="00DA43D6">
        <w:rPr>
          <w:color w:val="171717"/>
          <w:sz w:val="24"/>
          <w:szCs w:val="24"/>
          <w:lang w:val="id-ID"/>
        </w:rPr>
        <w:t xml:space="preserve">derita TB. Sediaan seperti ini dibuat </w:t>
      </w:r>
      <w:r w:rsidRPr="00DA43D6">
        <w:rPr>
          <w:color w:val="171717"/>
          <w:sz w:val="24"/>
          <w:szCs w:val="24"/>
          <w:lang w:val="id-ID"/>
        </w:rPr>
        <w:t>dengan tujuan agar memudahkan dalam pemberian obat dan menjamin kelangsungan pengobatan sampai pengobatan ters</w:t>
      </w:r>
      <w:r w:rsidR="000479C6" w:rsidRPr="00DA43D6">
        <w:rPr>
          <w:color w:val="171717"/>
          <w:sz w:val="24"/>
          <w:szCs w:val="24"/>
          <w:lang w:val="id-ID"/>
        </w:rPr>
        <w:t>ebut selesai dilakukan (Depkes</w:t>
      </w:r>
      <w:r w:rsidR="0032260F" w:rsidRPr="00DA43D6">
        <w:rPr>
          <w:color w:val="171717"/>
          <w:sz w:val="24"/>
          <w:szCs w:val="24"/>
          <w:lang w:val="id-ID"/>
        </w:rPr>
        <w:t xml:space="preserve"> RI</w:t>
      </w:r>
      <w:r w:rsidR="000479C6" w:rsidRPr="00DA43D6">
        <w:rPr>
          <w:color w:val="171717"/>
          <w:sz w:val="24"/>
          <w:szCs w:val="24"/>
          <w:lang w:val="id-ID"/>
        </w:rPr>
        <w:t>,</w:t>
      </w:r>
      <w:r w:rsidRPr="00DA43D6">
        <w:rPr>
          <w:color w:val="171717"/>
          <w:sz w:val="24"/>
          <w:szCs w:val="24"/>
          <w:lang w:val="id-ID"/>
        </w:rPr>
        <w:t xml:space="preserve"> 2014).</w:t>
      </w:r>
    </w:p>
    <w:p w:rsidR="00B414CB" w:rsidRDefault="00B414CB" w:rsidP="00100348">
      <w:pPr>
        <w:spacing w:line="480" w:lineRule="auto"/>
        <w:ind w:left="851" w:firstLine="579"/>
        <w:jc w:val="both"/>
        <w:rPr>
          <w:color w:val="171717"/>
          <w:sz w:val="24"/>
          <w:szCs w:val="24"/>
        </w:rPr>
      </w:pPr>
    </w:p>
    <w:p w:rsidR="00B414CB" w:rsidRPr="00B414CB" w:rsidRDefault="00B414CB" w:rsidP="00100348">
      <w:pPr>
        <w:spacing w:line="480" w:lineRule="auto"/>
        <w:ind w:left="851" w:firstLine="579"/>
        <w:jc w:val="both"/>
        <w:rPr>
          <w:color w:val="171717"/>
          <w:sz w:val="24"/>
          <w:szCs w:val="24"/>
        </w:rPr>
      </w:pPr>
    </w:p>
    <w:p w:rsidR="00100348" w:rsidRPr="00DA43D6" w:rsidRDefault="00F00DE0" w:rsidP="00100348">
      <w:pPr>
        <w:pStyle w:val="ListParagraph"/>
        <w:numPr>
          <w:ilvl w:val="0"/>
          <w:numId w:val="30"/>
        </w:numPr>
        <w:spacing w:line="480" w:lineRule="auto"/>
        <w:ind w:left="1276" w:hanging="425"/>
        <w:jc w:val="both"/>
        <w:rPr>
          <w:color w:val="171717"/>
          <w:sz w:val="24"/>
          <w:szCs w:val="24"/>
        </w:rPr>
      </w:pPr>
      <w:r w:rsidRPr="00DA43D6">
        <w:rPr>
          <w:color w:val="171717"/>
          <w:sz w:val="24"/>
          <w:szCs w:val="24"/>
          <w:lang w:val="id-ID"/>
        </w:rPr>
        <w:lastRenderedPageBreak/>
        <w:t>Prinsip pengobatan</w:t>
      </w:r>
    </w:p>
    <w:p w:rsidR="00100348" w:rsidRPr="00DA43D6" w:rsidRDefault="000479C6" w:rsidP="00100348">
      <w:pPr>
        <w:pStyle w:val="ListParagraph"/>
        <w:numPr>
          <w:ilvl w:val="0"/>
          <w:numId w:val="31"/>
        </w:numPr>
        <w:spacing w:line="480" w:lineRule="auto"/>
        <w:ind w:left="1701" w:hanging="425"/>
        <w:jc w:val="both"/>
        <w:rPr>
          <w:color w:val="171717"/>
          <w:sz w:val="24"/>
          <w:szCs w:val="24"/>
        </w:rPr>
      </w:pPr>
      <w:r w:rsidRPr="00DA43D6">
        <w:rPr>
          <w:color w:val="171717"/>
          <w:sz w:val="24"/>
          <w:szCs w:val="24"/>
          <w:lang w:val="id-ID"/>
        </w:rPr>
        <w:t>Diberika</w:t>
      </w:r>
      <w:r w:rsidR="00FB58E5" w:rsidRPr="00DA43D6">
        <w:rPr>
          <w:color w:val="171717"/>
          <w:sz w:val="24"/>
          <w:szCs w:val="24"/>
          <w:lang w:val="id-ID"/>
        </w:rPr>
        <w:t xml:space="preserve">n dalam </w:t>
      </w:r>
      <w:r w:rsidRPr="00DA43D6">
        <w:rPr>
          <w:color w:val="171717"/>
          <w:sz w:val="24"/>
          <w:szCs w:val="24"/>
          <w:lang w:val="id-ID"/>
        </w:rPr>
        <w:t>bentuk kombinasi beberapa jenis obat dengan jumlah ya</w:t>
      </w:r>
      <w:r w:rsidR="00FB58E5" w:rsidRPr="00DA43D6">
        <w:rPr>
          <w:color w:val="171717"/>
          <w:sz w:val="24"/>
          <w:szCs w:val="24"/>
          <w:lang w:val="id-ID"/>
        </w:rPr>
        <w:t xml:space="preserve">ng cukup dan dosis </w:t>
      </w:r>
      <w:r w:rsidRPr="00DA43D6">
        <w:rPr>
          <w:color w:val="171717"/>
          <w:sz w:val="24"/>
          <w:szCs w:val="24"/>
          <w:lang w:val="id-ID"/>
        </w:rPr>
        <w:t>yan</w:t>
      </w:r>
      <w:r w:rsidR="00FB58E5" w:rsidRPr="00DA43D6">
        <w:rPr>
          <w:color w:val="171717"/>
          <w:sz w:val="24"/>
          <w:szCs w:val="24"/>
          <w:lang w:val="id-ID"/>
        </w:rPr>
        <w:t xml:space="preserve">g tepat. </w:t>
      </w:r>
      <w:r w:rsidR="00263E94" w:rsidRPr="00DA43D6">
        <w:rPr>
          <w:color w:val="171717"/>
          <w:sz w:val="24"/>
          <w:szCs w:val="24"/>
          <w:lang w:val="id-ID"/>
        </w:rPr>
        <w:t>Jangan menggunakan</w:t>
      </w:r>
      <w:r w:rsidR="00263E94" w:rsidRPr="00DA43D6">
        <w:rPr>
          <w:color w:val="171717"/>
          <w:sz w:val="24"/>
          <w:szCs w:val="24"/>
        </w:rPr>
        <w:t xml:space="preserve"> </w:t>
      </w:r>
      <w:r w:rsidRPr="00DA43D6">
        <w:rPr>
          <w:color w:val="171717"/>
          <w:sz w:val="24"/>
          <w:szCs w:val="24"/>
          <w:lang w:val="id-ID"/>
        </w:rPr>
        <w:t xml:space="preserve">OAT </w:t>
      </w:r>
      <w:r w:rsidR="007F3268">
        <w:rPr>
          <w:color w:val="171717"/>
          <w:sz w:val="24"/>
          <w:szCs w:val="24"/>
          <w:lang w:val="id-ID"/>
        </w:rPr>
        <w:t xml:space="preserve">tunggal </w:t>
      </w:r>
      <w:r w:rsidR="00F00DE0" w:rsidRPr="00DA43D6">
        <w:rPr>
          <w:color w:val="171717"/>
          <w:sz w:val="24"/>
          <w:szCs w:val="24"/>
          <w:lang w:val="id-ID"/>
        </w:rPr>
        <w:t>(monoterapi).</w:t>
      </w:r>
    </w:p>
    <w:p w:rsidR="00100348" w:rsidRPr="00DA43D6" w:rsidRDefault="000479C6" w:rsidP="00100348">
      <w:pPr>
        <w:pStyle w:val="ListParagraph"/>
        <w:numPr>
          <w:ilvl w:val="0"/>
          <w:numId w:val="31"/>
        </w:numPr>
        <w:spacing w:line="480" w:lineRule="auto"/>
        <w:ind w:left="1701" w:hanging="425"/>
        <w:jc w:val="both"/>
        <w:rPr>
          <w:color w:val="171717"/>
          <w:sz w:val="24"/>
          <w:szCs w:val="24"/>
        </w:rPr>
      </w:pPr>
      <w:r w:rsidRPr="00DA43D6">
        <w:rPr>
          <w:color w:val="171717"/>
          <w:sz w:val="24"/>
          <w:szCs w:val="24"/>
          <w:lang w:val="id-ID"/>
        </w:rPr>
        <w:t xml:space="preserve">Dilakukan </w:t>
      </w:r>
      <w:r w:rsidR="00F00DE0" w:rsidRPr="00DA43D6">
        <w:rPr>
          <w:color w:val="171717"/>
          <w:sz w:val="24"/>
          <w:szCs w:val="24"/>
          <w:lang w:val="id-ID"/>
        </w:rPr>
        <w:t xml:space="preserve">pengawasan </w:t>
      </w:r>
      <w:r w:rsidR="00100348" w:rsidRPr="00DA43D6">
        <w:rPr>
          <w:color w:val="171717"/>
          <w:sz w:val="24"/>
          <w:szCs w:val="24"/>
          <w:lang w:val="id-ID"/>
        </w:rPr>
        <w:t>langsung (DOT</w:t>
      </w:r>
      <w:r w:rsidRPr="00DA43D6">
        <w:rPr>
          <w:color w:val="171717"/>
          <w:sz w:val="24"/>
          <w:szCs w:val="24"/>
          <w:lang w:val="id-ID"/>
        </w:rPr>
        <w:t xml:space="preserve"> = Direct</w:t>
      </w:r>
      <w:r w:rsidR="00F00DE0" w:rsidRPr="00DA43D6">
        <w:rPr>
          <w:color w:val="171717"/>
          <w:sz w:val="24"/>
          <w:szCs w:val="24"/>
          <w:lang w:val="id-ID"/>
        </w:rPr>
        <w:t xml:space="preserve"> Observed</w:t>
      </w:r>
      <w:r w:rsidR="00CE183A" w:rsidRPr="00DA43D6">
        <w:rPr>
          <w:color w:val="171717"/>
          <w:sz w:val="24"/>
          <w:szCs w:val="24"/>
        </w:rPr>
        <w:t xml:space="preserve"> </w:t>
      </w:r>
      <w:r w:rsidRPr="00DA43D6">
        <w:rPr>
          <w:color w:val="171717"/>
          <w:sz w:val="24"/>
          <w:szCs w:val="24"/>
          <w:lang w:val="id-ID"/>
        </w:rPr>
        <w:t>Treatment) oleh seorang Pengawas</w:t>
      </w:r>
      <w:r w:rsidR="00F00DE0" w:rsidRPr="00DA43D6">
        <w:rPr>
          <w:color w:val="171717"/>
          <w:sz w:val="24"/>
          <w:szCs w:val="24"/>
          <w:lang w:val="id-ID"/>
        </w:rPr>
        <w:t xml:space="preserve"> Mene</w:t>
      </w:r>
      <w:r w:rsidRPr="00DA43D6">
        <w:rPr>
          <w:color w:val="171717"/>
          <w:sz w:val="24"/>
          <w:szCs w:val="24"/>
          <w:lang w:val="id-ID"/>
        </w:rPr>
        <w:t xml:space="preserve">lan Obat </w:t>
      </w:r>
      <w:r w:rsidR="00F00DE0" w:rsidRPr="00DA43D6">
        <w:rPr>
          <w:color w:val="171717"/>
          <w:sz w:val="24"/>
          <w:szCs w:val="24"/>
          <w:lang w:val="id-ID"/>
        </w:rPr>
        <w:t>(PMO).</w:t>
      </w:r>
    </w:p>
    <w:p w:rsidR="00F00DE0" w:rsidRPr="00DA43D6" w:rsidRDefault="000479C6" w:rsidP="00100348">
      <w:pPr>
        <w:pStyle w:val="ListParagraph"/>
        <w:numPr>
          <w:ilvl w:val="0"/>
          <w:numId w:val="31"/>
        </w:numPr>
        <w:spacing w:line="480" w:lineRule="auto"/>
        <w:ind w:left="1701" w:hanging="425"/>
        <w:jc w:val="both"/>
        <w:rPr>
          <w:color w:val="171717"/>
          <w:sz w:val="24"/>
          <w:szCs w:val="24"/>
        </w:rPr>
      </w:pPr>
      <w:r w:rsidRPr="00DA43D6">
        <w:rPr>
          <w:color w:val="171717"/>
          <w:sz w:val="24"/>
          <w:szCs w:val="24"/>
          <w:lang w:val="id-ID"/>
        </w:rPr>
        <w:t xml:space="preserve">Diberikan dalam dua </w:t>
      </w:r>
      <w:r w:rsidR="00F00DE0" w:rsidRPr="00DA43D6">
        <w:rPr>
          <w:color w:val="171717"/>
          <w:sz w:val="24"/>
          <w:szCs w:val="24"/>
          <w:lang w:val="id-ID"/>
        </w:rPr>
        <w:t>taha</w:t>
      </w:r>
      <w:r w:rsidRPr="00DA43D6">
        <w:rPr>
          <w:color w:val="171717"/>
          <w:sz w:val="24"/>
          <w:szCs w:val="24"/>
          <w:lang w:val="id-ID"/>
        </w:rPr>
        <w:t>p, yaitu tahap intensif dan</w:t>
      </w:r>
      <w:r w:rsidR="00F00DE0" w:rsidRPr="00DA43D6">
        <w:rPr>
          <w:color w:val="171717"/>
          <w:sz w:val="24"/>
          <w:szCs w:val="24"/>
          <w:lang w:val="id-ID"/>
        </w:rPr>
        <w:t xml:space="preserve"> lanjutan</w:t>
      </w:r>
      <w:r w:rsidR="006C1DAF" w:rsidRPr="00DA43D6">
        <w:rPr>
          <w:color w:val="171717"/>
          <w:sz w:val="24"/>
          <w:szCs w:val="24"/>
        </w:rPr>
        <w:t xml:space="preserve"> </w:t>
      </w:r>
      <w:r w:rsidRPr="00DA43D6">
        <w:rPr>
          <w:color w:val="171717"/>
          <w:sz w:val="24"/>
          <w:szCs w:val="24"/>
          <w:lang w:val="id-ID"/>
        </w:rPr>
        <w:t>(Depkes</w:t>
      </w:r>
      <w:r w:rsidR="0032260F" w:rsidRPr="00DA43D6">
        <w:rPr>
          <w:color w:val="171717"/>
          <w:sz w:val="24"/>
          <w:szCs w:val="24"/>
          <w:lang w:val="id-ID"/>
        </w:rPr>
        <w:t xml:space="preserve"> RI</w:t>
      </w:r>
      <w:r w:rsidRPr="00DA43D6">
        <w:rPr>
          <w:color w:val="171717"/>
          <w:sz w:val="24"/>
          <w:szCs w:val="24"/>
          <w:lang w:val="id-ID"/>
        </w:rPr>
        <w:t xml:space="preserve">, </w:t>
      </w:r>
      <w:r w:rsidR="00F00DE0" w:rsidRPr="00DA43D6">
        <w:rPr>
          <w:color w:val="171717"/>
          <w:sz w:val="24"/>
          <w:szCs w:val="24"/>
          <w:lang w:val="id-ID"/>
        </w:rPr>
        <w:t xml:space="preserve">2011). </w:t>
      </w:r>
    </w:p>
    <w:p w:rsidR="00F00DE0" w:rsidRPr="00DA43D6" w:rsidRDefault="000479C6" w:rsidP="00590ED3">
      <w:pPr>
        <w:pStyle w:val="ListParagraph"/>
        <w:numPr>
          <w:ilvl w:val="0"/>
          <w:numId w:val="30"/>
        </w:numPr>
        <w:spacing w:before="10" w:line="480" w:lineRule="auto"/>
        <w:ind w:left="1276" w:hanging="425"/>
        <w:jc w:val="both"/>
        <w:rPr>
          <w:color w:val="171717"/>
          <w:sz w:val="24"/>
          <w:szCs w:val="24"/>
          <w:lang w:val="id-ID"/>
        </w:rPr>
      </w:pPr>
      <w:r w:rsidRPr="00DA43D6">
        <w:rPr>
          <w:color w:val="171717"/>
          <w:sz w:val="24"/>
          <w:szCs w:val="24"/>
          <w:lang w:val="id-ID"/>
        </w:rPr>
        <w:t xml:space="preserve">Tahap </w:t>
      </w:r>
      <w:r w:rsidR="00F00DE0" w:rsidRPr="00DA43D6">
        <w:rPr>
          <w:color w:val="171717"/>
          <w:sz w:val="24"/>
          <w:szCs w:val="24"/>
          <w:lang w:val="id-ID"/>
        </w:rPr>
        <w:t>Pengobatan TB</w:t>
      </w:r>
    </w:p>
    <w:p w:rsidR="00F00DE0" w:rsidRPr="00DA43D6" w:rsidRDefault="00F00DE0" w:rsidP="009A6E31">
      <w:pPr>
        <w:pStyle w:val="ListParagraph"/>
        <w:numPr>
          <w:ilvl w:val="0"/>
          <w:numId w:val="33"/>
        </w:numPr>
        <w:spacing w:before="10" w:line="480" w:lineRule="auto"/>
        <w:ind w:left="1701" w:hanging="425"/>
        <w:jc w:val="both"/>
        <w:rPr>
          <w:color w:val="171717"/>
          <w:sz w:val="24"/>
          <w:szCs w:val="24"/>
          <w:lang w:val="id-ID"/>
        </w:rPr>
      </w:pPr>
      <w:r w:rsidRPr="00DA43D6">
        <w:rPr>
          <w:color w:val="171717"/>
          <w:sz w:val="24"/>
          <w:szCs w:val="24"/>
          <w:lang w:val="id-ID"/>
        </w:rPr>
        <w:t>Tahap Awal</w:t>
      </w:r>
    </w:p>
    <w:p w:rsidR="009914B4" w:rsidRPr="00DA43D6" w:rsidRDefault="000479C6" w:rsidP="009A6E31">
      <w:pPr>
        <w:spacing w:before="10" w:line="480" w:lineRule="auto"/>
        <w:ind w:left="1701" w:firstLine="567"/>
        <w:jc w:val="both"/>
        <w:rPr>
          <w:color w:val="171717"/>
          <w:sz w:val="24"/>
          <w:szCs w:val="24"/>
          <w:lang w:val="id-ID"/>
        </w:rPr>
      </w:pPr>
      <w:r w:rsidRPr="00DA43D6">
        <w:rPr>
          <w:color w:val="171717"/>
          <w:sz w:val="24"/>
          <w:szCs w:val="24"/>
          <w:lang w:val="id-ID"/>
        </w:rPr>
        <w:t xml:space="preserve">Pada tahap ini, </w:t>
      </w:r>
      <w:r w:rsidR="00F00DE0" w:rsidRPr="00DA43D6">
        <w:rPr>
          <w:color w:val="171717"/>
          <w:sz w:val="24"/>
          <w:szCs w:val="24"/>
          <w:lang w:val="id-ID"/>
        </w:rPr>
        <w:t>penderita mendapatkan OAT setiap hari dan per</w:t>
      </w:r>
      <w:r w:rsidR="007F3268">
        <w:rPr>
          <w:color w:val="171717"/>
          <w:sz w:val="24"/>
          <w:szCs w:val="24"/>
          <w:lang w:val="id-ID"/>
        </w:rPr>
        <w:t xml:space="preserve">lu </w:t>
      </w:r>
      <w:r w:rsidR="00FB58E5" w:rsidRPr="00DA43D6">
        <w:rPr>
          <w:color w:val="171717"/>
          <w:sz w:val="24"/>
          <w:szCs w:val="24"/>
          <w:lang w:val="id-ID"/>
        </w:rPr>
        <w:t xml:space="preserve">diawasi secara langsung. Penderita TB tidak akan menular </w:t>
      </w:r>
      <w:r w:rsidR="006C1DAF" w:rsidRPr="00DA43D6">
        <w:rPr>
          <w:color w:val="171717"/>
          <w:sz w:val="24"/>
          <w:szCs w:val="24"/>
          <w:lang w:val="id-ID"/>
        </w:rPr>
        <w:t>dalam</w:t>
      </w:r>
      <w:r w:rsidR="00C34AB7" w:rsidRPr="00DA43D6">
        <w:rPr>
          <w:color w:val="171717"/>
          <w:sz w:val="24"/>
          <w:szCs w:val="24"/>
          <w:lang w:val="id-ID"/>
        </w:rPr>
        <w:t xml:space="preserve"> kurun  waktu dua minggu jika</w:t>
      </w:r>
      <w:r w:rsidR="00F00DE0" w:rsidRPr="00DA43D6">
        <w:rPr>
          <w:color w:val="171717"/>
          <w:sz w:val="24"/>
          <w:szCs w:val="24"/>
          <w:lang w:val="id-ID"/>
        </w:rPr>
        <w:t xml:space="preserve"> pengobatan yang </w:t>
      </w:r>
      <w:r w:rsidR="00C34AB7" w:rsidRPr="00DA43D6">
        <w:rPr>
          <w:color w:val="171717"/>
          <w:sz w:val="24"/>
          <w:szCs w:val="24"/>
          <w:lang w:val="id-ID"/>
        </w:rPr>
        <w:t>diberikan pada tahap</w:t>
      </w:r>
      <w:r w:rsidR="006C1DAF" w:rsidRPr="00DA43D6">
        <w:rPr>
          <w:color w:val="171717"/>
          <w:sz w:val="24"/>
          <w:szCs w:val="24"/>
          <w:lang w:val="id-ID"/>
        </w:rPr>
        <w:t xml:space="preserve"> intensif</w:t>
      </w:r>
      <w:r w:rsidR="00F00DE0" w:rsidRPr="00DA43D6">
        <w:rPr>
          <w:color w:val="171717"/>
          <w:sz w:val="24"/>
          <w:szCs w:val="24"/>
          <w:lang w:val="id-ID"/>
        </w:rPr>
        <w:t xml:space="preserve"> ini  t</w:t>
      </w:r>
      <w:r w:rsidR="00C34AB7" w:rsidRPr="00DA43D6">
        <w:rPr>
          <w:color w:val="171717"/>
          <w:sz w:val="24"/>
          <w:szCs w:val="24"/>
          <w:lang w:val="id-ID"/>
        </w:rPr>
        <w:t xml:space="preserve">epat. Sebagian besar penderita TB BTA positif menjadi BTA </w:t>
      </w:r>
      <w:r w:rsidR="006C1DAF" w:rsidRPr="00DA43D6">
        <w:rPr>
          <w:color w:val="171717"/>
          <w:sz w:val="24"/>
          <w:szCs w:val="24"/>
          <w:lang w:val="id-ID"/>
        </w:rPr>
        <w:t>negatif  dalam dua</w:t>
      </w:r>
      <w:r w:rsidR="006C1DAF" w:rsidRPr="00DA43D6">
        <w:rPr>
          <w:color w:val="171717"/>
          <w:sz w:val="24"/>
          <w:szCs w:val="24"/>
        </w:rPr>
        <w:t xml:space="preserve"> </w:t>
      </w:r>
      <w:r w:rsidR="006C1DAF" w:rsidRPr="00DA43D6">
        <w:rPr>
          <w:color w:val="171717"/>
          <w:sz w:val="24"/>
          <w:szCs w:val="24"/>
          <w:lang w:val="id-ID"/>
        </w:rPr>
        <w:t xml:space="preserve">bulan </w:t>
      </w:r>
      <w:r w:rsidR="00F00DE0" w:rsidRPr="00DA43D6">
        <w:rPr>
          <w:color w:val="171717"/>
          <w:sz w:val="24"/>
          <w:szCs w:val="24"/>
          <w:lang w:val="id-ID"/>
        </w:rPr>
        <w:t>(Depkes</w:t>
      </w:r>
      <w:r w:rsidR="0032260F" w:rsidRPr="00DA43D6">
        <w:rPr>
          <w:color w:val="171717"/>
          <w:sz w:val="24"/>
          <w:szCs w:val="24"/>
          <w:lang w:val="id-ID"/>
        </w:rPr>
        <w:t xml:space="preserve"> RI,</w:t>
      </w:r>
      <w:r w:rsidR="00F00DE0" w:rsidRPr="00DA43D6">
        <w:rPr>
          <w:color w:val="171717"/>
          <w:sz w:val="24"/>
          <w:szCs w:val="24"/>
          <w:lang w:val="id-ID"/>
        </w:rPr>
        <w:t xml:space="preserve"> 2014).</w:t>
      </w:r>
    </w:p>
    <w:p w:rsidR="00F00DE0" w:rsidRPr="00DA43D6" w:rsidRDefault="00F00DE0" w:rsidP="009A6E31">
      <w:pPr>
        <w:pStyle w:val="ListParagraph"/>
        <w:numPr>
          <w:ilvl w:val="0"/>
          <w:numId w:val="33"/>
        </w:numPr>
        <w:spacing w:before="10" w:line="480" w:lineRule="auto"/>
        <w:ind w:left="1701" w:hanging="425"/>
        <w:jc w:val="both"/>
        <w:rPr>
          <w:color w:val="171717"/>
          <w:sz w:val="24"/>
          <w:szCs w:val="24"/>
          <w:lang w:val="id-ID"/>
        </w:rPr>
      </w:pPr>
      <w:r w:rsidRPr="00DA43D6">
        <w:rPr>
          <w:color w:val="171717"/>
          <w:sz w:val="24"/>
          <w:szCs w:val="24"/>
          <w:lang w:val="id-ID"/>
        </w:rPr>
        <w:t>Tahap Lanjutan</w:t>
      </w:r>
    </w:p>
    <w:p w:rsidR="00F00DE0" w:rsidRDefault="00F00DE0" w:rsidP="009A6E31">
      <w:pPr>
        <w:spacing w:before="10" w:line="480" w:lineRule="auto"/>
        <w:ind w:left="1701" w:firstLine="567"/>
        <w:jc w:val="both"/>
        <w:rPr>
          <w:color w:val="171717"/>
          <w:sz w:val="24"/>
          <w:szCs w:val="24"/>
        </w:rPr>
      </w:pPr>
      <w:r w:rsidRPr="00DA43D6">
        <w:rPr>
          <w:color w:val="171717"/>
          <w:sz w:val="24"/>
          <w:szCs w:val="24"/>
          <w:lang w:val="id-ID"/>
        </w:rPr>
        <w:t xml:space="preserve">Pada tahap ini, penderita mendapatkan obat yang lebih sedikit dari tahap awal namun pengobatan yang dilakukan lebih lama yaitu selama 4-6 bulan. Tahap lanjutan </w:t>
      </w:r>
      <w:r w:rsidR="00C34AB7" w:rsidRPr="00DA43D6">
        <w:rPr>
          <w:color w:val="171717"/>
          <w:sz w:val="24"/>
          <w:szCs w:val="24"/>
          <w:lang w:val="id-ID"/>
        </w:rPr>
        <w:t xml:space="preserve">diperuntukkan agar kuman </w:t>
      </w:r>
      <w:r w:rsidR="007F3268">
        <w:rPr>
          <w:color w:val="171717"/>
          <w:sz w:val="24"/>
          <w:szCs w:val="24"/>
          <w:lang w:val="id-ID"/>
        </w:rPr>
        <w:t>persister</w:t>
      </w:r>
      <w:r w:rsidR="007F3268">
        <w:rPr>
          <w:color w:val="171717"/>
          <w:sz w:val="24"/>
          <w:szCs w:val="24"/>
        </w:rPr>
        <w:t xml:space="preserve"> </w:t>
      </w:r>
      <w:r w:rsidRPr="00DA43D6">
        <w:rPr>
          <w:color w:val="171717"/>
          <w:sz w:val="24"/>
          <w:szCs w:val="24"/>
          <w:lang w:val="id-ID"/>
        </w:rPr>
        <w:t>(</w:t>
      </w:r>
      <w:r w:rsidR="007F3268">
        <w:rPr>
          <w:color w:val="171717"/>
          <w:sz w:val="24"/>
          <w:szCs w:val="24"/>
          <w:lang w:val="id-ID"/>
        </w:rPr>
        <w:t>dormant) mati</w:t>
      </w:r>
      <w:r w:rsidR="00C34AB7" w:rsidRPr="00DA43D6">
        <w:rPr>
          <w:color w:val="171717"/>
          <w:sz w:val="24"/>
          <w:szCs w:val="24"/>
          <w:lang w:val="id-ID"/>
        </w:rPr>
        <w:t xml:space="preserve"> sehingga tidak </w:t>
      </w:r>
      <w:r w:rsidRPr="00DA43D6">
        <w:rPr>
          <w:color w:val="171717"/>
          <w:sz w:val="24"/>
          <w:szCs w:val="24"/>
          <w:lang w:val="id-ID"/>
        </w:rPr>
        <w:t>menyebabkan kekambuhan. (Depkes</w:t>
      </w:r>
      <w:r w:rsidR="0032260F" w:rsidRPr="00DA43D6">
        <w:rPr>
          <w:color w:val="171717"/>
          <w:sz w:val="24"/>
          <w:szCs w:val="24"/>
          <w:lang w:val="id-ID"/>
        </w:rPr>
        <w:t xml:space="preserve"> RI</w:t>
      </w:r>
      <w:r w:rsidRPr="00DA43D6">
        <w:rPr>
          <w:color w:val="171717"/>
          <w:sz w:val="24"/>
          <w:szCs w:val="24"/>
          <w:lang w:val="id-ID"/>
        </w:rPr>
        <w:t>, 2014).</w:t>
      </w:r>
    </w:p>
    <w:p w:rsidR="00B414CB" w:rsidRPr="00B414CB" w:rsidRDefault="00B414CB" w:rsidP="009A6E31">
      <w:pPr>
        <w:spacing w:before="10" w:line="480" w:lineRule="auto"/>
        <w:ind w:left="1701" w:firstLine="567"/>
        <w:jc w:val="both"/>
        <w:rPr>
          <w:color w:val="171717"/>
          <w:sz w:val="24"/>
          <w:szCs w:val="24"/>
        </w:rPr>
      </w:pPr>
    </w:p>
    <w:p w:rsidR="009A6E31" w:rsidRPr="00DA43D6" w:rsidRDefault="00F00DE0" w:rsidP="009A6E31">
      <w:pPr>
        <w:pStyle w:val="ListParagraph"/>
        <w:numPr>
          <w:ilvl w:val="0"/>
          <w:numId w:val="30"/>
        </w:numPr>
        <w:spacing w:line="480" w:lineRule="auto"/>
        <w:ind w:left="1276" w:hanging="425"/>
        <w:jc w:val="both"/>
        <w:rPr>
          <w:color w:val="171717"/>
          <w:sz w:val="24"/>
          <w:szCs w:val="24"/>
        </w:rPr>
      </w:pPr>
      <w:r w:rsidRPr="00DA43D6">
        <w:rPr>
          <w:color w:val="171717"/>
          <w:sz w:val="24"/>
          <w:szCs w:val="24"/>
          <w:lang w:val="id-ID"/>
        </w:rPr>
        <w:lastRenderedPageBreak/>
        <w:t>Panduan  OAT  lini  pertama</w:t>
      </w:r>
    </w:p>
    <w:p w:rsidR="00F00DE0" w:rsidRPr="00DA43D6" w:rsidRDefault="00D34EE5" w:rsidP="009A6E31">
      <w:pPr>
        <w:pStyle w:val="ListParagraph"/>
        <w:spacing w:line="480" w:lineRule="auto"/>
        <w:ind w:left="1276"/>
        <w:jc w:val="both"/>
        <w:rPr>
          <w:color w:val="171717"/>
          <w:sz w:val="24"/>
          <w:szCs w:val="24"/>
        </w:rPr>
      </w:pPr>
      <w:r w:rsidRPr="00DA43D6">
        <w:rPr>
          <w:color w:val="171717"/>
          <w:sz w:val="24"/>
          <w:szCs w:val="24"/>
          <w:lang w:val="id-ID"/>
        </w:rPr>
        <w:t>Paduan OAT menurut Depkes RI</w:t>
      </w:r>
      <w:r w:rsidRPr="00DA43D6">
        <w:rPr>
          <w:color w:val="171717"/>
          <w:sz w:val="24"/>
          <w:szCs w:val="24"/>
        </w:rPr>
        <w:t xml:space="preserve"> </w:t>
      </w:r>
      <w:r w:rsidRPr="00DA43D6">
        <w:rPr>
          <w:color w:val="171717"/>
          <w:sz w:val="24"/>
          <w:szCs w:val="24"/>
          <w:lang w:val="id-ID"/>
        </w:rPr>
        <w:t xml:space="preserve">tahun </w:t>
      </w:r>
      <w:r w:rsidR="00F00DE0" w:rsidRPr="00DA43D6">
        <w:rPr>
          <w:color w:val="171717"/>
          <w:sz w:val="24"/>
          <w:szCs w:val="24"/>
          <w:lang w:val="id-ID"/>
        </w:rPr>
        <w:t>2014</w:t>
      </w:r>
    </w:p>
    <w:p w:rsidR="009A6E31" w:rsidRPr="00DA43D6" w:rsidRDefault="00D34EE5" w:rsidP="009A6E31">
      <w:pPr>
        <w:pStyle w:val="ListParagraph"/>
        <w:numPr>
          <w:ilvl w:val="0"/>
          <w:numId w:val="34"/>
        </w:numPr>
        <w:spacing w:before="10" w:line="480" w:lineRule="auto"/>
        <w:ind w:left="1701" w:hanging="425"/>
        <w:jc w:val="both"/>
        <w:rPr>
          <w:color w:val="171717"/>
          <w:sz w:val="24"/>
          <w:szCs w:val="24"/>
          <w:lang w:val="id-ID"/>
        </w:rPr>
      </w:pPr>
      <w:r w:rsidRPr="00DA43D6">
        <w:rPr>
          <w:color w:val="171717"/>
          <w:sz w:val="24"/>
          <w:szCs w:val="24"/>
          <w:lang w:val="id-ID"/>
        </w:rPr>
        <w:t>Kategori-1</w:t>
      </w:r>
      <w:r w:rsidR="00F00DE0" w:rsidRPr="00DA43D6">
        <w:rPr>
          <w:color w:val="171717"/>
          <w:sz w:val="24"/>
          <w:szCs w:val="24"/>
          <w:lang w:val="id-ID"/>
        </w:rPr>
        <w:t xml:space="preserve"> (2</w:t>
      </w:r>
      <w:r w:rsidR="00B14C74">
        <w:rPr>
          <w:color w:val="171717"/>
          <w:sz w:val="24"/>
          <w:szCs w:val="24"/>
        </w:rPr>
        <w:t xml:space="preserve"> </w:t>
      </w:r>
      <w:r w:rsidR="00F00DE0" w:rsidRPr="00DA43D6">
        <w:rPr>
          <w:color w:val="171717"/>
          <w:sz w:val="24"/>
          <w:szCs w:val="24"/>
          <w:lang w:val="id-ID"/>
        </w:rPr>
        <w:t>(HRZE)/ 4</w:t>
      </w:r>
      <w:r w:rsidRPr="00DA43D6">
        <w:rPr>
          <w:color w:val="171717"/>
          <w:sz w:val="24"/>
          <w:szCs w:val="24"/>
        </w:rPr>
        <w:t xml:space="preserve"> </w:t>
      </w:r>
      <w:r w:rsidR="00F00DE0" w:rsidRPr="00DA43D6">
        <w:rPr>
          <w:color w:val="171717"/>
          <w:sz w:val="24"/>
          <w:szCs w:val="24"/>
          <w:lang w:val="id-ID"/>
        </w:rPr>
        <w:t>(HR)</w:t>
      </w:r>
      <w:r w:rsidR="00B14C74">
        <w:rPr>
          <w:color w:val="171717"/>
          <w:sz w:val="24"/>
          <w:szCs w:val="24"/>
        </w:rPr>
        <w:t xml:space="preserve"> </w:t>
      </w:r>
      <w:r w:rsidR="00F00DE0" w:rsidRPr="00DA43D6">
        <w:rPr>
          <w:color w:val="171717"/>
          <w:sz w:val="24"/>
          <w:szCs w:val="24"/>
          <w:lang w:val="id-ID"/>
        </w:rPr>
        <w:t>3)</w:t>
      </w:r>
    </w:p>
    <w:p w:rsidR="00F00DE0" w:rsidRPr="00DA43D6" w:rsidRDefault="00FB58E5" w:rsidP="001F7C34">
      <w:pPr>
        <w:pStyle w:val="ListParagraph"/>
        <w:spacing w:before="10" w:line="480" w:lineRule="auto"/>
        <w:ind w:left="1701" w:firstLine="567"/>
        <w:jc w:val="both"/>
        <w:rPr>
          <w:color w:val="171717"/>
          <w:sz w:val="24"/>
          <w:szCs w:val="24"/>
          <w:lang w:val="id-ID"/>
        </w:rPr>
      </w:pPr>
      <w:r w:rsidRPr="00DA43D6">
        <w:rPr>
          <w:color w:val="171717"/>
          <w:sz w:val="24"/>
          <w:szCs w:val="24"/>
          <w:lang w:val="id-ID"/>
        </w:rPr>
        <w:t xml:space="preserve">Kombinasi OAT ini diberikan untuk penderita </w:t>
      </w:r>
      <w:r w:rsidR="007F3268">
        <w:rPr>
          <w:color w:val="171717"/>
          <w:sz w:val="24"/>
          <w:szCs w:val="24"/>
          <w:lang w:val="id-ID"/>
        </w:rPr>
        <w:t>TB pasien baru, pasien</w:t>
      </w:r>
      <w:r w:rsidR="007F3268">
        <w:rPr>
          <w:color w:val="171717"/>
          <w:sz w:val="24"/>
          <w:szCs w:val="24"/>
        </w:rPr>
        <w:t xml:space="preserve"> </w:t>
      </w:r>
      <w:r w:rsidR="00F00DE0" w:rsidRPr="00DA43D6">
        <w:rPr>
          <w:color w:val="171717"/>
          <w:sz w:val="24"/>
          <w:szCs w:val="24"/>
          <w:lang w:val="id-ID"/>
        </w:rPr>
        <w:t>TB paru terkonfirmasi bakteriologis, pasien TB paru</w:t>
      </w:r>
      <w:r w:rsidRPr="00DA43D6">
        <w:rPr>
          <w:color w:val="171717"/>
          <w:sz w:val="24"/>
          <w:szCs w:val="24"/>
          <w:lang w:val="id-ID"/>
        </w:rPr>
        <w:t xml:space="preserve"> terdiagnosis klinis dan TB </w:t>
      </w:r>
      <w:r w:rsidR="00F00DE0" w:rsidRPr="00DA43D6">
        <w:rPr>
          <w:color w:val="171717"/>
          <w:sz w:val="24"/>
          <w:szCs w:val="24"/>
          <w:lang w:val="id-ID"/>
        </w:rPr>
        <w:t>ekstra-paru. Sediaan ini dalam bentuk paket obat kombinasi dosis tetap (KDT) yang terdiri dari isoniazid (H), rifampisin (R). pirazinamid (Z), dan etambutol (E). Dalam satu tablet dosisnya telah</w:t>
      </w:r>
      <w:r w:rsidR="009914B4" w:rsidRPr="00DA43D6">
        <w:rPr>
          <w:color w:val="171717"/>
          <w:sz w:val="24"/>
          <w:szCs w:val="24"/>
          <w:lang w:val="id-ID"/>
        </w:rPr>
        <w:t xml:space="preserve"> disesuaikan dengan berat badan.</w:t>
      </w:r>
      <w:r w:rsidRPr="00DA43D6">
        <w:rPr>
          <w:color w:val="171717"/>
          <w:sz w:val="24"/>
          <w:szCs w:val="24"/>
          <w:lang w:val="id-ID"/>
        </w:rPr>
        <w:t>Obat-obat yang banyak digun</w:t>
      </w:r>
      <w:r w:rsidR="003E0517" w:rsidRPr="00DA43D6">
        <w:rPr>
          <w:color w:val="171717"/>
          <w:sz w:val="24"/>
          <w:szCs w:val="24"/>
          <w:lang w:val="id-ID"/>
        </w:rPr>
        <w:t>akan dalam pengobatan TB, yaitu</w:t>
      </w:r>
      <w:r w:rsidRPr="00DA43D6">
        <w:rPr>
          <w:color w:val="171717"/>
          <w:sz w:val="24"/>
          <w:szCs w:val="24"/>
          <w:lang w:val="id-ID"/>
        </w:rPr>
        <w:t xml:space="preserve"> isoniazid, rifampisin, </w:t>
      </w:r>
      <w:r w:rsidR="00F00DE0" w:rsidRPr="00DA43D6">
        <w:rPr>
          <w:color w:val="171717"/>
          <w:sz w:val="24"/>
          <w:szCs w:val="24"/>
          <w:lang w:val="id-ID"/>
        </w:rPr>
        <w:t>p</w:t>
      </w:r>
      <w:r w:rsidRPr="00DA43D6">
        <w:rPr>
          <w:color w:val="171717"/>
          <w:sz w:val="24"/>
          <w:szCs w:val="24"/>
          <w:lang w:val="id-ID"/>
        </w:rPr>
        <w:t>irazinamid, streptomisin, dan</w:t>
      </w:r>
      <w:r w:rsidR="00F00DE0" w:rsidRPr="00DA43D6">
        <w:rPr>
          <w:color w:val="171717"/>
          <w:sz w:val="24"/>
          <w:szCs w:val="24"/>
          <w:lang w:val="id-ID"/>
        </w:rPr>
        <w:t xml:space="preserve"> ethambutol.</w:t>
      </w:r>
    </w:p>
    <w:p w:rsidR="009A6E31" w:rsidRPr="00DA43D6" w:rsidRDefault="00F00DE0" w:rsidP="009A6E31">
      <w:pPr>
        <w:pStyle w:val="ListParagraph"/>
        <w:numPr>
          <w:ilvl w:val="0"/>
          <w:numId w:val="35"/>
        </w:numPr>
        <w:spacing w:before="10" w:line="480" w:lineRule="auto"/>
        <w:ind w:left="2127" w:hanging="426"/>
        <w:jc w:val="both"/>
        <w:rPr>
          <w:color w:val="171717"/>
          <w:sz w:val="24"/>
          <w:szCs w:val="24"/>
          <w:lang w:val="id-ID"/>
        </w:rPr>
      </w:pPr>
      <w:r w:rsidRPr="00DA43D6">
        <w:rPr>
          <w:color w:val="171717"/>
          <w:sz w:val="24"/>
          <w:szCs w:val="24"/>
          <w:lang w:val="id-ID"/>
        </w:rPr>
        <w:t>Isoniazid</w:t>
      </w:r>
      <w:r w:rsidR="009A6E31" w:rsidRPr="00DA43D6">
        <w:rPr>
          <w:color w:val="171717"/>
          <w:sz w:val="24"/>
          <w:szCs w:val="24"/>
        </w:rPr>
        <w:t xml:space="preserve">. </w:t>
      </w:r>
      <w:r w:rsidR="00FB58E5" w:rsidRPr="00DA43D6">
        <w:rPr>
          <w:color w:val="171717"/>
          <w:sz w:val="24"/>
          <w:szCs w:val="24"/>
          <w:lang w:val="id-ID"/>
        </w:rPr>
        <w:t xml:space="preserve">Isoniazid atau biasa sering disebut </w:t>
      </w:r>
      <w:r w:rsidRPr="00DA43D6">
        <w:rPr>
          <w:color w:val="171717"/>
          <w:sz w:val="24"/>
          <w:szCs w:val="24"/>
          <w:lang w:val="id-ID"/>
        </w:rPr>
        <w:t>dengan Isonikotin</w:t>
      </w:r>
      <w:r w:rsidR="00FB58E5" w:rsidRPr="00DA43D6">
        <w:rPr>
          <w:color w:val="171717"/>
          <w:sz w:val="24"/>
          <w:szCs w:val="24"/>
          <w:lang w:val="id-ID"/>
        </w:rPr>
        <w:t>il Hidrazid (INH). Obat ini</w:t>
      </w:r>
      <w:r w:rsidRPr="00DA43D6">
        <w:rPr>
          <w:color w:val="171717"/>
          <w:sz w:val="24"/>
          <w:szCs w:val="24"/>
          <w:lang w:val="id-ID"/>
        </w:rPr>
        <w:t xml:space="preserve"> adalah prodrug yang diaktifkan oleh katalase-peroksida</w:t>
      </w:r>
      <w:r w:rsidR="009A6E31" w:rsidRPr="00DA43D6">
        <w:rPr>
          <w:color w:val="171717"/>
          <w:sz w:val="24"/>
          <w:szCs w:val="24"/>
          <w:lang w:val="id-ID"/>
        </w:rPr>
        <w:t xml:space="preserve"> (KatG) mikrobakterium bersifat tuberkulostatik. Mekanisme</w:t>
      </w:r>
      <w:r w:rsidRPr="00DA43D6">
        <w:rPr>
          <w:color w:val="171717"/>
          <w:sz w:val="24"/>
          <w:szCs w:val="24"/>
          <w:lang w:val="id-ID"/>
        </w:rPr>
        <w:t xml:space="preserve"> kerja INH  menghambat biosinte</w:t>
      </w:r>
      <w:r w:rsidR="00F65AE3" w:rsidRPr="00DA43D6">
        <w:rPr>
          <w:color w:val="171717"/>
          <w:sz w:val="24"/>
          <w:szCs w:val="24"/>
          <w:lang w:val="id-ID"/>
        </w:rPr>
        <w:t xml:space="preserve">sis asam mikolat, INH juga </w:t>
      </w:r>
      <w:r w:rsidRPr="00DA43D6">
        <w:rPr>
          <w:color w:val="171717"/>
          <w:sz w:val="24"/>
          <w:szCs w:val="24"/>
          <w:lang w:val="id-ID"/>
        </w:rPr>
        <w:t>mencegah perpanjangan  ra</w:t>
      </w:r>
      <w:r w:rsidR="006C1DAF" w:rsidRPr="00DA43D6">
        <w:rPr>
          <w:color w:val="171717"/>
          <w:sz w:val="24"/>
          <w:szCs w:val="24"/>
          <w:lang w:val="id-ID"/>
        </w:rPr>
        <w:t xml:space="preserve">ntai asam </w:t>
      </w:r>
      <w:r w:rsidR="00FB58E5" w:rsidRPr="00DA43D6">
        <w:rPr>
          <w:color w:val="171717"/>
          <w:sz w:val="24"/>
          <w:szCs w:val="24"/>
          <w:lang w:val="id-ID"/>
        </w:rPr>
        <w:t xml:space="preserve">lemak yang sangat </w:t>
      </w:r>
      <w:r w:rsidRPr="00DA43D6">
        <w:rPr>
          <w:color w:val="171717"/>
          <w:sz w:val="24"/>
          <w:szCs w:val="24"/>
          <w:lang w:val="id-ID"/>
        </w:rPr>
        <w:t>panjang</w:t>
      </w:r>
      <w:r w:rsidR="00FB58E5" w:rsidRPr="00DA43D6">
        <w:rPr>
          <w:color w:val="171717"/>
          <w:sz w:val="24"/>
          <w:szCs w:val="24"/>
          <w:lang w:val="id-ID"/>
        </w:rPr>
        <w:t xml:space="preserve"> yang meru</w:t>
      </w:r>
      <w:r w:rsidR="006C1DAF" w:rsidRPr="00DA43D6">
        <w:rPr>
          <w:color w:val="171717"/>
          <w:sz w:val="24"/>
          <w:szCs w:val="24"/>
          <w:lang w:val="id-ID"/>
        </w:rPr>
        <w:t>pakan</w:t>
      </w:r>
      <w:r w:rsidR="006C1DAF" w:rsidRPr="00DA43D6">
        <w:rPr>
          <w:color w:val="171717"/>
          <w:sz w:val="24"/>
          <w:szCs w:val="24"/>
        </w:rPr>
        <w:t xml:space="preserve"> </w:t>
      </w:r>
      <w:r w:rsidR="00C34AB7" w:rsidRPr="00DA43D6">
        <w:rPr>
          <w:color w:val="171717"/>
          <w:sz w:val="24"/>
          <w:szCs w:val="24"/>
          <w:lang w:val="id-ID"/>
        </w:rPr>
        <w:t>bentuk awal molekul asam</w:t>
      </w:r>
      <w:r w:rsidR="00FB58E5" w:rsidRPr="00DA43D6">
        <w:rPr>
          <w:color w:val="171717"/>
          <w:sz w:val="24"/>
          <w:szCs w:val="24"/>
          <w:lang w:val="id-ID"/>
        </w:rPr>
        <w:t xml:space="preserve"> mikolat. </w:t>
      </w:r>
      <w:r w:rsidRPr="00DA43D6">
        <w:rPr>
          <w:color w:val="171717"/>
          <w:sz w:val="24"/>
          <w:szCs w:val="24"/>
          <w:lang w:val="id-ID"/>
        </w:rPr>
        <w:t xml:space="preserve">Absorbsi obat terganggu bersama dengan makanan, khususnya karbohidrat, atau dengan antasida yang mengandung alumunium. Efek samping yang paling sering terjadi, seperti </w:t>
      </w:r>
      <w:r w:rsidR="009914B4" w:rsidRPr="00DA43D6">
        <w:rPr>
          <w:color w:val="171717"/>
          <w:sz w:val="24"/>
          <w:szCs w:val="24"/>
          <w:lang w:val="id-ID"/>
        </w:rPr>
        <w:t xml:space="preserve">Neuritis perifer diakibatkan oleh defisiensi </w:t>
      </w:r>
      <w:r w:rsidRPr="00DA43D6">
        <w:rPr>
          <w:color w:val="171717"/>
          <w:sz w:val="24"/>
          <w:szCs w:val="24"/>
          <w:lang w:val="id-ID"/>
        </w:rPr>
        <w:t xml:space="preserve">pirodoksin, </w:t>
      </w:r>
      <w:r w:rsidRPr="00DA43D6">
        <w:rPr>
          <w:color w:val="171717"/>
          <w:sz w:val="24"/>
          <w:szCs w:val="24"/>
          <w:lang w:val="id-ID"/>
        </w:rPr>
        <w:lastRenderedPageBreak/>
        <w:t>penanganannya diberikan piridoksin (Vitamin B6) (Magliozzo,</w:t>
      </w:r>
      <w:r w:rsidR="00B14C74">
        <w:rPr>
          <w:color w:val="171717"/>
          <w:sz w:val="24"/>
          <w:szCs w:val="24"/>
        </w:rPr>
        <w:t xml:space="preserve"> </w:t>
      </w:r>
      <w:r w:rsidRPr="00DA43D6">
        <w:rPr>
          <w:color w:val="171717"/>
          <w:sz w:val="24"/>
          <w:szCs w:val="24"/>
          <w:lang w:val="id-ID"/>
        </w:rPr>
        <w:t>2009).</w:t>
      </w:r>
    </w:p>
    <w:p w:rsidR="009A6E31" w:rsidRPr="00DA43D6" w:rsidRDefault="00F00DE0" w:rsidP="009A6E31">
      <w:pPr>
        <w:pStyle w:val="ListParagraph"/>
        <w:numPr>
          <w:ilvl w:val="0"/>
          <w:numId w:val="35"/>
        </w:numPr>
        <w:spacing w:before="10" w:line="480" w:lineRule="auto"/>
        <w:ind w:left="2127" w:hanging="426"/>
        <w:jc w:val="both"/>
        <w:rPr>
          <w:color w:val="171717"/>
          <w:sz w:val="24"/>
          <w:szCs w:val="24"/>
          <w:lang w:val="id-ID"/>
        </w:rPr>
      </w:pPr>
      <w:r w:rsidRPr="00DA43D6">
        <w:rPr>
          <w:color w:val="171717"/>
          <w:sz w:val="24"/>
          <w:szCs w:val="24"/>
          <w:lang w:val="id-ID"/>
        </w:rPr>
        <w:t>Rifampisin</w:t>
      </w:r>
    </w:p>
    <w:p w:rsidR="009A6E31" w:rsidRPr="00DA43D6" w:rsidRDefault="00FB58E5" w:rsidP="001F7C34">
      <w:pPr>
        <w:pStyle w:val="ListParagraph"/>
        <w:spacing w:before="10" w:line="480" w:lineRule="auto"/>
        <w:ind w:left="2127" w:firstLine="567"/>
        <w:jc w:val="both"/>
        <w:rPr>
          <w:color w:val="171717"/>
          <w:sz w:val="24"/>
          <w:szCs w:val="24"/>
          <w:lang w:val="id-ID"/>
        </w:rPr>
      </w:pPr>
      <w:r w:rsidRPr="00DA43D6">
        <w:rPr>
          <w:color w:val="171717"/>
          <w:sz w:val="24"/>
          <w:szCs w:val="24"/>
          <w:lang w:val="id-ID"/>
        </w:rPr>
        <w:t xml:space="preserve">Rifampisin berasal dari jamur Streptomyces. </w:t>
      </w:r>
      <w:r w:rsidR="00F00DE0" w:rsidRPr="00DA43D6">
        <w:rPr>
          <w:color w:val="171717"/>
          <w:sz w:val="24"/>
          <w:szCs w:val="24"/>
          <w:lang w:val="id-ID"/>
        </w:rPr>
        <w:t>Mekanisme kerja rifampisisn menghalangi transkripsi dengan berinteraksi dengan subunit B bakteri, menghambat sintesis mRNA dengan menekan langkah inisiasi. Obat ini bersifat bakterisidal. Efek samping yang sering terjadi, seperti mual, muntah, dan ruam namun dapat ditoleransi. Rifampisin dapat menginduksi sejumlah enzim sitokrom p450, rifampisin dapat mem</w:t>
      </w:r>
      <w:r w:rsidR="00C34AB7" w:rsidRPr="00DA43D6">
        <w:rPr>
          <w:color w:val="171717"/>
          <w:sz w:val="24"/>
          <w:szCs w:val="24"/>
          <w:lang w:val="id-ID"/>
        </w:rPr>
        <w:t xml:space="preserve">endekkan waktu paruh obat lain </w:t>
      </w:r>
      <w:r w:rsidR="00F00DE0" w:rsidRPr="00DA43D6">
        <w:rPr>
          <w:color w:val="171717"/>
          <w:sz w:val="24"/>
          <w:szCs w:val="24"/>
          <w:lang w:val="id-ID"/>
        </w:rPr>
        <w:t>yang diberikan secara bersamaan (Magliozzo, 2009).</w:t>
      </w:r>
    </w:p>
    <w:p w:rsidR="009A6E31" w:rsidRPr="00DA43D6" w:rsidRDefault="00F00DE0" w:rsidP="009A6E31">
      <w:pPr>
        <w:pStyle w:val="ListParagraph"/>
        <w:numPr>
          <w:ilvl w:val="0"/>
          <w:numId w:val="35"/>
        </w:numPr>
        <w:spacing w:before="10" w:line="480" w:lineRule="auto"/>
        <w:ind w:left="2127" w:hanging="426"/>
        <w:jc w:val="both"/>
        <w:rPr>
          <w:color w:val="171717"/>
          <w:sz w:val="24"/>
          <w:szCs w:val="24"/>
          <w:lang w:val="id-ID"/>
        </w:rPr>
      </w:pPr>
      <w:r w:rsidRPr="00DA43D6">
        <w:rPr>
          <w:color w:val="171717"/>
          <w:sz w:val="24"/>
          <w:szCs w:val="24"/>
          <w:lang w:val="id-ID"/>
        </w:rPr>
        <w:t>Pirazinamid</w:t>
      </w:r>
    </w:p>
    <w:p w:rsidR="009A6E31" w:rsidRPr="00DA43D6" w:rsidRDefault="00C34AB7" w:rsidP="001F7C34">
      <w:pPr>
        <w:pStyle w:val="ListParagraph"/>
        <w:spacing w:before="10" w:line="480" w:lineRule="auto"/>
        <w:ind w:left="2127" w:firstLine="567"/>
        <w:jc w:val="both"/>
        <w:rPr>
          <w:color w:val="171717"/>
          <w:sz w:val="24"/>
          <w:szCs w:val="24"/>
          <w:lang w:val="id-ID"/>
        </w:rPr>
      </w:pPr>
      <w:r w:rsidRPr="00DA43D6">
        <w:rPr>
          <w:color w:val="171717"/>
          <w:sz w:val="24"/>
          <w:szCs w:val="24"/>
          <w:lang w:val="id-ID"/>
        </w:rPr>
        <w:t>Pirazinamid adalah</w:t>
      </w:r>
      <w:r w:rsidRPr="00DA43D6">
        <w:rPr>
          <w:color w:val="171717"/>
          <w:sz w:val="24"/>
          <w:szCs w:val="24"/>
        </w:rPr>
        <w:t xml:space="preserve"> </w:t>
      </w:r>
      <w:r w:rsidR="00F00DE0" w:rsidRPr="00DA43D6">
        <w:rPr>
          <w:color w:val="171717"/>
          <w:sz w:val="24"/>
          <w:szCs w:val="24"/>
          <w:lang w:val="id-ID"/>
        </w:rPr>
        <w:t>agen a</w:t>
      </w:r>
      <w:r w:rsidR="009B7138" w:rsidRPr="00DA43D6">
        <w:rPr>
          <w:color w:val="171717"/>
          <w:sz w:val="24"/>
          <w:szCs w:val="24"/>
          <w:lang w:val="id-ID"/>
        </w:rPr>
        <w:t xml:space="preserve">ntituberkulosis sintetik yang </w:t>
      </w:r>
      <w:r w:rsidR="00F00DE0" w:rsidRPr="00DA43D6">
        <w:rPr>
          <w:color w:val="171717"/>
          <w:sz w:val="24"/>
          <w:szCs w:val="24"/>
          <w:lang w:val="id-ID"/>
        </w:rPr>
        <w:t>bersifat bakterisidal dan digunakan dal</w:t>
      </w:r>
      <w:r w:rsidR="009B7138" w:rsidRPr="00DA43D6">
        <w:rPr>
          <w:color w:val="171717"/>
          <w:sz w:val="24"/>
          <w:szCs w:val="24"/>
          <w:lang w:val="id-ID"/>
        </w:rPr>
        <w:t>am kombinasi dengan isoniazid,</w:t>
      </w:r>
      <w:r w:rsidR="00F00DE0" w:rsidRPr="00DA43D6">
        <w:rPr>
          <w:color w:val="171717"/>
          <w:sz w:val="24"/>
          <w:szCs w:val="24"/>
          <w:lang w:val="id-ID"/>
        </w:rPr>
        <w:t xml:space="preserve"> r</w:t>
      </w:r>
      <w:r w:rsidR="009B7138" w:rsidRPr="00DA43D6">
        <w:rPr>
          <w:color w:val="171717"/>
          <w:sz w:val="24"/>
          <w:szCs w:val="24"/>
          <w:lang w:val="id-ID"/>
        </w:rPr>
        <w:t xml:space="preserve">ifampisin, dan etambutol. Pirazinamid </w:t>
      </w:r>
      <w:r w:rsidR="00F00DE0" w:rsidRPr="00DA43D6">
        <w:rPr>
          <w:color w:val="171717"/>
          <w:sz w:val="24"/>
          <w:szCs w:val="24"/>
          <w:lang w:val="id-ID"/>
        </w:rPr>
        <w:t xml:space="preserve">aktif melawan </w:t>
      </w:r>
      <w:r w:rsidR="009A6E31" w:rsidRPr="00DA43D6">
        <w:rPr>
          <w:color w:val="171717"/>
          <w:sz w:val="24"/>
          <w:szCs w:val="24"/>
          <w:lang w:val="id-ID"/>
        </w:rPr>
        <w:t>basil tuberkel dalam lingkungan</w:t>
      </w:r>
      <w:r w:rsidR="009A6E31" w:rsidRPr="00DA43D6">
        <w:rPr>
          <w:color w:val="171717"/>
          <w:sz w:val="24"/>
          <w:szCs w:val="24"/>
        </w:rPr>
        <w:t xml:space="preserve"> </w:t>
      </w:r>
      <w:r w:rsidR="00F00DE0" w:rsidRPr="00DA43D6">
        <w:rPr>
          <w:color w:val="171717"/>
          <w:sz w:val="24"/>
          <w:szCs w:val="24"/>
          <w:lang w:val="id-ID"/>
        </w:rPr>
        <w:t xml:space="preserve">asam lisosom dan juga dalam makrofag (Magliozzo, 2009). </w:t>
      </w:r>
    </w:p>
    <w:p w:rsidR="009A6E31" w:rsidRPr="00DA43D6" w:rsidRDefault="00F00DE0" w:rsidP="009A6E31">
      <w:pPr>
        <w:pStyle w:val="ListParagraph"/>
        <w:numPr>
          <w:ilvl w:val="0"/>
          <w:numId w:val="35"/>
        </w:numPr>
        <w:spacing w:before="10" w:line="480" w:lineRule="auto"/>
        <w:ind w:left="2127" w:hanging="426"/>
        <w:jc w:val="both"/>
        <w:rPr>
          <w:color w:val="171717"/>
          <w:sz w:val="24"/>
          <w:szCs w:val="24"/>
          <w:lang w:val="id-ID"/>
        </w:rPr>
      </w:pPr>
      <w:r w:rsidRPr="00DA43D6">
        <w:rPr>
          <w:color w:val="171717"/>
          <w:sz w:val="24"/>
          <w:szCs w:val="24"/>
          <w:lang w:val="id-ID"/>
        </w:rPr>
        <w:t>Streptomisin</w:t>
      </w:r>
    </w:p>
    <w:p w:rsidR="00F00DE0" w:rsidRPr="00DA43D6" w:rsidRDefault="00C34AB7" w:rsidP="001F7C34">
      <w:pPr>
        <w:pStyle w:val="ListParagraph"/>
        <w:spacing w:line="480" w:lineRule="auto"/>
        <w:ind w:left="2127" w:firstLine="567"/>
        <w:jc w:val="both"/>
        <w:rPr>
          <w:color w:val="171717"/>
          <w:sz w:val="24"/>
          <w:szCs w:val="24"/>
        </w:rPr>
      </w:pPr>
      <w:r w:rsidRPr="00DA43D6">
        <w:rPr>
          <w:color w:val="171717"/>
          <w:sz w:val="24"/>
          <w:szCs w:val="24"/>
          <w:lang w:val="id-ID"/>
        </w:rPr>
        <w:t>Obat ini</w:t>
      </w:r>
      <w:r w:rsidR="009A6E31" w:rsidRPr="00DA43D6">
        <w:rPr>
          <w:color w:val="171717"/>
          <w:sz w:val="24"/>
          <w:szCs w:val="24"/>
          <w:lang w:val="id-ID"/>
        </w:rPr>
        <w:t xml:space="preserve"> bersifat</w:t>
      </w:r>
      <w:r w:rsidR="006C1DAF" w:rsidRPr="00DA43D6">
        <w:rPr>
          <w:color w:val="171717"/>
          <w:sz w:val="24"/>
          <w:szCs w:val="24"/>
          <w:lang w:val="id-ID"/>
        </w:rPr>
        <w:t xml:space="preserve"> bakteriostatik dan</w:t>
      </w:r>
      <w:r w:rsidR="00F00DE0" w:rsidRPr="00DA43D6">
        <w:rPr>
          <w:color w:val="171717"/>
          <w:sz w:val="24"/>
          <w:szCs w:val="24"/>
          <w:lang w:val="id-ID"/>
        </w:rPr>
        <w:t xml:space="preserve"> bakterisid terhadap bakteri TB. Farmakokinetik</w:t>
      </w:r>
      <w:r w:rsidR="00F65AE3" w:rsidRPr="00DA43D6">
        <w:rPr>
          <w:color w:val="171717"/>
          <w:sz w:val="24"/>
          <w:szCs w:val="24"/>
          <w:lang w:val="id-ID"/>
        </w:rPr>
        <w:t xml:space="preserve">nya, hampir semua streptomisin berada </w:t>
      </w:r>
      <w:r w:rsidR="00F00DE0" w:rsidRPr="00DA43D6">
        <w:rPr>
          <w:color w:val="171717"/>
          <w:sz w:val="24"/>
          <w:szCs w:val="24"/>
          <w:lang w:val="id-ID"/>
        </w:rPr>
        <w:t>dal</w:t>
      </w:r>
      <w:r w:rsidR="00F65AE3" w:rsidRPr="00DA43D6">
        <w:rPr>
          <w:color w:val="171717"/>
          <w:sz w:val="24"/>
          <w:szCs w:val="24"/>
          <w:lang w:val="id-ID"/>
        </w:rPr>
        <w:t xml:space="preserve">am plasma dan  hanya sedikit </w:t>
      </w:r>
      <w:r w:rsidR="00F00DE0" w:rsidRPr="00DA43D6">
        <w:rPr>
          <w:color w:val="171717"/>
          <w:sz w:val="24"/>
          <w:szCs w:val="24"/>
          <w:lang w:val="id-ID"/>
        </w:rPr>
        <w:t>ya</w:t>
      </w:r>
      <w:r w:rsidR="006C1DAF" w:rsidRPr="00DA43D6">
        <w:rPr>
          <w:color w:val="171717"/>
          <w:sz w:val="24"/>
          <w:szCs w:val="24"/>
          <w:lang w:val="id-ID"/>
        </w:rPr>
        <w:t xml:space="preserve">ng berada dalam </w:t>
      </w:r>
      <w:r w:rsidR="006C1DAF" w:rsidRPr="00DA43D6">
        <w:rPr>
          <w:color w:val="171717"/>
          <w:sz w:val="24"/>
          <w:szCs w:val="24"/>
          <w:lang w:val="id-ID"/>
        </w:rPr>
        <w:lastRenderedPageBreak/>
        <w:t>eritrosit. Efek</w:t>
      </w:r>
      <w:r w:rsidR="006C1DAF" w:rsidRPr="00DA43D6">
        <w:rPr>
          <w:color w:val="171717"/>
          <w:sz w:val="24"/>
          <w:szCs w:val="24"/>
        </w:rPr>
        <w:t xml:space="preserve"> </w:t>
      </w:r>
      <w:r w:rsidR="00F00DE0" w:rsidRPr="00DA43D6">
        <w:rPr>
          <w:color w:val="171717"/>
          <w:sz w:val="24"/>
          <w:szCs w:val="24"/>
          <w:lang w:val="id-ID"/>
        </w:rPr>
        <w:t>samping streptomisin adalah ototoksik</w:t>
      </w:r>
      <w:r w:rsidRPr="00DA43D6">
        <w:rPr>
          <w:color w:val="171717"/>
          <w:sz w:val="24"/>
          <w:szCs w:val="24"/>
          <w:lang w:val="id-ID"/>
        </w:rPr>
        <w:t xml:space="preserve">, </w:t>
      </w:r>
      <w:r w:rsidR="00F65AE3" w:rsidRPr="00DA43D6">
        <w:rPr>
          <w:color w:val="171717"/>
          <w:sz w:val="24"/>
          <w:szCs w:val="24"/>
          <w:lang w:val="id-ID"/>
        </w:rPr>
        <w:t xml:space="preserve">nefrotoksik, dan anemia aplastic </w:t>
      </w:r>
      <w:r w:rsidR="00F00DE0" w:rsidRPr="00DA43D6">
        <w:rPr>
          <w:color w:val="171717"/>
          <w:sz w:val="24"/>
          <w:szCs w:val="24"/>
          <w:lang w:val="id-ID"/>
        </w:rPr>
        <w:t>(Magliozzo,</w:t>
      </w:r>
      <w:r w:rsidR="009A6E31" w:rsidRPr="00DA43D6">
        <w:rPr>
          <w:color w:val="171717"/>
          <w:sz w:val="24"/>
          <w:szCs w:val="24"/>
        </w:rPr>
        <w:t xml:space="preserve"> </w:t>
      </w:r>
      <w:r w:rsidR="00F00DE0" w:rsidRPr="00DA43D6">
        <w:rPr>
          <w:color w:val="171717"/>
          <w:sz w:val="24"/>
          <w:szCs w:val="24"/>
          <w:lang w:val="id-ID"/>
        </w:rPr>
        <w:t>2009).</w:t>
      </w:r>
    </w:p>
    <w:p w:rsidR="009A6E31" w:rsidRPr="00DA43D6" w:rsidRDefault="009A6E31" w:rsidP="00334111">
      <w:pPr>
        <w:pStyle w:val="ListParagraph"/>
        <w:spacing w:before="10"/>
        <w:ind w:left="2127"/>
        <w:jc w:val="both"/>
        <w:rPr>
          <w:color w:val="171717"/>
          <w:sz w:val="24"/>
          <w:szCs w:val="24"/>
        </w:rPr>
      </w:pPr>
    </w:p>
    <w:p w:rsidR="00C74849" w:rsidRPr="00DA43D6" w:rsidRDefault="00F00DE0" w:rsidP="00C74849">
      <w:pPr>
        <w:pStyle w:val="ListParagraph"/>
        <w:numPr>
          <w:ilvl w:val="0"/>
          <w:numId w:val="30"/>
        </w:numPr>
        <w:spacing w:line="480" w:lineRule="auto"/>
        <w:ind w:left="1276" w:hanging="425"/>
        <w:jc w:val="both"/>
        <w:rPr>
          <w:color w:val="171717"/>
          <w:sz w:val="24"/>
          <w:szCs w:val="24"/>
          <w:lang w:val="id-ID"/>
        </w:rPr>
      </w:pPr>
      <w:r w:rsidRPr="00DA43D6">
        <w:rPr>
          <w:color w:val="171717"/>
          <w:sz w:val="24"/>
          <w:szCs w:val="24"/>
          <w:lang w:val="id-ID"/>
        </w:rPr>
        <w:t>Ethambutol</w:t>
      </w:r>
    </w:p>
    <w:p w:rsidR="00F00DE0" w:rsidRPr="00DA43D6" w:rsidRDefault="00F00DE0" w:rsidP="001F7C34">
      <w:pPr>
        <w:pStyle w:val="ListParagraph"/>
        <w:spacing w:before="10" w:line="480" w:lineRule="auto"/>
        <w:ind w:left="1276" w:firstLine="567"/>
        <w:jc w:val="both"/>
        <w:rPr>
          <w:color w:val="171717"/>
          <w:sz w:val="24"/>
          <w:szCs w:val="24"/>
          <w:lang w:val="id-ID"/>
        </w:rPr>
      </w:pPr>
      <w:r w:rsidRPr="00DA43D6">
        <w:rPr>
          <w:color w:val="171717"/>
          <w:sz w:val="24"/>
          <w:szCs w:val="24"/>
          <w:lang w:val="id-ID"/>
        </w:rPr>
        <w:t>Etambutol bersifat bakteriostatik. Mekanisme</w:t>
      </w:r>
      <w:r w:rsidR="000B0B14" w:rsidRPr="00DA43D6">
        <w:rPr>
          <w:color w:val="171717"/>
          <w:sz w:val="24"/>
          <w:szCs w:val="24"/>
        </w:rPr>
        <w:t xml:space="preserve"> </w:t>
      </w:r>
      <w:r w:rsidR="000B0B14" w:rsidRPr="00DA43D6">
        <w:rPr>
          <w:color w:val="171717"/>
          <w:sz w:val="24"/>
          <w:szCs w:val="24"/>
          <w:lang w:val="id-ID"/>
        </w:rPr>
        <w:t xml:space="preserve">kerjanya menghambat </w:t>
      </w:r>
      <w:r w:rsidR="009B7138" w:rsidRPr="00DA43D6">
        <w:rPr>
          <w:color w:val="171717"/>
          <w:sz w:val="24"/>
          <w:szCs w:val="24"/>
          <w:lang w:val="id-ID"/>
        </w:rPr>
        <w:t xml:space="preserve">sintesis metabolit sel sehingga metabolisme sel terhambat dan sel mati. </w:t>
      </w:r>
      <w:r w:rsidRPr="00DA43D6">
        <w:rPr>
          <w:color w:val="171717"/>
          <w:sz w:val="24"/>
          <w:szCs w:val="24"/>
          <w:lang w:val="id-ID"/>
        </w:rPr>
        <w:t>Obat ini dapat diberikan kombinasi bersama pirazinamid, rifampisisn, dan isoniazid. Efek sampingnya, turunnya kemampuan pengelihatan, hilangnya kem</w:t>
      </w:r>
      <w:r w:rsidR="009B7138" w:rsidRPr="00DA43D6">
        <w:rPr>
          <w:color w:val="171717"/>
          <w:sz w:val="24"/>
          <w:szCs w:val="24"/>
          <w:lang w:val="id-ID"/>
        </w:rPr>
        <w:t>ampuan  membedakan warna, dan</w:t>
      </w:r>
      <w:r w:rsidRPr="00DA43D6">
        <w:rPr>
          <w:color w:val="171717"/>
          <w:sz w:val="24"/>
          <w:szCs w:val="24"/>
          <w:lang w:val="id-ID"/>
        </w:rPr>
        <w:t xml:space="preserve"> halusinasi. Penghentian obat memulihkan gejala optik (Magliozzo, 2009).</w:t>
      </w:r>
    </w:p>
    <w:p w:rsidR="00C74849" w:rsidRPr="00DA43D6" w:rsidRDefault="00C74849" w:rsidP="00C74849">
      <w:pPr>
        <w:spacing w:before="10"/>
        <w:ind w:left="851"/>
        <w:jc w:val="both"/>
        <w:rPr>
          <w:color w:val="171717"/>
          <w:sz w:val="24"/>
          <w:szCs w:val="24"/>
        </w:rPr>
      </w:pPr>
    </w:p>
    <w:p w:rsidR="00F00DE0" w:rsidRPr="00A535AA" w:rsidRDefault="00F00DE0" w:rsidP="00C74849">
      <w:pPr>
        <w:pStyle w:val="ListParagraph"/>
        <w:numPr>
          <w:ilvl w:val="0"/>
          <w:numId w:val="11"/>
        </w:numPr>
        <w:spacing w:line="480" w:lineRule="auto"/>
        <w:ind w:left="851"/>
        <w:jc w:val="both"/>
        <w:rPr>
          <w:b/>
          <w:color w:val="171717"/>
          <w:sz w:val="24"/>
          <w:szCs w:val="24"/>
          <w:lang w:val="id-ID"/>
        </w:rPr>
      </w:pPr>
      <w:r w:rsidRPr="00DA43D6">
        <w:rPr>
          <w:color w:val="171717"/>
          <w:sz w:val="24"/>
          <w:szCs w:val="24"/>
          <w:lang w:val="id-ID"/>
        </w:rPr>
        <w:t xml:space="preserve"> </w:t>
      </w:r>
      <w:r w:rsidR="00B14C74">
        <w:rPr>
          <w:b/>
          <w:color w:val="171717"/>
          <w:sz w:val="24"/>
          <w:szCs w:val="24"/>
          <w:lang w:val="id-ID"/>
        </w:rPr>
        <w:t>Pedoman</w:t>
      </w:r>
      <w:r w:rsidRPr="00A535AA">
        <w:rPr>
          <w:b/>
          <w:color w:val="171717"/>
          <w:sz w:val="24"/>
          <w:szCs w:val="24"/>
          <w:lang w:val="id-ID"/>
        </w:rPr>
        <w:t xml:space="preserve"> </w:t>
      </w:r>
      <w:r w:rsidR="00B14C74">
        <w:rPr>
          <w:b/>
          <w:color w:val="171717"/>
          <w:sz w:val="24"/>
          <w:szCs w:val="24"/>
          <w:lang w:val="id-ID"/>
        </w:rPr>
        <w:t xml:space="preserve">Nasional Penanggulangan </w:t>
      </w:r>
      <w:r w:rsidRPr="00A535AA">
        <w:rPr>
          <w:b/>
          <w:color w:val="171717"/>
          <w:sz w:val="24"/>
          <w:szCs w:val="24"/>
          <w:lang w:val="id-ID"/>
        </w:rPr>
        <w:t>Tuberkulosis</w:t>
      </w:r>
    </w:p>
    <w:p w:rsidR="00F00DE0" w:rsidRPr="00DA43D6" w:rsidRDefault="009B7138" w:rsidP="00A535AA">
      <w:pPr>
        <w:spacing w:line="480" w:lineRule="auto"/>
        <w:ind w:left="851" w:firstLine="567"/>
        <w:jc w:val="both"/>
        <w:rPr>
          <w:color w:val="171717"/>
          <w:sz w:val="24"/>
          <w:szCs w:val="24"/>
        </w:rPr>
      </w:pPr>
      <w:r w:rsidRPr="00DA43D6">
        <w:rPr>
          <w:color w:val="171717"/>
          <w:sz w:val="24"/>
          <w:szCs w:val="24"/>
          <w:lang w:val="id-ID"/>
        </w:rPr>
        <w:t xml:space="preserve">Pedoman Nasional Penanggulangan </w:t>
      </w:r>
      <w:r w:rsidR="00F00DE0" w:rsidRPr="00DA43D6">
        <w:rPr>
          <w:color w:val="171717"/>
          <w:sz w:val="24"/>
          <w:szCs w:val="24"/>
          <w:lang w:val="id-ID"/>
        </w:rPr>
        <w:t>Tuberkulos</w:t>
      </w:r>
      <w:r w:rsidR="00334111">
        <w:rPr>
          <w:color w:val="171717"/>
          <w:sz w:val="24"/>
          <w:szCs w:val="24"/>
          <w:lang w:val="id-ID"/>
        </w:rPr>
        <w:t>is dari Departemen</w:t>
      </w:r>
      <w:r w:rsidRPr="00DA43D6">
        <w:rPr>
          <w:color w:val="171717"/>
          <w:sz w:val="24"/>
          <w:szCs w:val="24"/>
          <w:lang w:val="id-ID"/>
        </w:rPr>
        <w:t xml:space="preserve"> Kesehatan </w:t>
      </w:r>
      <w:r w:rsidR="00F00DE0" w:rsidRPr="00DA43D6">
        <w:rPr>
          <w:color w:val="171717"/>
          <w:sz w:val="24"/>
          <w:szCs w:val="24"/>
          <w:lang w:val="id-ID"/>
        </w:rPr>
        <w:t>Republik</w:t>
      </w:r>
      <w:r w:rsidRPr="00DA43D6">
        <w:rPr>
          <w:color w:val="171717"/>
          <w:sz w:val="24"/>
          <w:szCs w:val="24"/>
          <w:lang w:val="id-ID"/>
        </w:rPr>
        <w:t xml:space="preserve"> Indonesia tahun 2014 dibuat</w:t>
      </w:r>
      <w:r w:rsidR="00F00DE0" w:rsidRPr="00DA43D6">
        <w:rPr>
          <w:color w:val="171717"/>
          <w:sz w:val="24"/>
          <w:szCs w:val="24"/>
          <w:lang w:val="id-ID"/>
        </w:rPr>
        <w:t xml:space="preserve"> d</w:t>
      </w:r>
      <w:r w:rsidRPr="00DA43D6">
        <w:rPr>
          <w:color w:val="171717"/>
          <w:sz w:val="24"/>
          <w:szCs w:val="24"/>
          <w:lang w:val="id-ID"/>
        </w:rPr>
        <w:t>engan tujuan untuk  menurunkan angka kasus dan kematian yang disebabkan oleh TB dalam rangka</w:t>
      </w:r>
      <w:r w:rsidR="00334111">
        <w:rPr>
          <w:color w:val="171717"/>
          <w:sz w:val="24"/>
          <w:szCs w:val="24"/>
        </w:rPr>
        <w:t xml:space="preserve"> </w:t>
      </w:r>
      <w:r w:rsidRPr="00DA43D6">
        <w:rPr>
          <w:color w:val="171717"/>
          <w:sz w:val="24"/>
          <w:szCs w:val="24"/>
          <w:lang w:val="id-ID"/>
        </w:rPr>
        <w:t xml:space="preserve">pencapaian tujuan pembangunan kesehatan agar derajat </w:t>
      </w:r>
      <w:r w:rsidR="00F00DE0" w:rsidRPr="00DA43D6">
        <w:rPr>
          <w:color w:val="171717"/>
          <w:sz w:val="24"/>
          <w:szCs w:val="24"/>
          <w:lang w:val="id-ID"/>
        </w:rPr>
        <w:t>k</w:t>
      </w:r>
      <w:r w:rsidR="00334111">
        <w:rPr>
          <w:color w:val="171717"/>
          <w:sz w:val="24"/>
          <w:szCs w:val="24"/>
          <w:lang w:val="id-ID"/>
        </w:rPr>
        <w:t xml:space="preserve">esehatan </w:t>
      </w:r>
      <w:r w:rsidRPr="00DA43D6">
        <w:rPr>
          <w:color w:val="171717"/>
          <w:sz w:val="24"/>
          <w:szCs w:val="24"/>
          <w:lang w:val="id-ID"/>
        </w:rPr>
        <w:t>masyarakat meningkat</w:t>
      </w:r>
      <w:r w:rsidR="00F00DE0" w:rsidRPr="00DA43D6">
        <w:rPr>
          <w:color w:val="171717"/>
          <w:sz w:val="24"/>
          <w:szCs w:val="24"/>
          <w:lang w:val="id-ID"/>
        </w:rPr>
        <w:t xml:space="preserve"> (Depkes</w:t>
      </w:r>
      <w:r w:rsidR="0032260F" w:rsidRPr="00DA43D6">
        <w:rPr>
          <w:color w:val="171717"/>
          <w:sz w:val="24"/>
          <w:szCs w:val="24"/>
          <w:lang w:val="id-ID"/>
        </w:rPr>
        <w:t xml:space="preserve"> RI,</w:t>
      </w:r>
      <w:r w:rsidR="00F00DE0" w:rsidRPr="00DA43D6">
        <w:rPr>
          <w:color w:val="171717"/>
          <w:sz w:val="24"/>
          <w:szCs w:val="24"/>
          <w:lang w:val="id-ID"/>
        </w:rPr>
        <w:t xml:space="preserve"> 2014). </w:t>
      </w:r>
    </w:p>
    <w:p w:rsidR="00F00DE0" w:rsidRPr="00DA43D6" w:rsidRDefault="009B7138" w:rsidP="00A535AA">
      <w:pPr>
        <w:spacing w:line="480" w:lineRule="auto"/>
        <w:ind w:left="851" w:firstLine="567"/>
        <w:jc w:val="both"/>
        <w:rPr>
          <w:color w:val="171717"/>
          <w:sz w:val="24"/>
          <w:szCs w:val="24"/>
          <w:lang w:val="id-ID"/>
        </w:rPr>
      </w:pPr>
      <w:r w:rsidRPr="00DA43D6">
        <w:rPr>
          <w:color w:val="171717"/>
          <w:sz w:val="24"/>
          <w:szCs w:val="24"/>
          <w:lang w:val="id-ID"/>
        </w:rPr>
        <w:t xml:space="preserve">Sasaran strategi dari Pedoman Nasional ini mengacu pada </w:t>
      </w:r>
      <w:r w:rsidR="00F00DE0" w:rsidRPr="00DA43D6">
        <w:rPr>
          <w:color w:val="171717"/>
          <w:sz w:val="24"/>
          <w:szCs w:val="24"/>
          <w:lang w:val="id-ID"/>
        </w:rPr>
        <w:t>r</w:t>
      </w:r>
      <w:r w:rsidRPr="00DA43D6">
        <w:rPr>
          <w:color w:val="171717"/>
          <w:sz w:val="24"/>
          <w:szCs w:val="24"/>
          <w:lang w:val="id-ID"/>
        </w:rPr>
        <w:t xml:space="preserve">encana   strategis kementrian kesehatan dari tahun </w:t>
      </w:r>
      <w:r w:rsidR="00F00DE0" w:rsidRPr="00DA43D6">
        <w:rPr>
          <w:color w:val="171717"/>
          <w:sz w:val="24"/>
          <w:szCs w:val="24"/>
          <w:lang w:val="id-ID"/>
        </w:rPr>
        <w:t>2009</w:t>
      </w:r>
      <w:r w:rsidRPr="00DA43D6">
        <w:rPr>
          <w:color w:val="171717"/>
          <w:sz w:val="24"/>
          <w:szCs w:val="24"/>
          <w:lang w:val="id-ID"/>
        </w:rPr>
        <w:t xml:space="preserve"> sampai dengan </w:t>
      </w:r>
      <w:r w:rsidR="00F65AE3" w:rsidRPr="00DA43D6">
        <w:rPr>
          <w:color w:val="171717"/>
          <w:sz w:val="24"/>
          <w:szCs w:val="24"/>
          <w:lang w:val="id-ID"/>
        </w:rPr>
        <w:t>tahun 2014 yaitu menurunkan prevalensi TB dari 235</w:t>
      </w:r>
      <w:r w:rsidR="00F00DE0" w:rsidRPr="00DA43D6">
        <w:rPr>
          <w:color w:val="171717"/>
          <w:sz w:val="24"/>
          <w:szCs w:val="24"/>
          <w:lang w:val="id-ID"/>
        </w:rPr>
        <w:t xml:space="preserve"> per</w:t>
      </w:r>
      <w:r w:rsidR="00F65AE3" w:rsidRPr="00DA43D6">
        <w:rPr>
          <w:color w:val="171717"/>
          <w:sz w:val="24"/>
          <w:szCs w:val="24"/>
          <w:lang w:val="id-ID"/>
        </w:rPr>
        <w:t>100.000</w:t>
      </w:r>
      <w:r w:rsidRPr="00DA43D6">
        <w:rPr>
          <w:color w:val="171717"/>
          <w:sz w:val="24"/>
          <w:szCs w:val="24"/>
          <w:lang w:val="id-ID"/>
        </w:rPr>
        <w:t xml:space="preserve"> penduduk </w:t>
      </w:r>
      <w:r w:rsidR="00F65AE3" w:rsidRPr="00DA43D6">
        <w:rPr>
          <w:color w:val="171717"/>
          <w:sz w:val="24"/>
          <w:szCs w:val="24"/>
          <w:lang w:val="id-ID"/>
        </w:rPr>
        <w:t xml:space="preserve">menjadi 224 </w:t>
      </w:r>
      <w:r w:rsidR="00F00DE0" w:rsidRPr="00DA43D6">
        <w:rPr>
          <w:color w:val="171717"/>
          <w:sz w:val="24"/>
          <w:szCs w:val="24"/>
          <w:lang w:val="id-ID"/>
        </w:rPr>
        <w:t>p</w:t>
      </w:r>
      <w:r w:rsidR="00F65AE3" w:rsidRPr="00DA43D6">
        <w:rPr>
          <w:color w:val="171717"/>
          <w:sz w:val="24"/>
          <w:szCs w:val="24"/>
          <w:lang w:val="id-ID"/>
        </w:rPr>
        <w:t>er 100.000 penduduk (Depkes</w:t>
      </w:r>
      <w:r w:rsidR="0032260F" w:rsidRPr="00DA43D6">
        <w:rPr>
          <w:color w:val="171717"/>
          <w:sz w:val="24"/>
          <w:szCs w:val="24"/>
          <w:lang w:val="id-ID"/>
        </w:rPr>
        <w:t xml:space="preserve"> RI</w:t>
      </w:r>
      <w:r w:rsidR="00F65AE3" w:rsidRPr="00DA43D6">
        <w:rPr>
          <w:color w:val="171717"/>
          <w:sz w:val="24"/>
          <w:szCs w:val="24"/>
          <w:lang w:val="id-ID"/>
        </w:rPr>
        <w:t xml:space="preserve">, </w:t>
      </w:r>
      <w:r w:rsidR="00F00DE0" w:rsidRPr="00DA43D6">
        <w:rPr>
          <w:color w:val="171717"/>
          <w:sz w:val="24"/>
          <w:szCs w:val="24"/>
          <w:lang w:val="id-ID"/>
        </w:rPr>
        <w:t>2011).</w:t>
      </w:r>
    </w:p>
    <w:p w:rsidR="00F00DE0" w:rsidRDefault="009B7138" w:rsidP="00A535AA">
      <w:pPr>
        <w:spacing w:line="480" w:lineRule="auto"/>
        <w:ind w:left="851" w:firstLine="567"/>
        <w:jc w:val="both"/>
        <w:rPr>
          <w:color w:val="171717"/>
          <w:sz w:val="24"/>
          <w:szCs w:val="24"/>
        </w:rPr>
      </w:pPr>
      <w:r w:rsidRPr="00DA43D6">
        <w:rPr>
          <w:color w:val="171717"/>
          <w:sz w:val="24"/>
          <w:szCs w:val="24"/>
          <w:lang w:val="id-ID"/>
        </w:rPr>
        <w:t xml:space="preserve">Sasaran pengguna pedoman ini ditujukan kepada </w:t>
      </w:r>
      <w:r w:rsidR="00F00DE0" w:rsidRPr="00DA43D6">
        <w:rPr>
          <w:color w:val="171717"/>
          <w:sz w:val="24"/>
          <w:szCs w:val="24"/>
          <w:lang w:val="id-ID"/>
        </w:rPr>
        <w:t>petugas kesehatan dan manager yang bertanggung jaw</w:t>
      </w:r>
      <w:r w:rsidR="00B14C74">
        <w:rPr>
          <w:color w:val="171717"/>
          <w:sz w:val="24"/>
          <w:szCs w:val="24"/>
          <w:lang w:val="id-ID"/>
        </w:rPr>
        <w:t>ab</w:t>
      </w:r>
      <w:r w:rsidR="00B14C74">
        <w:rPr>
          <w:color w:val="171717"/>
          <w:sz w:val="24"/>
          <w:szCs w:val="24"/>
        </w:rPr>
        <w:t xml:space="preserve"> </w:t>
      </w:r>
      <w:r w:rsidRPr="00DA43D6">
        <w:rPr>
          <w:color w:val="171717"/>
          <w:sz w:val="24"/>
          <w:szCs w:val="24"/>
          <w:lang w:val="id-ID"/>
        </w:rPr>
        <w:t>dalam managemen pengendalian</w:t>
      </w:r>
      <w:r w:rsidR="0032260F" w:rsidRPr="00DA43D6">
        <w:rPr>
          <w:color w:val="171717"/>
          <w:sz w:val="24"/>
          <w:szCs w:val="24"/>
          <w:lang w:val="id-ID"/>
        </w:rPr>
        <w:t xml:space="preserve"> </w:t>
      </w:r>
      <w:r w:rsidR="0032260F" w:rsidRPr="00DA43D6">
        <w:rPr>
          <w:color w:val="171717"/>
          <w:sz w:val="24"/>
          <w:szCs w:val="24"/>
          <w:lang w:val="id-ID"/>
        </w:rPr>
        <w:lastRenderedPageBreak/>
        <w:t>program</w:t>
      </w:r>
      <w:r w:rsidR="00F00DE0" w:rsidRPr="00DA43D6">
        <w:rPr>
          <w:color w:val="171717"/>
          <w:sz w:val="24"/>
          <w:szCs w:val="24"/>
          <w:lang w:val="id-ID"/>
        </w:rPr>
        <w:t xml:space="preserve"> TB</w:t>
      </w:r>
      <w:r w:rsidRPr="00DA43D6">
        <w:rPr>
          <w:color w:val="171717"/>
          <w:sz w:val="24"/>
          <w:szCs w:val="24"/>
          <w:lang w:val="id-ID"/>
        </w:rPr>
        <w:t xml:space="preserve"> ini pada tingkat pusat, </w:t>
      </w:r>
      <w:r w:rsidR="00F00DE0" w:rsidRPr="00DA43D6">
        <w:rPr>
          <w:color w:val="171717"/>
          <w:sz w:val="24"/>
          <w:szCs w:val="24"/>
          <w:lang w:val="id-ID"/>
        </w:rPr>
        <w:t>provinsi, k</w:t>
      </w:r>
      <w:r w:rsidRPr="00DA43D6">
        <w:rPr>
          <w:color w:val="171717"/>
          <w:sz w:val="24"/>
          <w:szCs w:val="24"/>
          <w:lang w:val="id-ID"/>
        </w:rPr>
        <w:t xml:space="preserve">abupaten/kota dan pada </w:t>
      </w:r>
      <w:r w:rsidR="00F00DE0" w:rsidRPr="00DA43D6">
        <w:rPr>
          <w:color w:val="171717"/>
          <w:sz w:val="24"/>
          <w:szCs w:val="24"/>
          <w:lang w:val="id-ID"/>
        </w:rPr>
        <w:t>tingk</w:t>
      </w:r>
      <w:r w:rsidR="0032260F" w:rsidRPr="00DA43D6">
        <w:rPr>
          <w:color w:val="171717"/>
          <w:sz w:val="24"/>
          <w:szCs w:val="24"/>
          <w:lang w:val="id-ID"/>
        </w:rPr>
        <w:t>at</w:t>
      </w:r>
      <w:r w:rsidRPr="00DA43D6">
        <w:rPr>
          <w:color w:val="171717"/>
          <w:sz w:val="24"/>
          <w:szCs w:val="24"/>
          <w:lang w:val="id-ID"/>
        </w:rPr>
        <w:t xml:space="preserve"> pelayanan kesehatan </w:t>
      </w:r>
      <w:r w:rsidR="00F00DE0" w:rsidRPr="00DA43D6">
        <w:rPr>
          <w:color w:val="171717"/>
          <w:sz w:val="24"/>
          <w:szCs w:val="24"/>
          <w:lang w:val="id-ID"/>
        </w:rPr>
        <w:t xml:space="preserve">lainnya. </w:t>
      </w:r>
      <w:r w:rsidRPr="00DA43D6">
        <w:rPr>
          <w:color w:val="171717"/>
          <w:sz w:val="24"/>
          <w:szCs w:val="24"/>
          <w:lang w:val="id-ID"/>
        </w:rPr>
        <w:t>Pedoman Penanggunangan TB ini juga</w:t>
      </w:r>
      <w:r w:rsidR="0032260F" w:rsidRPr="00DA43D6">
        <w:rPr>
          <w:color w:val="171717"/>
          <w:sz w:val="24"/>
          <w:szCs w:val="24"/>
          <w:lang w:val="id-ID"/>
        </w:rPr>
        <w:t xml:space="preserve"> bisa</w:t>
      </w:r>
      <w:r w:rsidR="007F3268">
        <w:rPr>
          <w:color w:val="171717"/>
          <w:sz w:val="24"/>
          <w:szCs w:val="24"/>
        </w:rPr>
        <w:t xml:space="preserve"> </w:t>
      </w:r>
      <w:r w:rsidRPr="00DA43D6">
        <w:rPr>
          <w:color w:val="171717"/>
          <w:sz w:val="24"/>
          <w:szCs w:val="24"/>
          <w:lang w:val="id-ID"/>
        </w:rPr>
        <w:t>ditujukan kepada mereka yang bekerja p</w:t>
      </w:r>
      <w:r w:rsidR="0032260F" w:rsidRPr="00DA43D6">
        <w:rPr>
          <w:color w:val="171717"/>
          <w:sz w:val="24"/>
          <w:szCs w:val="24"/>
          <w:lang w:val="id-ID"/>
        </w:rPr>
        <w:t>ada institusi pemerintahan dan</w:t>
      </w:r>
      <w:r w:rsidRPr="00DA43D6">
        <w:rPr>
          <w:color w:val="171717"/>
          <w:sz w:val="24"/>
          <w:szCs w:val="24"/>
          <w:lang w:val="id-ID"/>
        </w:rPr>
        <w:t xml:space="preserve"> swasta maupun lembaga swadaya masyarakat yang bergerak </w:t>
      </w:r>
      <w:r w:rsidR="00F00DE0" w:rsidRPr="00DA43D6">
        <w:rPr>
          <w:color w:val="171717"/>
          <w:sz w:val="24"/>
          <w:szCs w:val="24"/>
          <w:lang w:val="id-ID"/>
        </w:rPr>
        <w:t>da</w:t>
      </w:r>
      <w:r w:rsidR="00334111">
        <w:rPr>
          <w:color w:val="171717"/>
          <w:sz w:val="24"/>
          <w:szCs w:val="24"/>
          <w:lang w:val="id-ID"/>
        </w:rPr>
        <w:t>lam</w:t>
      </w:r>
      <w:r w:rsidR="0032260F" w:rsidRPr="00DA43D6">
        <w:rPr>
          <w:color w:val="171717"/>
          <w:sz w:val="24"/>
          <w:szCs w:val="24"/>
          <w:lang w:val="id-ID"/>
        </w:rPr>
        <w:t xml:space="preserve"> penanggulangan TB (Depkes RI,</w:t>
      </w:r>
      <w:r w:rsidR="00F00DE0" w:rsidRPr="00DA43D6">
        <w:rPr>
          <w:color w:val="171717"/>
          <w:sz w:val="24"/>
          <w:szCs w:val="24"/>
          <w:lang w:val="id-ID"/>
        </w:rPr>
        <w:t xml:space="preserve"> 2007).</w:t>
      </w:r>
    </w:p>
    <w:p w:rsidR="007F3268" w:rsidRPr="007F3268" w:rsidRDefault="007F3268" w:rsidP="00B414CB">
      <w:pPr>
        <w:ind w:left="851" w:firstLine="730"/>
        <w:jc w:val="both"/>
        <w:rPr>
          <w:color w:val="171717"/>
          <w:sz w:val="24"/>
          <w:szCs w:val="24"/>
        </w:rPr>
      </w:pPr>
    </w:p>
    <w:p w:rsidR="00F00DE0" w:rsidRPr="00A535AA" w:rsidRDefault="007F3268" w:rsidP="00B414CB">
      <w:pPr>
        <w:pStyle w:val="ListParagraph"/>
        <w:numPr>
          <w:ilvl w:val="0"/>
          <w:numId w:val="11"/>
        </w:numPr>
        <w:spacing w:before="10" w:line="480" w:lineRule="auto"/>
        <w:ind w:left="851" w:hanging="425"/>
        <w:jc w:val="both"/>
        <w:rPr>
          <w:b/>
          <w:color w:val="171717"/>
          <w:sz w:val="24"/>
          <w:szCs w:val="24"/>
          <w:lang w:val="id-ID"/>
        </w:rPr>
      </w:pPr>
      <w:r w:rsidRPr="00A535AA">
        <w:rPr>
          <w:b/>
          <w:color w:val="171717"/>
          <w:sz w:val="24"/>
          <w:szCs w:val="24"/>
          <w:lang w:val="id-ID"/>
        </w:rPr>
        <w:t xml:space="preserve">Pengobatan </w:t>
      </w:r>
      <w:r w:rsidR="00F00DE0" w:rsidRPr="00A535AA">
        <w:rPr>
          <w:b/>
          <w:color w:val="171717"/>
          <w:sz w:val="24"/>
          <w:szCs w:val="24"/>
          <w:lang w:val="id-ID"/>
        </w:rPr>
        <w:t>Rasional</w:t>
      </w:r>
    </w:p>
    <w:p w:rsidR="00F00DE0" w:rsidRPr="00DA43D6" w:rsidRDefault="00F00DE0" w:rsidP="00A535AA">
      <w:pPr>
        <w:spacing w:before="10" w:line="480" w:lineRule="auto"/>
        <w:ind w:left="851" w:firstLine="567"/>
        <w:jc w:val="both"/>
        <w:rPr>
          <w:color w:val="171717"/>
          <w:sz w:val="24"/>
          <w:szCs w:val="24"/>
          <w:lang w:val="id-ID"/>
        </w:rPr>
      </w:pPr>
      <w:r w:rsidRPr="00DA43D6">
        <w:rPr>
          <w:color w:val="171717"/>
          <w:sz w:val="24"/>
          <w:szCs w:val="24"/>
          <w:lang w:val="id-ID"/>
        </w:rPr>
        <w:t>Pengobatan rasional adalah pengobatan y</w:t>
      </w:r>
      <w:r w:rsidR="00334111">
        <w:rPr>
          <w:color w:val="171717"/>
          <w:sz w:val="24"/>
          <w:szCs w:val="24"/>
          <w:lang w:val="id-ID"/>
        </w:rPr>
        <w:t xml:space="preserve">ang sesuai dengan kebutuhannya </w:t>
      </w:r>
      <w:r w:rsidRPr="00DA43D6">
        <w:rPr>
          <w:color w:val="171717"/>
          <w:sz w:val="24"/>
          <w:szCs w:val="24"/>
          <w:lang w:val="id-ID"/>
        </w:rPr>
        <w:t>untuk</w:t>
      </w:r>
      <w:r w:rsidR="00334111">
        <w:rPr>
          <w:color w:val="171717"/>
          <w:sz w:val="24"/>
          <w:szCs w:val="24"/>
          <w:lang w:val="id-ID"/>
        </w:rPr>
        <w:t xml:space="preserve"> periode waktu yang adekuat</w:t>
      </w:r>
      <w:r w:rsidRPr="00DA43D6">
        <w:rPr>
          <w:color w:val="171717"/>
          <w:sz w:val="24"/>
          <w:szCs w:val="24"/>
          <w:lang w:val="id-ID"/>
        </w:rPr>
        <w:t xml:space="preserve"> dan </w:t>
      </w:r>
      <w:r w:rsidR="00334111">
        <w:rPr>
          <w:color w:val="171717"/>
          <w:sz w:val="24"/>
          <w:szCs w:val="24"/>
          <w:lang w:val="id-ID"/>
        </w:rPr>
        <w:t>dengan</w:t>
      </w:r>
      <w:r w:rsidR="009B7138" w:rsidRPr="00DA43D6">
        <w:rPr>
          <w:color w:val="171717"/>
          <w:sz w:val="24"/>
          <w:szCs w:val="24"/>
          <w:lang w:val="id-ID"/>
        </w:rPr>
        <w:t xml:space="preserve"> harga yang paling murah</w:t>
      </w:r>
      <w:r w:rsidR="00334111">
        <w:rPr>
          <w:color w:val="171717"/>
          <w:sz w:val="24"/>
          <w:szCs w:val="24"/>
          <w:lang w:val="id-ID"/>
        </w:rPr>
        <w:t xml:space="preserve"> untuk </w:t>
      </w:r>
      <w:r w:rsidRPr="00DA43D6">
        <w:rPr>
          <w:color w:val="171717"/>
          <w:sz w:val="24"/>
          <w:szCs w:val="24"/>
          <w:lang w:val="id-ID"/>
        </w:rPr>
        <w:t>pas</w:t>
      </w:r>
      <w:r w:rsidR="00334111">
        <w:rPr>
          <w:color w:val="171717"/>
          <w:sz w:val="24"/>
          <w:szCs w:val="24"/>
          <w:lang w:val="id-ID"/>
        </w:rPr>
        <w:t>ien dan masyarakat</w:t>
      </w:r>
      <w:r w:rsidR="009B7138" w:rsidRPr="00DA43D6">
        <w:rPr>
          <w:color w:val="171717"/>
          <w:sz w:val="24"/>
          <w:szCs w:val="24"/>
          <w:lang w:val="id-ID"/>
        </w:rPr>
        <w:t xml:space="preserve"> (BinFar, </w:t>
      </w:r>
      <w:r w:rsidRPr="00DA43D6">
        <w:rPr>
          <w:color w:val="171717"/>
          <w:sz w:val="24"/>
          <w:szCs w:val="24"/>
          <w:lang w:val="id-ID"/>
        </w:rPr>
        <w:t>2011).</w:t>
      </w:r>
    </w:p>
    <w:p w:rsidR="00F00DE0" w:rsidRPr="00B414CB" w:rsidRDefault="00F00DE0" w:rsidP="00B414CB">
      <w:pPr>
        <w:pStyle w:val="ListParagraph"/>
        <w:numPr>
          <w:ilvl w:val="0"/>
          <w:numId w:val="39"/>
        </w:numPr>
        <w:spacing w:before="10" w:line="480" w:lineRule="auto"/>
        <w:ind w:left="1276" w:hanging="425"/>
        <w:jc w:val="both"/>
        <w:rPr>
          <w:color w:val="171717"/>
          <w:sz w:val="24"/>
          <w:szCs w:val="24"/>
          <w:lang w:val="id-ID"/>
        </w:rPr>
      </w:pPr>
      <w:r w:rsidRPr="00B414CB">
        <w:rPr>
          <w:color w:val="171717"/>
          <w:sz w:val="24"/>
          <w:szCs w:val="24"/>
          <w:lang w:val="id-ID"/>
        </w:rPr>
        <w:t>Tepat  diagnosis</w:t>
      </w:r>
    </w:p>
    <w:p w:rsidR="00F00DE0" w:rsidRPr="00DA43D6" w:rsidRDefault="009B7138" w:rsidP="00334111">
      <w:pPr>
        <w:spacing w:before="10" w:line="480" w:lineRule="auto"/>
        <w:ind w:left="1276"/>
        <w:jc w:val="both"/>
        <w:rPr>
          <w:color w:val="171717"/>
          <w:sz w:val="24"/>
          <w:szCs w:val="24"/>
          <w:lang w:val="id-ID"/>
        </w:rPr>
      </w:pPr>
      <w:r w:rsidRPr="00DA43D6">
        <w:rPr>
          <w:color w:val="171717"/>
          <w:sz w:val="24"/>
          <w:szCs w:val="24"/>
          <w:lang w:val="id-ID"/>
        </w:rPr>
        <w:t xml:space="preserve">Untuk </w:t>
      </w:r>
      <w:r w:rsidR="00F00DE0" w:rsidRPr="00DA43D6">
        <w:rPr>
          <w:color w:val="171717"/>
          <w:sz w:val="24"/>
          <w:szCs w:val="24"/>
          <w:lang w:val="id-ID"/>
        </w:rPr>
        <w:t>diag</w:t>
      </w:r>
      <w:r w:rsidRPr="00DA43D6">
        <w:rPr>
          <w:color w:val="171717"/>
          <w:sz w:val="24"/>
          <w:szCs w:val="24"/>
          <w:lang w:val="id-ID"/>
        </w:rPr>
        <w:t>nosis yang tepat agar obat yang diberikan sesuai dengan  indikasi</w:t>
      </w:r>
      <w:r w:rsidR="00F00DE0" w:rsidRPr="00DA43D6">
        <w:rPr>
          <w:color w:val="171717"/>
          <w:sz w:val="24"/>
          <w:szCs w:val="24"/>
          <w:lang w:val="id-ID"/>
        </w:rPr>
        <w:t xml:space="preserve"> yang seharusnya.</w:t>
      </w:r>
    </w:p>
    <w:p w:rsidR="00F00DE0" w:rsidRPr="00B414CB" w:rsidRDefault="009B7138" w:rsidP="00334111">
      <w:pPr>
        <w:pStyle w:val="ListParagraph"/>
        <w:numPr>
          <w:ilvl w:val="0"/>
          <w:numId w:val="39"/>
        </w:numPr>
        <w:spacing w:before="10" w:line="480" w:lineRule="auto"/>
        <w:ind w:left="1276" w:hanging="425"/>
        <w:jc w:val="both"/>
        <w:rPr>
          <w:color w:val="171717"/>
          <w:sz w:val="24"/>
          <w:szCs w:val="24"/>
          <w:lang w:val="id-ID"/>
        </w:rPr>
      </w:pPr>
      <w:r w:rsidRPr="00B414CB">
        <w:rPr>
          <w:color w:val="171717"/>
          <w:sz w:val="24"/>
          <w:szCs w:val="24"/>
          <w:lang w:val="id-ID"/>
        </w:rPr>
        <w:t>Tepat indikasi</w:t>
      </w:r>
      <w:r w:rsidR="00F00DE0" w:rsidRPr="00B414CB">
        <w:rPr>
          <w:color w:val="171717"/>
          <w:sz w:val="24"/>
          <w:szCs w:val="24"/>
          <w:lang w:val="id-ID"/>
        </w:rPr>
        <w:t xml:space="preserve"> penyakit</w:t>
      </w:r>
    </w:p>
    <w:p w:rsidR="00F00DE0" w:rsidRPr="00DA43D6" w:rsidRDefault="009B7138" w:rsidP="00334111">
      <w:pPr>
        <w:spacing w:line="480" w:lineRule="auto"/>
        <w:ind w:left="1276"/>
        <w:jc w:val="both"/>
        <w:rPr>
          <w:color w:val="171717"/>
          <w:sz w:val="24"/>
          <w:szCs w:val="24"/>
          <w:lang w:val="id-ID"/>
        </w:rPr>
      </w:pPr>
      <w:r w:rsidRPr="00DA43D6">
        <w:rPr>
          <w:color w:val="171717"/>
          <w:sz w:val="24"/>
          <w:szCs w:val="24"/>
          <w:lang w:val="id-ID"/>
        </w:rPr>
        <w:t>Setiap obat memiliki spektrum terapi yang spesifik. Misalnya  antibiotik,</w:t>
      </w:r>
      <w:r w:rsidR="00F00DE0" w:rsidRPr="00DA43D6">
        <w:rPr>
          <w:color w:val="171717"/>
          <w:sz w:val="24"/>
          <w:szCs w:val="24"/>
          <w:lang w:val="id-ID"/>
        </w:rPr>
        <w:t xml:space="preserve"> diindika</w:t>
      </w:r>
      <w:r w:rsidR="00F65AE3" w:rsidRPr="00DA43D6">
        <w:rPr>
          <w:color w:val="171717"/>
          <w:sz w:val="24"/>
          <w:szCs w:val="24"/>
          <w:lang w:val="id-ID"/>
        </w:rPr>
        <w:t>sikan  untuk  infeksi  bakteri.</w:t>
      </w:r>
      <w:r w:rsidR="00334111">
        <w:rPr>
          <w:color w:val="171717"/>
          <w:sz w:val="24"/>
          <w:szCs w:val="24"/>
        </w:rPr>
        <w:t xml:space="preserve"> </w:t>
      </w:r>
      <w:r w:rsidRPr="00DA43D6">
        <w:rPr>
          <w:color w:val="171717"/>
          <w:sz w:val="24"/>
          <w:szCs w:val="24"/>
          <w:lang w:val="id-ID"/>
        </w:rPr>
        <w:t>Dengan demikian, pemberian obat ini hanya untuk pasien yang memberi</w:t>
      </w:r>
      <w:r w:rsidR="00F00DE0" w:rsidRPr="00DA43D6">
        <w:rPr>
          <w:color w:val="171717"/>
          <w:sz w:val="24"/>
          <w:szCs w:val="24"/>
          <w:lang w:val="id-ID"/>
        </w:rPr>
        <w:t xml:space="preserve"> gejala ad</w:t>
      </w:r>
      <w:r w:rsidRPr="00DA43D6">
        <w:rPr>
          <w:color w:val="171717"/>
          <w:sz w:val="24"/>
          <w:szCs w:val="24"/>
          <w:lang w:val="id-ID"/>
        </w:rPr>
        <w:t>anya infeksi</w:t>
      </w:r>
      <w:r w:rsidR="00F00DE0" w:rsidRPr="00DA43D6">
        <w:rPr>
          <w:color w:val="171717"/>
          <w:sz w:val="24"/>
          <w:szCs w:val="24"/>
          <w:lang w:val="id-ID"/>
        </w:rPr>
        <w:t xml:space="preserve"> bakteri.</w:t>
      </w:r>
    </w:p>
    <w:p w:rsidR="00F00DE0" w:rsidRPr="00B414CB" w:rsidRDefault="009B7138" w:rsidP="00334111">
      <w:pPr>
        <w:pStyle w:val="ListParagraph"/>
        <w:numPr>
          <w:ilvl w:val="0"/>
          <w:numId w:val="39"/>
        </w:numPr>
        <w:spacing w:line="480" w:lineRule="auto"/>
        <w:ind w:left="1276" w:hanging="425"/>
        <w:jc w:val="both"/>
        <w:rPr>
          <w:color w:val="171717"/>
          <w:sz w:val="24"/>
          <w:szCs w:val="24"/>
          <w:lang w:val="id-ID"/>
        </w:rPr>
      </w:pPr>
      <w:r w:rsidRPr="00B414CB">
        <w:rPr>
          <w:color w:val="171717"/>
          <w:sz w:val="24"/>
          <w:szCs w:val="24"/>
          <w:lang w:val="id-ID"/>
        </w:rPr>
        <w:t xml:space="preserve">Tepat pemilihan </w:t>
      </w:r>
      <w:r w:rsidR="00F00DE0" w:rsidRPr="00B414CB">
        <w:rPr>
          <w:color w:val="171717"/>
          <w:sz w:val="24"/>
          <w:szCs w:val="24"/>
          <w:lang w:val="id-ID"/>
        </w:rPr>
        <w:t>obat</w:t>
      </w:r>
    </w:p>
    <w:p w:rsidR="00F00DE0" w:rsidRPr="00DA43D6" w:rsidRDefault="009B7138" w:rsidP="00334111">
      <w:pPr>
        <w:spacing w:line="480" w:lineRule="auto"/>
        <w:ind w:left="1276"/>
        <w:jc w:val="both"/>
        <w:rPr>
          <w:color w:val="171717"/>
          <w:sz w:val="24"/>
          <w:szCs w:val="24"/>
          <w:lang w:val="id-ID"/>
        </w:rPr>
      </w:pPr>
      <w:r w:rsidRPr="00DA43D6">
        <w:rPr>
          <w:color w:val="171717"/>
          <w:sz w:val="24"/>
          <w:szCs w:val="24"/>
          <w:lang w:val="id-ID"/>
        </w:rPr>
        <w:t>Keputusan ini dilakukan setelah diagnosis ditegakkan dengan</w:t>
      </w:r>
      <w:r w:rsidR="00F00DE0" w:rsidRPr="00DA43D6">
        <w:rPr>
          <w:color w:val="171717"/>
          <w:sz w:val="24"/>
          <w:szCs w:val="24"/>
          <w:lang w:val="id-ID"/>
        </w:rPr>
        <w:t xml:space="preserve"> benar.</w:t>
      </w:r>
    </w:p>
    <w:p w:rsidR="00F00DE0" w:rsidRPr="00B414CB" w:rsidRDefault="009B7138" w:rsidP="00334111">
      <w:pPr>
        <w:pStyle w:val="ListParagraph"/>
        <w:numPr>
          <w:ilvl w:val="0"/>
          <w:numId w:val="39"/>
        </w:numPr>
        <w:spacing w:line="480" w:lineRule="auto"/>
        <w:ind w:left="1276" w:hanging="425"/>
        <w:jc w:val="both"/>
        <w:rPr>
          <w:color w:val="171717"/>
          <w:sz w:val="24"/>
          <w:szCs w:val="24"/>
          <w:lang w:val="id-ID"/>
        </w:rPr>
      </w:pPr>
      <w:r w:rsidRPr="00B414CB">
        <w:rPr>
          <w:color w:val="171717"/>
          <w:sz w:val="24"/>
          <w:szCs w:val="24"/>
          <w:lang w:val="id-ID"/>
        </w:rPr>
        <w:t>Tepat</w:t>
      </w:r>
      <w:r w:rsidR="00F00DE0" w:rsidRPr="00B414CB">
        <w:rPr>
          <w:color w:val="171717"/>
          <w:sz w:val="24"/>
          <w:szCs w:val="24"/>
          <w:lang w:val="id-ID"/>
        </w:rPr>
        <w:t xml:space="preserve"> dosis</w:t>
      </w:r>
    </w:p>
    <w:p w:rsidR="00F00DE0" w:rsidRPr="00DA43D6" w:rsidRDefault="00AF2D36" w:rsidP="00334111">
      <w:pPr>
        <w:spacing w:line="480" w:lineRule="auto"/>
        <w:ind w:left="1276"/>
        <w:jc w:val="both"/>
        <w:rPr>
          <w:color w:val="171717"/>
          <w:sz w:val="24"/>
          <w:szCs w:val="24"/>
          <w:lang w:val="id-ID"/>
        </w:rPr>
      </w:pPr>
      <w:r w:rsidRPr="00DA43D6">
        <w:rPr>
          <w:color w:val="171717"/>
          <w:sz w:val="24"/>
          <w:szCs w:val="24"/>
          <w:lang w:val="id-ID"/>
        </w:rPr>
        <w:t xml:space="preserve">Kesesuaian </w:t>
      </w:r>
      <w:r w:rsidR="00F00DE0" w:rsidRPr="00DA43D6">
        <w:rPr>
          <w:color w:val="171717"/>
          <w:sz w:val="24"/>
          <w:szCs w:val="24"/>
          <w:lang w:val="id-ID"/>
        </w:rPr>
        <w:t>dosis yang diberikan kepada pasien berdasarkan kondisi pasien tersebut.</w:t>
      </w:r>
    </w:p>
    <w:p w:rsidR="00F00DE0" w:rsidRPr="00B414CB" w:rsidRDefault="00AF2D36" w:rsidP="00334111">
      <w:pPr>
        <w:pStyle w:val="ListParagraph"/>
        <w:numPr>
          <w:ilvl w:val="0"/>
          <w:numId w:val="39"/>
        </w:numPr>
        <w:spacing w:line="480" w:lineRule="auto"/>
        <w:ind w:left="1276" w:hanging="425"/>
        <w:jc w:val="both"/>
        <w:rPr>
          <w:color w:val="171717"/>
          <w:sz w:val="24"/>
          <w:szCs w:val="24"/>
          <w:lang w:val="id-ID"/>
        </w:rPr>
      </w:pPr>
      <w:r w:rsidRPr="00B414CB">
        <w:rPr>
          <w:color w:val="171717"/>
          <w:sz w:val="24"/>
          <w:szCs w:val="24"/>
          <w:lang w:val="id-ID"/>
        </w:rPr>
        <w:t>Tepat interval</w:t>
      </w:r>
      <w:r w:rsidR="00F00DE0" w:rsidRPr="00B414CB">
        <w:rPr>
          <w:color w:val="171717"/>
          <w:sz w:val="24"/>
          <w:szCs w:val="24"/>
          <w:lang w:val="id-ID"/>
        </w:rPr>
        <w:t xml:space="preserve"> waktu pemberian</w:t>
      </w:r>
    </w:p>
    <w:p w:rsidR="00F00DE0" w:rsidRPr="00DA43D6" w:rsidRDefault="00AF2D36" w:rsidP="00334111">
      <w:pPr>
        <w:spacing w:line="480" w:lineRule="auto"/>
        <w:ind w:left="1276"/>
        <w:jc w:val="both"/>
        <w:rPr>
          <w:color w:val="171717"/>
          <w:sz w:val="24"/>
          <w:szCs w:val="24"/>
          <w:lang w:val="id-ID"/>
        </w:rPr>
      </w:pPr>
      <w:r w:rsidRPr="00DA43D6">
        <w:rPr>
          <w:color w:val="171717"/>
          <w:sz w:val="24"/>
          <w:szCs w:val="24"/>
          <w:lang w:val="id-ID"/>
        </w:rPr>
        <w:lastRenderedPageBreak/>
        <w:t xml:space="preserve">Cara pemberian obat hendaknya dibuat sesederhana mungkin </w:t>
      </w:r>
      <w:r w:rsidR="00F00DE0" w:rsidRPr="00DA43D6">
        <w:rPr>
          <w:color w:val="171717"/>
          <w:sz w:val="24"/>
          <w:szCs w:val="24"/>
          <w:lang w:val="id-ID"/>
        </w:rPr>
        <w:t>dan prak</w:t>
      </w:r>
      <w:r w:rsidRPr="00DA43D6">
        <w:rPr>
          <w:color w:val="171717"/>
          <w:sz w:val="24"/>
          <w:szCs w:val="24"/>
          <w:lang w:val="id-ID"/>
        </w:rPr>
        <w:t>tis agar mudah ditaati oleh</w:t>
      </w:r>
      <w:r w:rsidR="00F00DE0" w:rsidRPr="00DA43D6">
        <w:rPr>
          <w:color w:val="171717"/>
          <w:sz w:val="24"/>
          <w:szCs w:val="24"/>
          <w:lang w:val="id-ID"/>
        </w:rPr>
        <w:t xml:space="preserve"> pasien.</w:t>
      </w:r>
    </w:p>
    <w:p w:rsidR="00F00DE0" w:rsidRPr="00B414CB" w:rsidRDefault="00AF2D36" w:rsidP="00334111">
      <w:pPr>
        <w:pStyle w:val="ListParagraph"/>
        <w:numPr>
          <w:ilvl w:val="0"/>
          <w:numId w:val="39"/>
        </w:numPr>
        <w:spacing w:line="480" w:lineRule="auto"/>
        <w:ind w:left="1276" w:hanging="425"/>
        <w:jc w:val="both"/>
        <w:rPr>
          <w:color w:val="171717"/>
          <w:sz w:val="24"/>
          <w:szCs w:val="24"/>
          <w:lang w:val="id-ID"/>
        </w:rPr>
      </w:pPr>
      <w:r w:rsidRPr="00B414CB">
        <w:rPr>
          <w:color w:val="171717"/>
          <w:sz w:val="24"/>
          <w:szCs w:val="24"/>
          <w:lang w:val="id-ID"/>
        </w:rPr>
        <w:t xml:space="preserve">Tepat lama </w:t>
      </w:r>
      <w:r w:rsidR="00F00DE0" w:rsidRPr="00B414CB">
        <w:rPr>
          <w:color w:val="171717"/>
          <w:sz w:val="24"/>
          <w:szCs w:val="24"/>
          <w:lang w:val="id-ID"/>
        </w:rPr>
        <w:t>pemberian</w:t>
      </w:r>
    </w:p>
    <w:p w:rsidR="00F00DE0" w:rsidRPr="00DA43D6" w:rsidRDefault="00AF2D36" w:rsidP="00334111">
      <w:pPr>
        <w:spacing w:line="480" w:lineRule="auto"/>
        <w:ind w:left="1276"/>
        <w:jc w:val="both"/>
        <w:rPr>
          <w:color w:val="171717"/>
          <w:sz w:val="24"/>
          <w:szCs w:val="24"/>
        </w:rPr>
      </w:pPr>
      <w:r w:rsidRPr="00DA43D6">
        <w:rPr>
          <w:color w:val="171717"/>
          <w:sz w:val="24"/>
          <w:szCs w:val="24"/>
          <w:lang w:val="id-ID"/>
        </w:rPr>
        <w:t xml:space="preserve">Lama pemberian obat harus tepat sesuai </w:t>
      </w:r>
      <w:r w:rsidR="00F00DE0" w:rsidRPr="00DA43D6">
        <w:rPr>
          <w:color w:val="171717"/>
          <w:sz w:val="24"/>
          <w:szCs w:val="24"/>
          <w:lang w:val="id-ID"/>
        </w:rPr>
        <w:t>penyakitnya masing-masing.</w:t>
      </w:r>
    </w:p>
    <w:p w:rsidR="00C805AF" w:rsidRPr="00DA43D6" w:rsidRDefault="00C805AF" w:rsidP="00B414CB">
      <w:pPr>
        <w:spacing w:before="10"/>
        <w:jc w:val="both"/>
        <w:rPr>
          <w:color w:val="171717"/>
          <w:sz w:val="24"/>
          <w:szCs w:val="24"/>
        </w:rPr>
      </w:pPr>
    </w:p>
    <w:p w:rsidR="009B7555" w:rsidRPr="00A535AA" w:rsidRDefault="009C7C19" w:rsidP="00B414CB">
      <w:pPr>
        <w:pStyle w:val="ListParagraph"/>
        <w:numPr>
          <w:ilvl w:val="0"/>
          <w:numId w:val="11"/>
        </w:numPr>
        <w:spacing w:line="480" w:lineRule="auto"/>
        <w:ind w:left="851" w:hanging="425"/>
        <w:jc w:val="both"/>
        <w:rPr>
          <w:b/>
          <w:color w:val="171717"/>
          <w:sz w:val="24"/>
          <w:szCs w:val="24"/>
          <w:lang w:val="id-ID"/>
        </w:rPr>
      </w:pPr>
      <w:r w:rsidRPr="00A535AA">
        <w:rPr>
          <w:b/>
          <w:color w:val="171717"/>
          <w:sz w:val="24"/>
          <w:szCs w:val="24"/>
          <w:lang w:val="id-ID"/>
        </w:rPr>
        <w:t xml:space="preserve">Faktor </w:t>
      </w:r>
      <w:r w:rsidR="00B414CB" w:rsidRPr="00A535AA">
        <w:rPr>
          <w:b/>
          <w:color w:val="171717"/>
          <w:sz w:val="24"/>
          <w:szCs w:val="24"/>
          <w:lang w:val="id-ID"/>
        </w:rPr>
        <w:t xml:space="preserve">yang </w:t>
      </w:r>
      <w:r w:rsidRPr="00A535AA">
        <w:rPr>
          <w:b/>
          <w:color w:val="171717"/>
          <w:sz w:val="24"/>
          <w:szCs w:val="24"/>
          <w:lang w:val="id-ID"/>
        </w:rPr>
        <w:t>Mempengaruhi Putus Obat TB</w:t>
      </w:r>
    </w:p>
    <w:p w:rsidR="009B7555" w:rsidRPr="00DA43D6" w:rsidRDefault="009B7555" w:rsidP="00B414CB">
      <w:pPr>
        <w:pStyle w:val="ListParagraph"/>
        <w:spacing w:line="480" w:lineRule="auto"/>
        <w:ind w:left="851" w:firstLine="567"/>
        <w:jc w:val="both"/>
        <w:rPr>
          <w:color w:val="171717"/>
          <w:sz w:val="24"/>
          <w:szCs w:val="24"/>
          <w:lang w:val="id-ID"/>
        </w:rPr>
      </w:pPr>
      <w:r w:rsidRPr="00DA43D6">
        <w:rPr>
          <w:color w:val="171717"/>
          <w:sz w:val="24"/>
          <w:szCs w:val="24"/>
          <w:lang w:val="id-ID"/>
        </w:rPr>
        <w:t>Dalam distribusi frekuensi didapat pada kelompok kasus yakni penderita yang</w:t>
      </w:r>
      <w:r w:rsidR="00CF2B3A" w:rsidRPr="00DA43D6">
        <w:rPr>
          <w:color w:val="171717"/>
          <w:sz w:val="24"/>
          <w:szCs w:val="24"/>
        </w:rPr>
        <w:t xml:space="preserve"> </w:t>
      </w:r>
      <w:r w:rsidRPr="00DA43D6">
        <w:rPr>
          <w:color w:val="171717"/>
          <w:sz w:val="24"/>
          <w:szCs w:val="24"/>
          <w:lang w:val="id-ID"/>
        </w:rPr>
        <w:t>tidak berhasil dalam pengobatan TB paru, sebagian besar PMO memiliki peran yangrendah yaitu sebanyak 18 orang (62,1%). Kurang maksimalnya peran PMO terhadap</w:t>
      </w:r>
      <w:r w:rsidR="00CF2B3A" w:rsidRPr="00DA43D6">
        <w:rPr>
          <w:color w:val="171717"/>
          <w:sz w:val="24"/>
          <w:szCs w:val="24"/>
        </w:rPr>
        <w:t xml:space="preserve"> </w:t>
      </w:r>
      <w:r w:rsidRPr="00DA43D6">
        <w:rPr>
          <w:color w:val="171717"/>
          <w:sz w:val="24"/>
          <w:szCs w:val="24"/>
          <w:lang w:val="id-ID"/>
        </w:rPr>
        <w:t>pengobatan penderita, karena sebagian besar PMO tidak memberikan penyuluhan dan</w:t>
      </w:r>
      <w:r w:rsidR="00CF2B3A" w:rsidRPr="00DA43D6">
        <w:rPr>
          <w:color w:val="171717"/>
          <w:sz w:val="24"/>
          <w:szCs w:val="24"/>
        </w:rPr>
        <w:t xml:space="preserve"> </w:t>
      </w:r>
      <w:r w:rsidRPr="00DA43D6">
        <w:rPr>
          <w:color w:val="171717"/>
          <w:sz w:val="24"/>
          <w:szCs w:val="24"/>
          <w:lang w:val="id-ID"/>
        </w:rPr>
        <w:t>motivasi kepada penderita. Mengingat motivasi sangat penting untuk penderita dalam</w:t>
      </w:r>
      <w:r w:rsidR="00CF2B3A" w:rsidRPr="00DA43D6">
        <w:rPr>
          <w:color w:val="171717"/>
          <w:sz w:val="24"/>
          <w:szCs w:val="24"/>
        </w:rPr>
        <w:t xml:space="preserve"> </w:t>
      </w:r>
      <w:r w:rsidRPr="00DA43D6">
        <w:rPr>
          <w:color w:val="171717"/>
          <w:sz w:val="24"/>
          <w:szCs w:val="24"/>
          <w:lang w:val="id-ID"/>
        </w:rPr>
        <w:t>menyelesaikan pengobatan secara teratur, jika tidak diberi penyuluhan maupun motivasi</w:t>
      </w:r>
      <w:r w:rsidR="00CF2B3A" w:rsidRPr="00DA43D6">
        <w:rPr>
          <w:color w:val="171717"/>
          <w:sz w:val="24"/>
          <w:szCs w:val="24"/>
        </w:rPr>
        <w:t xml:space="preserve"> </w:t>
      </w:r>
      <w:r w:rsidRPr="00DA43D6">
        <w:rPr>
          <w:color w:val="171717"/>
          <w:sz w:val="24"/>
          <w:szCs w:val="24"/>
          <w:lang w:val="id-ID"/>
        </w:rPr>
        <w:t>maka penderita merasa kurang diperhatikan sehingga drop out dalam pengobatan Pada 12</w:t>
      </w:r>
      <w:r w:rsidR="00CF2B3A" w:rsidRPr="00DA43D6">
        <w:rPr>
          <w:color w:val="171717"/>
          <w:sz w:val="24"/>
          <w:szCs w:val="24"/>
        </w:rPr>
        <w:t xml:space="preserve"> </w:t>
      </w:r>
      <w:r w:rsidRPr="00DA43D6">
        <w:rPr>
          <w:color w:val="171717"/>
          <w:sz w:val="24"/>
          <w:szCs w:val="24"/>
          <w:lang w:val="id-ID"/>
        </w:rPr>
        <w:t>kelompok kontrol yakni penderita yang berhasil dalam pengobatan TB paru, sebagian</w:t>
      </w:r>
      <w:r w:rsidR="00CF2B3A" w:rsidRPr="00DA43D6">
        <w:rPr>
          <w:color w:val="171717"/>
          <w:sz w:val="24"/>
          <w:szCs w:val="24"/>
        </w:rPr>
        <w:t xml:space="preserve"> </w:t>
      </w:r>
      <w:r w:rsidRPr="00DA43D6">
        <w:rPr>
          <w:color w:val="171717"/>
          <w:sz w:val="24"/>
          <w:szCs w:val="24"/>
          <w:lang w:val="id-ID"/>
        </w:rPr>
        <w:t>besar peran PMO tinggi sebanyak 43 orang (74,1%), hal ini dikarenakan petugas</w:t>
      </w:r>
      <w:r w:rsidR="00CF2B3A" w:rsidRPr="00DA43D6">
        <w:rPr>
          <w:color w:val="171717"/>
          <w:sz w:val="24"/>
          <w:szCs w:val="24"/>
        </w:rPr>
        <w:t xml:space="preserve"> </w:t>
      </w:r>
      <w:r w:rsidRPr="00DA43D6">
        <w:rPr>
          <w:color w:val="171717"/>
          <w:sz w:val="24"/>
          <w:szCs w:val="24"/>
          <w:lang w:val="id-ID"/>
        </w:rPr>
        <w:t>menjalankan tugas pokok yang sudah ditetapkan dengan baik. Berdasarkan Kemenkes</w:t>
      </w:r>
      <w:r w:rsidR="00CF2B3A" w:rsidRPr="00DA43D6">
        <w:rPr>
          <w:color w:val="171717"/>
          <w:sz w:val="24"/>
          <w:szCs w:val="24"/>
        </w:rPr>
        <w:t xml:space="preserve"> </w:t>
      </w:r>
      <w:r w:rsidRPr="00DA43D6">
        <w:rPr>
          <w:color w:val="171717"/>
          <w:sz w:val="24"/>
          <w:szCs w:val="24"/>
          <w:lang w:val="id-ID"/>
        </w:rPr>
        <w:t>RI tahun 2014 tentang pedoman nasional pengendalian Tuberkulosis, tugas pokok</w:t>
      </w:r>
      <w:r w:rsidR="00CF2B3A" w:rsidRPr="00DA43D6">
        <w:rPr>
          <w:color w:val="171717"/>
          <w:sz w:val="24"/>
          <w:szCs w:val="24"/>
        </w:rPr>
        <w:t xml:space="preserve"> </w:t>
      </w:r>
      <w:r w:rsidRPr="00DA43D6">
        <w:rPr>
          <w:color w:val="171717"/>
          <w:sz w:val="24"/>
          <w:szCs w:val="24"/>
          <w:lang w:val="id-ID"/>
        </w:rPr>
        <w:t>pengawasan menelan obat selama penderita menjalani pengobatan dari awal sampai</w:t>
      </w:r>
      <w:r w:rsidR="0032260F" w:rsidRPr="00DA43D6">
        <w:rPr>
          <w:color w:val="171717"/>
          <w:sz w:val="24"/>
          <w:szCs w:val="24"/>
          <w:lang w:val="id-ID"/>
        </w:rPr>
        <w:t xml:space="preserve"> akhir sebagai</w:t>
      </w:r>
      <w:r w:rsidRPr="00DA43D6">
        <w:rPr>
          <w:color w:val="171717"/>
          <w:sz w:val="24"/>
          <w:szCs w:val="24"/>
          <w:lang w:val="id-ID"/>
        </w:rPr>
        <w:t xml:space="preserve"> mengawasi penderita setiap kali menelan obat, mendorong</w:t>
      </w:r>
      <w:r w:rsidR="00CF2B3A" w:rsidRPr="00DA43D6">
        <w:rPr>
          <w:color w:val="171717"/>
          <w:sz w:val="24"/>
          <w:szCs w:val="24"/>
        </w:rPr>
        <w:t xml:space="preserve"> </w:t>
      </w:r>
      <w:r w:rsidRPr="00DA43D6">
        <w:rPr>
          <w:color w:val="171717"/>
          <w:sz w:val="24"/>
          <w:szCs w:val="24"/>
          <w:lang w:val="id-ID"/>
        </w:rPr>
        <w:t>penderita agar berobat teratur, mengingatkan penderita untuk periksa dahak ulang,</w:t>
      </w:r>
      <w:r w:rsidR="00CF2B3A" w:rsidRPr="00DA43D6">
        <w:rPr>
          <w:color w:val="171717"/>
          <w:sz w:val="24"/>
          <w:szCs w:val="24"/>
        </w:rPr>
        <w:t xml:space="preserve"> </w:t>
      </w:r>
      <w:r w:rsidRPr="00DA43D6">
        <w:rPr>
          <w:color w:val="171717"/>
          <w:sz w:val="24"/>
          <w:szCs w:val="24"/>
          <w:lang w:val="id-ID"/>
        </w:rPr>
        <w:lastRenderedPageBreak/>
        <w:t>memberi penyuluhan kepada penderita dan keluarga tentang penyakit TBC paru.</w:t>
      </w:r>
    </w:p>
    <w:p w:rsidR="001C71DD" w:rsidRPr="00DA43D6" w:rsidRDefault="001C71DD" w:rsidP="00B414CB">
      <w:pPr>
        <w:spacing w:line="480" w:lineRule="auto"/>
        <w:ind w:left="851" w:firstLine="567"/>
        <w:jc w:val="both"/>
        <w:rPr>
          <w:color w:val="171717"/>
          <w:sz w:val="24"/>
          <w:szCs w:val="24"/>
          <w:lang w:val="id-ID"/>
        </w:rPr>
      </w:pPr>
      <w:r w:rsidRPr="00DA43D6">
        <w:rPr>
          <w:color w:val="171717"/>
          <w:sz w:val="24"/>
          <w:szCs w:val="24"/>
          <w:lang w:val="id-ID"/>
        </w:rPr>
        <w:t xml:space="preserve">Motivasi penderita sangat berpengaruh terhadap keberhasilan pengobatan TB </w:t>
      </w:r>
      <w:r w:rsidR="00CF2B3A" w:rsidRPr="00DA43D6">
        <w:rPr>
          <w:color w:val="171717"/>
          <w:sz w:val="24"/>
          <w:szCs w:val="24"/>
          <w:lang w:val="id-ID"/>
        </w:rPr>
        <w:t>paruhal ini dapat di</w:t>
      </w:r>
      <w:r w:rsidRPr="00DA43D6">
        <w:rPr>
          <w:color w:val="171717"/>
          <w:sz w:val="24"/>
          <w:szCs w:val="24"/>
          <w:lang w:val="id-ID"/>
        </w:rPr>
        <w:t>lihat dari hasil wawancara kepada responden. Kebanyakan responde</w:t>
      </w:r>
      <w:r w:rsidR="0032260F" w:rsidRPr="00DA43D6">
        <w:rPr>
          <w:color w:val="171717"/>
          <w:sz w:val="24"/>
          <w:szCs w:val="24"/>
          <w:lang w:val="id-ID"/>
        </w:rPr>
        <w:t>n</w:t>
      </w:r>
      <w:r w:rsidR="00CF2B3A" w:rsidRPr="00DA43D6">
        <w:rPr>
          <w:color w:val="171717"/>
          <w:sz w:val="24"/>
          <w:szCs w:val="24"/>
        </w:rPr>
        <w:t xml:space="preserve"> </w:t>
      </w:r>
      <w:r w:rsidRPr="00DA43D6">
        <w:rPr>
          <w:color w:val="171717"/>
          <w:sz w:val="24"/>
          <w:szCs w:val="24"/>
          <w:lang w:val="id-ID"/>
        </w:rPr>
        <w:t>menjawab sangat setuju terhadap soal pernyataan motivasi penderita seperti minumobat secara teratur, merubah gaya hidup dan pola makan ketika sembuh, meyakini penyakit dapat disembuhkan merencanakan hidup yang lebih sehat ketika sembuh,</w:t>
      </w:r>
      <w:r w:rsidR="00E156E1" w:rsidRPr="00DA43D6">
        <w:rPr>
          <w:color w:val="171717"/>
          <w:sz w:val="24"/>
          <w:szCs w:val="24"/>
        </w:rPr>
        <w:t xml:space="preserve"> </w:t>
      </w:r>
      <w:r w:rsidRPr="00DA43D6">
        <w:rPr>
          <w:color w:val="171717"/>
          <w:sz w:val="24"/>
          <w:szCs w:val="24"/>
          <w:lang w:val="id-ID"/>
        </w:rPr>
        <w:t>merasa bertanggung jawab dengan kesembuhan penyakitnya, memiliki niatan untuk</w:t>
      </w:r>
      <w:r w:rsidR="00CF2B3A" w:rsidRPr="00DA43D6">
        <w:rPr>
          <w:color w:val="171717"/>
          <w:sz w:val="24"/>
          <w:szCs w:val="24"/>
        </w:rPr>
        <w:t xml:space="preserve"> </w:t>
      </w:r>
      <w:r w:rsidRPr="00DA43D6">
        <w:rPr>
          <w:color w:val="171717"/>
          <w:sz w:val="24"/>
          <w:szCs w:val="24"/>
          <w:lang w:val="id-ID"/>
        </w:rPr>
        <w:t>menyelesaikan pengobatan, memberi tahu keluarga pentingnya kesehatan sebelum jatuh</w:t>
      </w:r>
      <w:r w:rsidR="00E156E1" w:rsidRPr="00DA43D6">
        <w:rPr>
          <w:color w:val="171717"/>
          <w:sz w:val="24"/>
          <w:szCs w:val="24"/>
        </w:rPr>
        <w:t xml:space="preserve"> </w:t>
      </w:r>
      <w:r w:rsidRPr="00DA43D6">
        <w:rPr>
          <w:color w:val="171717"/>
          <w:sz w:val="24"/>
          <w:szCs w:val="24"/>
          <w:lang w:val="id-ID"/>
        </w:rPr>
        <w:t>sakit, dan lain sebagainya.</w:t>
      </w:r>
    </w:p>
    <w:p w:rsidR="00CF00F3" w:rsidRDefault="001C71DD" w:rsidP="00CF00F3">
      <w:pPr>
        <w:spacing w:line="480" w:lineRule="auto"/>
        <w:ind w:left="851" w:firstLine="567"/>
        <w:jc w:val="both"/>
        <w:rPr>
          <w:color w:val="171717"/>
          <w:sz w:val="24"/>
          <w:szCs w:val="24"/>
        </w:rPr>
      </w:pPr>
      <w:r w:rsidRPr="00DA43D6">
        <w:rPr>
          <w:color w:val="171717"/>
          <w:sz w:val="24"/>
          <w:szCs w:val="24"/>
          <w:lang w:val="id-ID"/>
        </w:rPr>
        <w:t>Motivasi penderita sangat berpengaruh terhadap keberhasilan peng</w:t>
      </w:r>
      <w:r w:rsidR="00CF2B3A" w:rsidRPr="00DA43D6">
        <w:rPr>
          <w:color w:val="171717"/>
          <w:sz w:val="24"/>
          <w:szCs w:val="24"/>
          <w:lang w:val="id-ID"/>
        </w:rPr>
        <w:t>obatan TB paru,</w:t>
      </w:r>
      <w:r w:rsidR="00B414CB">
        <w:rPr>
          <w:color w:val="171717"/>
          <w:sz w:val="24"/>
          <w:szCs w:val="24"/>
        </w:rPr>
        <w:t xml:space="preserve"> </w:t>
      </w:r>
      <w:r w:rsidR="00CF2B3A" w:rsidRPr="00DA43D6">
        <w:rPr>
          <w:color w:val="171717"/>
          <w:sz w:val="24"/>
          <w:szCs w:val="24"/>
          <w:lang w:val="id-ID"/>
        </w:rPr>
        <w:t>hal ini dapat di</w:t>
      </w:r>
      <w:r w:rsidRPr="00DA43D6">
        <w:rPr>
          <w:color w:val="171717"/>
          <w:sz w:val="24"/>
          <w:szCs w:val="24"/>
          <w:lang w:val="id-ID"/>
        </w:rPr>
        <w:t>lihat dari hasil wawancara kepada responden. Kebanyakan responden</w:t>
      </w:r>
      <w:r w:rsidR="00E156E1" w:rsidRPr="00DA43D6">
        <w:rPr>
          <w:color w:val="171717"/>
          <w:sz w:val="24"/>
          <w:szCs w:val="24"/>
        </w:rPr>
        <w:t xml:space="preserve"> </w:t>
      </w:r>
      <w:r w:rsidRPr="00DA43D6">
        <w:rPr>
          <w:color w:val="171717"/>
          <w:sz w:val="24"/>
          <w:szCs w:val="24"/>
          <w:lang w:val="id-ID"/>
        </w:rPr>
        <w:t>menjawab sangat setuju terhadap soal pernyataan motivasi penderita seperti minum</w:t>
      </w:r>
      <w:r w:rsidR="00CF2B3A" w:rsidRPr="00DA43D6">
        <w:rPr>
          <w:color w:val="171717"/>
          <w:sz w:val="24"/>
          <w:szCs w:val="24"/>
        </w:rPr>
        <w:t xml:space="preserve"> </w:t>
      </w:r>
      <w:r w:rsidRPr="00DA43D6">
        <w:rPr>
          <w:color w:val="171717"/>
          <w:sz w:val="24"/>
          <w:szCs w:val="24"/>
          <w:lang w:val="id-ID"/>
        </w:rPr>
        <w:t>obat secara teratur, merubah gaya hidup dan pola makan ketika sembuh, meyakini</w:t>
      </w:r>
      <w:r w:rsidR="00E156E1" w:rsidRPr="00DA43D6">
        <w:rPr>
          <w:color w:val="171717"/>
          <w:sz w:val="24"/>
          <w:szCs w:val="24"/>
        </w:rPr>
        <w:t xml:space="preserve"> </w:t>
      </w:r>
      <w:r w:rsidRPr="00DA43D6">
        <w:rPr>
          <w:color w:val="171717"/>
          <w:sz w:val="24"/>
          <w:szCs w:val="24"/>
          <w:lang w:val="id-ID"/>
        </w:rPr>
        <w:t>penyakit dapat disembuhkan merencanakan hidup yang lebih sehat ketika sembuh,</w:t>
      </w:r>
      <w:r w:rsidR="002145B2">
        <w:rPr>
          <w:color w:val="171717"/>
          <w:sz w:val="24"/>
          <w:szCs w:val="24"/>
        </w:rPr>
        <w:t xml:space="preserve"> </w:t>
      </w:r>
      <w:r w:rsidRPr="00DA43D6">
        <w:rPr>
          <w:color w:val="171717"/>
          <w:sz w:val="24"/>
          <w:szCs w:val="24"/>
          <w:lang w:val="id-ID"/>
        </w:rPr>
        <w:t>merasa bertanggung jawab dengan kesembuhan penyakitnya, memiliki niatan untuk</w:t>
      </w:r>
      <w:r w:rsidR="000B0B14" w:rsidRPr="00DA43D6">
        <w:rPr>
          <w:color w:val="171717"/>
          <w:sz w:val="24"/>
          <w:szCs w:val="24"/>
        </w:rPr>
        <w:t xml:space="preserve"> </w:t>
      </w:r>
      <w:r w:rsidRPr="00DA43D6">
        <w:rPr>
          <w:color w:val="171717"/>
          <w:sz w:val="24"/>
          <w:szCs w:val="24"/>
          <w:lang w:val="id-ID"/>
        </w:rPr>
        <w:t>menyelesaikan pengobatan, memberi tahu keluarga pentingnya kesehatan sebelum jatuh</w:t>
      </w:r>
      <w:r w:rsidR="00CF2B3A" w:rsidRPr="00DA43D6">
        <w:rPr>
          <w:color w:val="171717"/>
          <w:sz w:val="24"/>
          <w:szCs w:val="24"/>
        </w:rPr>
        <w:t xml:space="preserve"> </w:t>
      </w:r>
      <w:r w:rsidRPr="00DA43D6">
        <w:rPr>
          <w:color w:val="171717"/>
          <w:sz w:val="24"/>
          <w:szCs w:val="24"/>
          <w:lang w:val="id-ID"/>
        </w:rPr>
        <w:t>sakit, dan lain sebagainya.</w:t>
      </w:r>
      <w:r w:rsidR="00CF2B3A" w:rsidRPr="00DA43D6">
        <w:rPr>
          <w:color w:val="171717"/>
          <w:sz w:val="24"/>
          <w:szCs w:val="24"/>
        </w:rPr>
        <w:t xml:space="preserve"> </w:t>
      </w:r>
      <w:r w:rsidRPr="00DA43D6">
        <w:rPr>
          <w:color w:val="171717"/>
          <w:sz w:val="24"/>
          <w:szCs w:val="24"/>
          <w:lang w:val="id-ID"/>
        </w:rPr>
        <w:t>Penderita memiliki motivasi tinggi kebanyakan karena mendapatkan dukungan dan</w:t>
      </w:r>
      <w:r w:rsidR="00CF2B3A" w:rsidRPr="00DA43D6">
        <w:rPr>
          <w:color w:val="171717"/>
          <w:sz w:val="24"/>
          <w:szCs w:val="24"/>
        </w:rPr>
        <w:t xml:space="preserve"> </w:t>
      </w:r>
      <w:r w:rsidRPr="00DA43D6">
        <w:rPr>
          <w:color w:val="171717"/>
          <w:sz w:val="24"/>
          <w:szCs w:val="24"/>
          <w:lang w:val="id-ID"/>
        </w:rPr>
        <w:t>dorongan dari orang-orang di lingkungan sekitar. Menurut mereka motivasi untuk</w:t>
      </w:r>
      <w:r w:rsidR="00CF2B3A" w:rsidRPr="00DA43D6">
        <w:rPr>
          <w:color w:val="171717"/>
          <w:sz w:val="24"/>
          <w:szCs w:val="24"/>
        </w:rPr>
        <w:t xml:space="preserve"> </w:t>
      </w:r>
      <w:r w:rsidRPr="00DA43D6">
        <w:rPr>
          <w:color w:val="171717"/>
          <w:sz w:val="24"/>
          <w:szCs w:val="24"/>
          <w:lang w:val="id-ID"/>
        </w:rPr>
        <w:t xml:space="preserve">sembuh itu berasal dari kesadaran diri mereka sendiri, </w:t>
      </w:r>
      <w:r w:rsidRPr="00DA43D6">
        <w:rPr>
          <w:color w:val="171717"/>
          <w:sz w:val="24"/>
          <w:szCs w:val="24"/>
          <w:lang w:val="id-ID"/>
        </w:rPr>
        <w:lastRenderedPageBreak/>
        <w:t>namun motivasi itu akan terusada karena mendapatkan dukungan dari orang-orang yang ada di sekitarnya</w:t>
      </w:r>
      <w:r w:rsidR="009C7C19" w:rsidRPr="00DA43D6">
        <w:rPr>
          <w:color w:val="171717"/>
          <w:sz w:val="24"/>
          <w:szCs w:val="24"/>
          <w:lang w:val="id-ID"/>
        </w:rPr>
        <w:t>.</w:t>
      </w:r>
    </w:p>
    <w:p w:rsidR="00CF00F3" w:rsidRDefault="00CF00F3" w:rsidP="00CF00F3">
      <w:pPr>
        <w:spacing w:line="480" w:lineRule="auto"/>
        <w:ind w:left="851" w:firstLine="567"/>
        <w:jc w:val="both"/>
        <w:rPr>
          <w:color w:val="000000"/>
          <w:sz w:val="24"/>
          <w:szCs w:val="24"/>
        </w:rPr>
      </w:pPr>
      <w:r>
        <w:rPr>
          <w:color w:val="000000"/>
          <w:sz w:val="24"/>
          <w:szCs w:val="24"/>
        </w:rPr>
        <w:t xml:space="preserve">Perilaku pasien yang mentaati semua nasihat dan petunjuk yang dianjurkan oleh kalangan tenaga medis, seperti dokter dan apoteker. Segala sesuatu yang harus dilakukan untuk mencapai tujuan pengobatan, salah satunya adalah kepatuhan minum obat. Hal ini merupakan syarat utama tercapainya keberhasilan pengobatan yang dilakukan. Kepatuhan adalah derajat dimana pasien mengikuti anjuran klinis dari dokter yang mengobatinya (Kaplan dkk, 1997). Menurut Sacket dalam Niven (2000) kepatuhan adalah sejauh mana perilaku pasien sesuai dengan ketentuan yang diberikan oleh professional kesehatan Teori Perilaku </w:t>
      </w:r>
      <w:r>
        <w:rPr>
          <w:i/>
          <w:iCs/>
          <w:color w:val="000000"/>
          <w:sz w:val="24"/>
          <w:szCs w:val="24"/>
        </w:rPr>
        <w:t xml:space="preserve">Preced Proceed </w:t>
      </w:r>
      <w:r>
        <w:rPr>
          <w:color w:val="000000"/>
          <w:sz w:val="24"/>
          <w:szCs w:val="24"/>
        </w:rPr>
        <w:t xml:space="preserve">Lawrence Green (1980). Teori ini berdasarkan tindakan seseorang yang mempengaruhi perilaku yang berhubungan dengan kepatuhan minum obat dipengaruhi oleh 3 faktor yaitu: </w:t>
      </w:r>
    </w:p>
    <w:p w:rsidR="00983D74" w:rsidRDefault="00CF00F3" w:rsidP="00983D74">
      <w:pPr>
        <w:pStyle w:val="ListParagraph"/>
        <w:numPr>
          <w:ilvl w:val="0"/>
          <w:numId w:val="45"/>
        </w:numPr>
        <w:spacing w:line="480" w:lineRule="auto"/>
        <w:ind w:left="1276" w:hanging="425"/>
        <w:jc w:val="both"/>
        <w:rPr>
          <w:color w:val="000000"/>
          <w:sz w:val="24"/>
          <w:szCs w:val="24"/>
        </w:rPr>
      </w:pPr>
      <w:r w:rsidRPr="00983D74">
        <w:rPr>
          <w:color w:val="000000"/>
          <w:sz w:val="24"/>
          <w:szCs w:val="24"/>
        </w:rPr>
        <w:t>Faktor predisposisi (</w:t>
      </w:r>
      <w:r w:rsidRPr="00983D74">
        <w:rPr>
          <w:i/>
          <w:iCs/>
          <w:color w:val="000000"/>
          <w:sz w:val="24"/>
          <w:szCs w:val="24"/>
        </w:rPr>
        <w:t>predisposing factors</w:t>
      </w:r>
      <w:r w:rsidRPr="00983D74">
        <w:rPr>
          <w:color w:val="000000"/>
          <w:sz w:val="24"/>
          <w:szCs w:val="24"/>
        </w:rPr>
        <w:t>), faktor yang mendahului perilaku seseorang yang akan</w:t>
      </w:r>
      <w:r w:rsidR="00A96447">
        <w:rPr>
          <w:color w:val="000000"/>
          <w:sz w:val="24"/>
          <w:szCs w:val="24"/>
        </w:rPr>
        <w:t xml:space="preserve"> </w:t>
      </w:r>
      <w:r w:rsidRPr="00983D74">
        <w:rPr>
          <w:color w:val="000000"/>
          <w:sz w:val="24"/>
          <w:szCs w:val="24"/>
        </w:rPr>
        <w:t xml:space="preserve">mendorong untuk berperilaku yaitu pengetahuan, sikap, kepercayaan, keyakinan, nilai dan persepsi yang mendorong seseorang atau kelompok untuk melakukan tindakan. </w:t>
      </w:r>
    </w:p>
    <w:p w:rsidR="00983D74" w:rsidRDefault="00CF00F3" w:rsidP="00983D74">
      <w:pPr>
        <w:pStyle w:val="ListParagraph"/>
        <w:numPr>
          <w:ilvl w:val="0"/>
          <w:numId w:val="45"/>
        </w:numPr>
        <w:spacing w:line="480" w:lineRule="auto"/>
        <w:ind w:left="1276" w:hanging="425"/>
        <w:jc w:val="both"/>
        <w:rPr>
          <w:color w:val="000000"/>
          <w:sz w:val="24"/>
          <w:szCs w:val="24"/>
        </w:rPr>
      </w:pPr>
      <w:r w:rsidRPr="00983D74">
        <w:rPr>
          <w:color w:val="000000"/>
          <w:sz w:val="24"/>
          <w:szCs w:val="24"/>
        </w:rPr>
        <w:t>Faktor pendukung atau pendorong (</w:t>
      </w:r>
      <w:r w:rsidRPr="00983D74">
        <w:rPr>
          <w:i/>
          <w:iCs/>
          <w:color w:val="000000"/>
          <w:sz w:val="24"/>
          <w:szCs w:val="24"/>
        </w:rPr>
        <w:t>enablingfactors</w:t>
      </w:r>
      <w:r w:rsidRPr="00983D74">
        <w:rPr>
          <w:color w:val="000000"/>
          <w:sz w:val="24"/>
          <w:szCs w:val="24"/>
        </w:rPr>
        <w:t xml:space="preserve">), faktor yang memotivasi individu atau kelompok untuk melakukan tindakan yang berwujud lingkungan fisik, tersedianya fasilitas dan sarana kesehatan, kemudahan mencapai sarana kesehatan, waktu pelayanan, dan kemudahan transportasi. </w:t>
      </w:r>
    </w:p>
    <w:p w:rsidR="00CF00F3" w:rsidRPr="00983D74" w:rsidRDefault="00CF00F3" w:rsidP="00983D74">
      <w:pPr>
        <w:pStyle w:val="ListParagraph"/>
        <w:numPr>
          <w:ilvl w:val="0"/>
          <w:numId w:val="45"/>
        </w:numPr>
        <w:spacing w:line="480" w:lineRule="auto"/>
        <w:ind w:left="1276" w:hanging="425"/>
        <w:jc w:val="both"/>
        <w:rPr>
          <w:color w:val="000000"/>
          <w:sz w:val="24"/>
          <w:szCs w:val="24"/>
        </w:rPr>
      </w:pPr>
      <w:r w:rsidRPr="00983D74">
        <w:rPr>
          <w:color w:val="000000"/>
          <w:sz w:val="24"/>
          <w:szCs w:val="24"/>
        </w:rPr>
        <w:lastRenderedPageBreak/>
        <w:t>Faktor penguat (</w:t>
      </w:r>
      <w:r w:rsidRPr="00983D74">
        <w:rPr>
          <w:i/>
          <w:iCs/>
          <w:color w:val="000000"/>
          <w:sz w:val="24"/>
          <w:szCs w:val="24"/>
        </w:rPr>
        <w:t>reinforce factors</w:t>
      </w:r>
      <w:r w:rsidRPr="00983D74">
        <w:rPr>
          <w:color w:val="000000"/>
          <w:sz w:val="24"/>
          <w:szCs w:val="24"/>
        </w:rPr>
        <w:t>), mencakup sikap dan dukungan keluarga, teman, guru, majikan, penyedia layanan kesehatan, pemimpin serta pengambil keputusan.</w:t>
      </w:r>
    </w:p>
    <w:p w:rsidR="0032260F" w:rsidRPr="00DA43D6" w:rsidRDefault="0032260F" w:rsidP="000B0B14">
      <w:pPr>
        <w:ind w:left="720" w:firstLine="720"/>
        <w:jc w:val="both"/>
        <w:rPr>
          <w:color w:val="171717"/>
          <w:sz w:val="24"/>
          <w:szCs w:val="24"/>
          <w:lang w:val="id-ID"/>
        </w:rPr>
      </w:pPr>
    </w:p>
    <w:p w:rsidR="009C7C19" w:rsidRPr="00A535AA" w:rsidRDefault="009C7C19" w:rsidP="00B414CB">
      <w:pPr>
        <w:pStyle w:val="ListParagraph"/>
        <w:numPr>
          <w:ilvl w:val="0"/>
          <w:numId w:val="11"/>
        </w:numPr>
        <w:spacing w:line="480" w:lineRule="auto"/>
        <w:ind w:left="851" w:hanging="425"/>
        <w:jc w:val="both"/>
        <w:rPr>
          <w:b/>
          <w:color w:val="171717"/>
          <w:sz w:val="24"/>
          <w:szCs w:val="24"/>
          <w:lang w:val="id-ID"/>
        </w:rPr>
      </w:pPr>
      <w:r w:rsidRPr="00A535AA">
        <w:rPr>
          <w:b/>
          <w:color w:val="171717"/>
          <w:sz w:val="24"/>
          <w:szCs w:val="24"/>
          <w:lang w:val="id-ID"/>
        </w:rPr>
        <w:t>PMO</w:t>
      </w:r>
    </w:p>
    <w:p w:rsidR="00F52491" w:rsidRPr="00DA43D6" w:rsidRDefault="00F52491" w:rsidP="00A535AA">
      <w:pPr>
        <w:pStyle w:val="ListParagraph"/>
        <w:spacing w:line="480" w:lineRule="auto"/>
        <w:ind w:left="851" w:firstLine="567"/>
        <w:jc w:val="both"/>
        <w:rPr>
          <w:color w:val="171717"/>
          <w:sz w:val="24"/>
          <w:szCs w:val="24"/>
          <w:lang w:val="id-ID"/>
        </w:rPr>
      </w:pPr>
      <w:r w:rsidRPr="00DA43D6">
        <w:rPr>
          <w:color w:val="171717"/>
          <w:sz w:val="24"/>
          <w:szCs w:val="24"/>
          <w:lang w:val="id-ID"/>
        </w:rPr>
        <w:t>PMO adalah sesorang yang</w:t>
      </w:r>
      <w:r w:rsidR="00CF2B3A" w:rsidRPr="00DA43D6">
        <w:rPr>
          <w:color w:val="171717"/>
          <w:sz w:val="24"/>
          <w:szCs w:val="24"/>
        </w:rPr>
        <w:t xml:space="preserve"> </w:t>
      </w:r>
      <w:r w:rsidRPr="00DA43D6">
        <w:rPr>
          <w:color w:val="171717"/>
          <w:sz w:val="24"/>
          <w:szCs w:val="24"/>
          <w:lang w:val="id-ID"/>
        </w:rPr>
        <w:t>menjamin keteraturan pengobatan</w:t>
      </w:r>
      <w:r w:rsidR="00CF2B3A" w:rsidRPr="00DA43D6">
        <w:rPr>
          <w:color w:val="171717"/>
          <w:sz w:val="24"/>
          <w:szCs w:val="24"/>
        </w:rPr>
        <w:t xml:space="preserve"> </w:t>
      </w:r>
      <w:r w:rsidRPr="00DA43D6">
        <w:rPr>
          <w:color w:val="171717"/>
          <w:sz w:val="24"/>
          <w:szCs w:val="24"/>
          <w:lang w:val="id-ID"/>
        </w:rPr>
        <w:t>penderita TBC yang menjalani</w:t>
      </w:r>
      <w:r w:rsidR="00CF2B3A" w:rsidRPr="00DA43D6">
        <w:rPr>
          <w:color w:val="171717"/>
          <w:sz w:val="24"/>
          <w:szCs w:val="24"/>
        </w:rPr>
        <w:t xml:space="preserve"> </w:t>
      </w:r>
      <w:r w:rsidRPr="00DA43D6">
        <w:rPr>
          <w:color w:val="171717"/>
          <w:sz w:val="24"/>
          <w:szCs w:val="24"/>
          <w:lang w:val="id-ID"/>
        </w:rPr>
        <w:t>pengobatan rutin dengan syarat dan ketentuan</w:t>
      </w:r>
      <w:r w:rsidR="00CF2B3A" w:rsidRPr="00DA43D6">
        <w:rPr>
          <w:color w:val="171717"/>
          <w:sz w:val="24"/>
          <w:szCs w:val="24"/>
        </w:rPr>
        <w:t xml:space="preserve"> </w:t>
      </w:r>
      <w:r w:rsidRPr="00DA43D6">
        <w:rPr>
          <w:color w:val="171717"/>
          <w:sz w:val="24"/>
          <w:szCs w:val="24"/>
          <w:lang w:val="id-ID"/>
        </w:rPr>
        <w:t>(DepKes</w:t>
      </w:r>
      <w:r w:rsidR="005B3EF9" w:rsidRPr="00DA43D6">
        <w:rPr>
          <w:color w:val="171717"/>
          <w:sz w:val="24"/>
          <w:szCs w:val="24"/>
          <w:lang w:val="id-ID"/>
        </w:rPr>
        <w:t xml:space="preserve"> RI, </w:t>
      </w:r>
      <w:r w:rsidRPr="00DA43D6">
        <w:rPr>
          <w:color w:val="171717"/>
          <w:sz w:val="24"/>
          <w:szCs w:val="24"/>
          <w:lang w:val="id-ID"/>
        </w:rPr>
        <w:t>2014).</w:t>
      </w:r>
      <w:r w:rsidR="00CF2B3A" w:rsidRPr="00DA43D6">
        <w:rPr>
          <w:color w:val="171717"/>
          <w:sz w:val="24"/>
          <w:szCs w:val="24"/>
        </w:rPr>
        <w:t xml:space="preserve"> </w:t>
      </w:r>
      <w:r w:rsidR="00CF2B3A" w:rsidRPr="00DA43D6">
        <w:rPr>
          <w:color w:val="171717"/>
          <w:sz w:val="24"/>
          <w:szCs w:val="24"/>
          <w:lang w:val="id-ID"/>
        </w:rPr>
        <w:t>Termasuk kriteria yang harus di</w:t>
      </w:r>
      <w:r w:rsidR="008F7F67" w:rsidRPr="00DA43D6">
        <w:rPr>
          <w:color w:val="171717"/>
          <w:sz w:val="24"/>
          <w:szCs w:val="24"/>
          <w:lang w:val="id-ID"/>
        </w:rPr>
        <w:t>perhatikan antara lain adalah</w:t>
      </w:r>
      <w:r w:rsidRPr="00DA43D6">
        <w:rPr>
          <w:color w:val="171717"/>
          <w:sz w:val="24"/>
          <w:szCs w:val="24"/>
          <w:lang w:val="id-ID"/>
        </w:rPr>
        <w:t>:</w:t>
      </w:r>
    </w:p>
    <w:p w:rsidR="002B0BCC" w:rsidRPr="00DA43D6" w:rsidRDefault="002B0BCC" w:rsidP="00B414CB">
      <w:pPr>
        <w:pStyle w:val="ListParagraph"/>
        <w:numPr>
          <w:ilvl w:val="0"/>
          <w:numId w:val="13"/>
        </w:numPr>
        <w:spacing w:line="480" w:lineRule="auto"/>
        <w:ind w:left="1276" w:hanging="425"/>
        <w:jc w:val="both"/>
        <w:rPr>
          <w:color w:val="171717"/>
          <w:sz w:val="24"/>
          <w:szCs w:val="24"/>
          <w:lang w:val="id-ID"/>
        </w:rPr>
      </w:pPr>
      <w:r w:rsidRPr="00DA43D6">
        <w:rPr>
          <w:color w:val="171717"/>
          <w:sz w:val="24"/>
          <w:szCs w:val="24"/>
          <w:lang w:val="id-ID"/>
        </w:rPr>
        <w:t>Pengetahuan PMO</w:t>
      </w:r>
    </w:p>
    <w:p w:rsidR="002B0BCC" w:rsidRPr="00DA43D6" w:rsidRDefault="002B0BCC" w:rsidP="00A535AA">
      <w:pPr>
        <w:pStyle w:val="ListParagraph"/>
        <w:spacing w:line="480" w:lineRule="auto"/>
        <w:ind w:left="1276" w:firstLine="567"/>
        <w:jc w:val="both"/>
        <w:rPr>
          <w:color w:val="171717"/>
          <w:sz w:val="24"/>
          <w:szCs w:val="24"/>
          <w:lang w:val="id-ID"/>
        </w:rPr>
      </w:pPr>
      <w:r w:rsidRPr="00DA43D6">
        <w:rPr>
          <w:color w:val="171717"/>
          <w:sz w:val="24"/>
          <w:szCs w:val="24"/>
          <w:lang w:val="id-ID"/>
        </w:rPr>
        <w:t>Menurut Hanks et al dalam</w:t>
      </w:r>
      <w:r w:rsidR="000B0B14" w:rsidRPr="00DA43D6">
        <w:rPr>
          <w:color w:val="171717"/>
          <w:sz w:val="24"/>
          <w:szCs w:val="24"/>
        </w:rPr>
        <w:t xml:space="preserve"> </w:t>
      </w:r>
      <w:r w:rsidRPr="00DA43D6">
        <w:rPr>
          <w:color w:val="171717"/>
          <w:sz w:val="24"/>
          <w:szCs w:val="24"/>
          <w:lang w:val="id-ID"/>
        </w:rPr>
        <w:t>A. Solliman (2012) pengetahuan</w:t>
      </w:r>
      <w:r w:rsidR="000B0B14" w:rsidRPr="00DA43D6">
        <w:rPr>
          <w:color w:val="171717"/>
          <w:sz w:val="24"/>
          <w:szCs w:val="24"/>
        </w:rPr>
        <w:t xml:space="preserve"> </w:t>
      </w:r>
      <w:r w:rsidR="00334111">
        <w:rPr>
          <w:color w:val="171717"/>
          <w:sz w:val="24"/>
          <w:szCs w:val="24"/>
          <w:lang w:val="id-ID"/>
        </w:rPr>
        <w:t xml:space="preserve">didefinisikan sebagai </w:t>
      </w:r>
      <w:r w:rsidR="00334111">
        <w:rPr>
          <w:color w:val="171717"/>
          <w:sz w:val="24"/>
          <w:szCs w:val="24"/>
        </w:rPr>
        <w:t>“</w:t>
      </w:r>
      <w:r w:rsidRPr="00DA43D6">
        <w:rPr>
          <w:color w:val="171717"/>
          <w:sz w:val="24"/>
          <w:szCs w:val="24"/>
          <w:lang w:val="id-ID"/>
        </w:rPr>
        <w:t>fakta-fakta,</w:t>
      </w:r>
      <w:r w:rsidR="000B0B14" w:rsidRPr="00DA43D6">
        <w:rPr>
          <w:color w:val="171717"/>
          <w:sz w:val="24"/>
          <w:szCs w:val="24"/>
        </w:rPr>
        <w:t xml:space="preserve"> </w:t>
      </w:r>
      <w:r w:rsidRPr="00DA43D6">
        <w:rPr>
          <w:color w:val="171717"/>
          <w:sz w:val="24"/>
          <w:szCs w:val="24"/>
          <w:lang w:val="id-ID"/>
        </w:rPr>
        <w:t>perasaan, atau pengalaman yang</w:t>
      </w:r>
      <w:r w:rsidR="000B0B14" w:rsidRPr="00DA43D6">
        <w:rPr>
          <w:color w:val="171717"/>
          <w:sz w:val="24"/>
          <w:szCs w:val="24"/>
        </w:rPr>
        <w:t xml:space="preserve"> </w:t>
      </w:r>
      <w:r w:rsidRPr="00DA43D6">
        <w:rPr>
          <w:color w:val="171717"/>
          <w:sz w:val="24"/>
          <w:szCs w:val="24"/>
          <w:lang w:val="id-ID"/>
        </w:rPr>
        <w:t>dikenal oleh seseorang atau sekelompok orang</w:t>
      </w:r>
      <w:r w:rsidR="00334111">
        <w:rPr>
          <w:color w:val="171717"/>
          <w:sz w:val="24"/>
          <w:szCs w:val="24"/>
        </w:rPr>
        <w:t>”</w:t>
      </w:r>
      <w:r w:rsidRPr="00DA43D6">
        <w:rPr>
          <w:color w:val="171717"/>
          <w:sz w:val="24"/>
          <w:szCs w:val="24"/>
          <w:lang w:val="id-ID"/>
        </w:rPr>
        <w:t>.</w:t>
      </w:r>
      <w:r w:rsidR="000B0B14" w:rsidRPr="00DA43D6">
        <w:rPr>
          <w:color w:val="171717"/>
          <w:sz w:val="24"/>
          <w:szCs w:val="24"/>
        </w:rPr>
        <w:t xml:space="preserve"> </w:t>
      </w:r>
      <w:r w:rsidRPr="00DA43D6">
        <w:rPr>
          <w:color w:val="171717"/>
          <w:sz w:val="24"/>
          <w:szCs w:val="24"/>
          <w:lang w:val="id-ID"/>
        </w:rPr>
        <w:t>Tingkat pengetahuan</w:t>
      </w:r>
      <w:r w:rsidR="000B0B14" w:rsidRPr="00DA43D6">
        <w:rPr>
          <w:color w:val="171717"/>
          <w:sz w:val="24"/>
          <w:szCs w:val="24"/>
        </w:rPr>
        <w:t xml:space="preserve"> </w:t>
      </w:r>
      <w:r w:rsidRPr="00DA43D6">
        <w:rPr>
          <w:color w:val="171717"/>
          <w:sz w:val="24"/>
          <w:szCs w:val="24"/>
          <w:lang w:val="id-ID"/>
        </w:rPr>
        <w:t>menurut Notoatmodjo (2007), secara</w:t>
      </w:r>
      <w:r w:rsidR="00E156E1" w:rsidRPr="00DA43D6">
        <w:rPr>
          <w:color w:val="171717"/>
          <w:sz w:val="24"/>
          <w:szCs w:val="24"/>
        </w:rPr>
        <w:t xml:space="preserve"> </w:t>
      </w:r>
      <w:r w:rsidRPr="00DA43D6">
        <w:rPr>
          <w:color w:val="171717"/>
          <w:sz w:val="24"/>
          <w:szCs w:val="24"/>
          <w:lang w:val="id-ID"/>
        </w:rPr>
        <w:t>garis besar dibagi dalam 6 tingkat</w:t>
      </w:r>
      <w:r w:rsidR="00CF2B3A" w:rsidRPr="00DA43D6">
        <w:rPr>
          <w:color w:val="171717"/>
          <w:sz w:val="24"/>
          <w:szCs w:val="24"/>
        </w:rPr>
        <w:t xml:space="preserve"> </w:t>
      </w:r>
      <w:r w:rsidRPr="00DA43D6">
        <w:rPr>
          <w:color w:val="171717"/>
          <w:sz w:val="24"/>
          <w:szCs w:val="24"/>
          <w:lang w:val="id-ID"/>
        </w:rPr>
        <w:t>pengetahuan yaitu:</w:t>
      </w:r>
    </w:p>
    <w:p w:rsidR="00B414CB" w:rsidRPr="00B414CB" w:rsidRDefault="002B0BCC" w:rsidP="00B414CB">
      <w:pPr>
        <w:pStyle w:val="ListParagraph"/>
        <w:numPr>
          <w:ilvl w:val="0"/>
          <w:numId w:val="40"/>
        </w:numPr>
        <w:spacing w:line="480" w:lineRule="auto"/>
        <w:ind w:left="1701" w:hanging="425"/>
        <w:jc w:val="both"/>
        <w:rPr>
          <w:color w:val="171717"/>
          <w:sz w:val="24"/>
          <w:szCs w:val="24"/>
          <w:lang w:val="id-ID"/>
        </w:rPr>
      </w:pPr>
      <w:r w:rsidRPr="00B414CB">
        <w:rPr>
          <w:color w:val="171717"/>
          <w:sz w:val="24"/>
          <w:szCs w:val="24"/>
          <w:lang w:val="id-ID"/>
        </w:rPr>
        <w:t>Tahu (know), diartikan sebagai mengingat sesuatu materi yang telah dipelajari sebelumnya. Hal yang termasuk dalam tingkat pengetahuan ini adalah mengingat kembali (recall) terhadap sesuatu yang spesifik dari seluruh bahan yang dipelajari atau rangsangan yang telah diterima. Oleh sebab itu, ‘tahu’ ini merupakan tingkat pengetahuan yang paling rendah. Kata kerja untuk mengukur bahwa orang itu tahu tentang apa yang dipelajari antara lain menyebutkan, menguraikan, mengidentifikasi, menyatakan dan sebagainya.</w:t>
      </w:r>
    </w:p>
    <w:p w:rsidR="00B414CB" w:rsidRPr="00B414CB" w:rsidRDefault="002B0BCC" w:rsidP="00B414CB">
      <w:pPr>
        <w:pStyle w:val="ListParagraph"/>
        <w:numPr>
          <w:ilvl w:val="0"/>
          <w:numId w:val="40"/>
        </w:numPr>
        <w:spacing w:line="480" w:lineRule="auto"/>
        <w:ind w:left="1701" w:hanging="425"/>
        <w:jc w:val="both"/>
        <w:rPr>
          <w:color w:val="171717"/>
          <w:sz w:val="24"/>
          <w:szCs w:val="24"/>
          <w:lang w:val="id-ID"/>
        </w:rPr>
      </w:pPr>
      <w:r w:rsidRPr="00B414CB">
        <w:rPr>
          <w:color w:val="171717"/>
          <w:sz w:val="24"/>
          <w:szCs w:val="24"/>
          <w:lang w:val="id-ID"/>
        </w:rPr>
        <w:lastRenderedPageBreak/>
        <w:t>Memahami (</w:t>
      </w:r>
      <w:r w:rsidRPr="00B414CB">
        <w:rPr>
          <w:i/>
          <w:color w:val="171717"/>
          <w:sz w:val="24"/>
          <w:szCs w:val="24"/>
          <w:lang w:val="id-ID"/>
        </w:rPr>
        <w:t>Comprehension</w:t>
      </w:r>
      <w:r w:rsidRPr="00B414CB">
        <w:rPr>
          <w:color w:val="171717"/>
          <w:sz w:val="24"/>
          <w:szCs w:val="24"/>
          <w:lang w:val="id-ID"/>
        </w:rPr>
        <w:t>),</w:t>
      </w:r>
      <w:r w:rsidR="00CF2B3A" w:rsidRPr="00B414CB">
        <w:rPr>
          <w:color w:val="171717"/>
          <w:sz w:val="24"/>
          <w:szCs w:val="24"/>
        </w:rPr>
        <w:t xml:space="preserve"> </w:t>
      </w:r>
      <w:r w:rsidRPr="00B414CB">
        <w:rPr>
          <w:color w:val="171717"/>
          <w:sz w:val="24"/>
          <w:szCs w:val="24"/>
          <w:lang w:val="id-ID"/>
        </w:rPr>
        <w:t>diartikan sebagai suatu</w:t>
      </w:r>
      <w:r w:rsidR="000B0B14" w:rsidRPr="00B414CB">
        <w:rPr>
          <w:color w:val="171717"/>
          <w:sz w:val="24"/>
          <w:szCs w:val="24"/>
        </w:rPr>
        <w:t xml:space="preserve"> </w:t>
      </w:r>
      <w:r w:rsidRPr="00B414CB">
        <w:rPr>
          <w:color w:val="171717"/>
          <w:sz w:val="24"/>
          <w:szCs w:val="24"/>
          <w:lang w:val="id-ID"/>
        </w:rPr>
        <w:t>kemampuan menjelaskan dan</w:t>
      </w:r>
      <w:r w:rsidR="000B0B14" w:rsidRPr="00B414CB">
        <w:rPr>
          <w:color w:val="171717"/>
          <w:sz w:val="24"/>
          <w:szCs w:val="24"/>
        </w:rPr>
        <w:t xml:space="preserve"> </w:t>
      </w:r>
      <w:r w:rsidRPr="00B414CB">
        <w:rPr>
          <w:color w:val="171717"/>
          <w:sz w:val="24"/>
          <w:szCs w:val="24"/>
          <w:lang w:val="id-ID"/>
        </w:rPr>
        <w:t>dapat menginterpretasikan</w:t>
      </w:r>
      <w:r w:rsidR="00FA76CD" w:rsidRPr="00B414CB">
        <w:rPr>
          <w:color w:val="171717"/>
          <w:sz w:val="24"/>
          <w:szCs w:val="24"/>
        </w:rPr>
        <w:t xml:space="preserve"> </w:t>
      </w:r>
      <w:r w:rsidRPr="00B414CB">
        <w:rPr>
          <w:color w:val="171717"/>
          <w:sz w:val="24"/>
          <w:szCs w:val="24"/>
          <w:lang w:val="id-ID"/>
        </w:rPr>
        <w:t>secara benar tentang</w:t>
      </w:r>
      <w:r w:rsidR="000B0B14" w:rsidRPr="00B414CB">
        <w:rPr>
          <w:color w:val="171717"/>
          <w:sz w:val="24"/>
          <w:szCs w:val="24"/>
        </w:rPr>
        <w:t xml:space="preserve"> </w:t>
      </w:r>
      <w:r w:rsidRPr="00B414CB">
        <w:rPr>
          <w:color w:val="171717"/>
          <w:sz w:val="24"/>
          <w:szCs w:val="24"/>
          <w:lang w:val="id-ID"/>
        </w:rPr>
        <w:t>objek/</w:t>
      </w:r>
      <w:r w:rsidR="000B0B14" w:rsidRPr="00B414CB">
        <w:rPr>
          <w:color w:val="171717"/>
          <w:sz w:val="24"/>
          <w:szCs w:val="24"/>
        </w:rPr>
        <w:t xml:space="preserve"> </w:t>
      </w:r>
      <w:r w:rsidRPr="00B414CB">
        <w:rPr>
          <w:color w:val="171717"/>
          <w:sz w:val="24"/>
          <w:szCs w:val="24"/>
          <w:lang w:val="id-ID"/>
        </w:rPr>
        <w:t>materi yang diketahuinya.</w:t>
      </w:r>
      <w:r w:rsidR="000B0B14" w:rsidRPr="00B414CB">
        <w:rPr>
          <w:color w:val="171717"/>
          <w:sz w:val="24"/>
          <w:szCs w:val="24"/>
        </w:rPr>
        <w:t xml:space="preserve"> </w:t>
      </w:r>
      <w:r w:rsidRPr="00B414CB">
        <w:rPr>
          <w:color w:val="171717"/>
          <w:sz w:val="24"/>
          <w:szCs w:val="24"/>
          <w:lang w:val="id-ID"/>
        </w:rPr>
        <w:t>Orang yang telah paham tentang</w:t>
      </w:r>
      <w:r w:rsidR="000B0B14" w:rsidRPr="00B414CB">
        <w:rPr>
          <w:color w:val="171717"/>
          <w:sz w:val="24"/>
          <w:szCs w:val="24"/>
        </w:rPr>
        <w:t xml:space="preserve"> </w:t>
      </w:r>
      <w:r w:rsidRPr="00B414CB">
        <w:rPr>
          <w:color w:val="171717"/>
          <w:sz w:val="24"/>
          <w:szCs w:val="24"/>
          <w:lang w:val="id-ID"/>
        </w:rPr>
        <w:t>objek/</w:t>
      </w:r>
      <w:r w:rsidR="008F7F67" w:rsidRPr="00B414CB">
        <w:rPr>
          <w:color w:val="171717"/>
          <w:sz w:val="24"/>
          <w:szCs w:val="24"/>
        </w:rPr>
        <w:t xml:space="preserve"> </w:t>
      </w:r>
      <w:r w:rsidRPr="00B414CB">
        <w:rPr>
          <w:color w:val="171717"/>
          <w:sz w:val="24"/>
          <w:szCs w:val="24"/>
          <w:lang w:val="id-ID"/>
        </w:rPr>
        <w:t>materi harus dapat</w:t>
      </w:r>
      <w:r w:rsidR="000B0B14" w:rsidRPr="00B414CB">
        <w:rPr>
          <w:color w:val="171717"/>
          <w:sz w:val="24"/>
          <w:szCs w:val="24"/>
        </w:rPr>
        <w:t xml:space="preserve"> </w:t>
      </w:r>
      <w:r w:rsidRPr="00B414CB">
        <w:rPr>
          <w:color w:val="171717"/>
          <w:sz w:val="24"/>
          <w:szCs w:val="24"/>
          <w:lang w:val="id-ID"/>
        </w:rPr>
        <w:t>menjelaskan, menyebutkan</w:t>
      </w:r>
      <w:r w:rsidR="000B0B14" w:rsidRPr="00B414CB">
        <w:rPr>
          <w:color w:val="171717"/>
          <w:sz w:val="24"/>
          <w:szCs w:val="24"/>
        </w:rPr>
        <w:t xml:space="preserve"> </w:t>
      </w:r>
      <w:r w:rsidRPr="00B414CB">
        <w:rPr>
          <w:color w:val="171717"/>
          <w:sz w:val="24"/>
          <w:szCs w:val="24"/>
          <w:lang w:val="id-ID"/>
        </w:rPr>
        <w:t>contoh, menyimpulkan dan</w:t>
      </w:r>
      <w:r w:rsidR="000B0B14" w:rsidRPr="00B414CB">
        <w:rPr>
          <w:color w:val="171717"/>
          <w:sz w:val="24"/>
          <w:szCs w:val="24"/>
        </w:rPr>
        <w:t xml:space="preserve"> </w:t>
      </w:r>
      <w:r w:rsidRPr="00B414CB">
        <w:rPr>
          <w:color w:val="171717"/>
          <w:sz w:val="24"/>
          <w:szCs w:val="24"/>
          <w:lang w:val="id-ID"/>
        </w:rPr>
        <w:t>sebagainya.</w:t>
      </w:r>
    </w:p>
    <w:p w:rsidR="00B414CB" w:rsidRPr="00B414CB" w:rsidRDefault="002B0BCC" w:rsidP="00B414CB">
      <w:pPr>
        <w:pStyle w:val="ListParagraph"/>
        <w:numPr>
          <w:ilvl w:val="0"/>
          <w:numId w:val="40"/>
        </w:numPr>
        <w:spacing w:line="480" w:lineRule="auto"/>
        <w:ind w:left="1701" w:hanging="425"/>
        <w:jc w:val="both"/>
        <w:rPr>
          <w:color w:val="171717"/>
          <w:sz w:val="24"/>
          <w:szCs w:val="24"/>
          <w:lang w:val="id-ID"/>
        </w:rPr>
      </w:pPr>
      <w:r w:rsidRPr="00B414CB">
        <w:rPr>
          <w:color w:val="171717"/>
          <w:sz w:val="24"/>
          <w:szCs w:val="24"/>
          <w:lang w:val="id-ID"/>
        </w:rPr>
        <w:t>Aplikasi (</w:t>
      </w:r>
      <w:r w:rsidRPr="00B414CB">
        <w:rPr>
          <w:i/>
          <w:color w:val="171717"/>
          <w:sz w:val="24"/>
          <w:szCs w:val="24"/>
          <w:lang w:val="id-ID"/>
        </w:rPr>
        <w:t>Aplication</w:t>
      </w:r>
      <w:r w:rsidRPr="00B414CB">
        <w:rPr>
          <w:color w:val="171717"/>
          <w:sz w:val="24"/>
          <w:szCs w:val="24"/>
          <w:lang w:val="id-ID"/>
        </w:rPr>
        <w:t>), diartikan</w:t>
      </w:r>
      <w:r w:rsidR="000B0B14" w:rsidRPr="00B414CB">
        <w:rPr>
          <w:color w:val="171717"/>
          <w:sz w:val="24"/>
          <w:szCs w:val="24"/>
        </w:rPr>
        <w:t xml:space="preserve"> </w:t>
      </w:r>
      <w:r w:rsidRPr="00B414CB">
        <w:rPr>
          <w:color w:val="171717"/>
          <w:sz w:val="24"/>
          <w:szCs w:val="24"/>
          <w:lang w:val="id-ID"/>
        </w:rPr>
        <w:t>sebagai kemampuan untuk</w:t>
      </w:r>
      <w:r w:rsidR="000B0B14" w:rsidRPr="00B414CB">
        <w:rPr>
          <w:color w:val="171717"/>
          <w:sz w:val="24"/>
          <w:szCs w:val="24"/>
        </w:rPr>
        <w:t xml:space="preserve"> </w:t>
      </w:r>
      <w:r w:rsidRPr="00B414CB">
        <w:rPr>
          <w:color w:val="171717"/>
          <w:sz w:val="24"/>
          <w:szCs w:val="24"/>
          <w:lang w:val="id-ID"/>
        </w:rPr>
        <w:t>menggunakan materi yang telah</w:t>
      </w:r>
      <w:r w:rsidR="000B0B14" w:rsidRPr="00B414CB">
        <w:rPr>
          <w:color w:val="171717"/>
          <w:sz w:val="24"/>
          <w:szCs w:val="24"/>
        </w:rPr>
        <w:t xml:space="preserve"> </w:t>
      </w:r>
      <w:r w:rsidRPr="00B414CB">
        <w:rPr>
          <w:color w:val="171717"/>
          <w:sz w:val="24"/>
          <w:szCs w:val="24"/>
          <w:lang w:val="id-ID"/>
        </w:rPr>
        <w:t>dipelajari pada situasi dan</w:t>
      </w:r>
      <w:r w:rsidR="000B0B14" w:rsidRPr="00B414CB">
        <w:rPr>
          <w:color w:val="171717"/>
          <w:sz w:val="24"/>
          <w:szCs w:val="24"/>
        </w:rPr>
        <w:t xml:space="preserve"> </w:t>
      </w:r>
      <w:r w:rsidRPr="00B414CB">
        <w:rPr>
          <w:color w:val="171717"/>
          <w:sz w:val="24"/>
          <w:szCs w:val="24"/>
          <w:lang w:val="id-ID"/>
        </w:rPr>
        <w:t>kondisi sebenarnya.</w:t>
      </w:r>
    </w:p>
    <w:p w:rsidR="00B414CB" w:rsidRPr="00B414CB" w:rsidRDefault="002B0BCC" w:rsidP="00B414CB">
      <w:pPr>
        <w:pStyle w:val="ListParagraph"/>
        <w:numPr>
          <w:ilvl w:val="0"/>
          <w:numId w:val="40"/>
        </w:numPr>
        <w:spacing w:line="480" w:lineRule="auto"/>
        <w:ind w:left="1701" w:hanging="425"/>
        <w:jc w:val="both"/>
        <w:rPr>
          <w:color w:val="171717"/>
          <w:sz w:val="24"/>
          <w:szCs w:val="24"/>
          <w:lang w:val="id-ID"/>
        </w:rPr>
      </w:pPr>
      <w:r w:rsidRPr="00B414CB">
        <w:rPr>
          <w:color w:val="171717"/>
          <w:sz w:val="24"/>
          <w:szCs w:val="24"/>
          <w:lang w:val="id-ID"/>
        </w:rPr>
        <w:t>Analisis (</w:t>
      </w:r>
      <w:r w:rsidRPr="00B414CB">
        <w:rPr>
          <w:i/>
          <w:color w:val="171717"/>
          <w:sz w:val="24"/>
          <w:szCs w:val="24"/>
          <w:lang w:val="id-ID"/>
        </w:rPr>
        <w:t>Analysis</w:t>
      </w:r>
      <w:r w:rsidRPr="00B414CB">
        <w:rPr>
          <w:color w:val="171717"/>
          <w:sz w:val="24"/>
          <w:szCs w:val="24"/>
          <w:lang w:val="id-ID"/>
        </w:rPr>
        <w:t>), merupakan</w:t>
      </w:r>
      <w:r w:rsidR="000B0B14" w:rsidRPr="00B414CB">
        <w:rPr>
          <w:color w:val="171717"/>
          <w:sz w:val="24"/>
          <w:szCs w:val="24"/>
        </w:rPr>
        <w:t xml:space="preserve"> </w:t>
      </w:r>
      <w:r w:rsidRPr="00B414CB">
        <w:rPr>
          <w:color w:val="171717"/>
          <w:sz w:val="24"/>
          <w:szCs w:val="24"/>
          <w:lang w:val="id-ID"/>
        </w:rPr>
        <w:t>suatu kemampuan untuk</w:t>
      </w:r>
      <w:r w:rsidR="000B0B14" w:rsidRPr="00B414CB">
        <w:rPr>
          <w:color w:val="171717"/>
          <w:sz w:val="24"/>
          <w:szCs w:val="24"/>
        </w:rPr>
        <w:t xml:space="preserve"> </w:t>
      </w:r>
      <w:r w:rsidRPr="00B414CB">
        <w:rPr>
          <w:color w:val="171717"/>
          <w:sz w:val="24"/>
          <w:szCs w:val="24"/>
          <w:lang w:val="id-ID"/>
        </w:rPr>
        <w:t>menjabarkan materi atau suatu</w:t>
      </w:r>
      <w:r w:rsidR="000B0B14" w:rsidRPr="00B414CB">
        <w:rPr>
          <w:color w:val="171717"/>
          <w:sz w:val="24"/>
          <w:szCs w:val="24"/>
        </w:rPr>
        <w:t xml:space="preserve"> </w:t>
      </w:r>
      <w:r w:rsidRPr="00B414CB">
        <w:rPr>
          <w:color w:val="171717"/>
          <w:sz w:val="24"/>
          <w:szCs w:val="24"/>
          <w:lang w:val="id-ID"/>
        </w:rPr>
        <w:t>objek ke dalam komponen</w:t>
      </w:r>
      <w:r w:rsidR="000B0B14" w:rsidRPr="00B414CB">
        <w:rPr>
          <w:color w:val="171717"/>
          <w:sz w:val="24"/>
          <w:szCs w:val="24"/>
        </w:rPr>
        <w:t>-</w:t>
      </w:r>
      <w:r w:rsidRPr="00B414CB">
        <w:rPr>
          <w:color w:val="171717"/>
          <w:sz w:val="24"/>
          <w:szCs w:val="24"/>
          <w:lang w:val="id-ID"/>
        </w:rPr>
        <w:t>komponen, tetapi masih di dalam</w:t>
      </w:r>
      <w:r w:rsidR="000B0B14" w:rsidRPr="00B414CB">
        <w:rPr>
          <w:color w:val="171717"/>
          <w:sz w:val="24"/>
          <w:szCs w:val="24"/>
        </w:rPr>
        <w:t xml:space="preserve"> </w:t>
      </w:r>
      <w:r w:rsidRPr="00B414CB">
        <w:rPr>
          <w:color w:val="171717"/>
          <w:sz w:val="24"/>
          <w:szCs w:val="24"/>
          <w:lang w:val="id-ID"/>
        </w:rPr>
        <w:t>suatu struktur oraganisasi yang</w:t>
      </w:r>
      <w:r w:rsidR="000B0B14" w:rsidRPr="00B414CB">
        <w:rPr>
          <w:color w:val="171717"/>
          <w:sz w:val="24"/>
          <w:szCs w:val="24"/>
        </w:rPr>
        <w:t xml:space="preserve"> </w:t>
      </w:r>
      <w:r w:rsidRPr="00B414CB">
        <w:rPr>
          <w:color w:val="171717"/>
          <w:sz w:val="24"/>
          <w:szCs w:val="24"/>
          <w:lang w:val="id-ID"/>
        </w:rPr>
        <w:t>masih ada kaitannya satu sama</w:t>
      </w:r>
      <w:r w:rsidR="000B0B14" w:rsidRPr="00B414CB">
        <w:rPr>
          <w:color w:val="171717"/>
          <w:sz w:val="24"/>
          <w:szCs w:val="24"/>
        </w:rPr>
        <w:t xml:space="preserve"> </w:t>
      </w:r>
      <w:r w:rsidRPr="00B414CB">
        <w:rPr>
          <w:color w:val="171717"/>
          <w:sz w:val="24"/>
          <w:szCs w:val="24"/>
          <w:lang w:val="id-ID"/>
        </w:rPr>
        <w:t>lain.</w:t>
      </w:r>
    </w:p>
    <w:p w:rsidR="002B0BCC" w:rsidRPr="00B414CB" w:rsidRDefault="002B0BCC" w:rsidP="00B414CB">
      <w:pPr>
        <w:pStyle w:val="ListParagraph"/>
        <w:numPr>
          <w:ilvl w:val="0"/>
          <w:numId w:val="40"/>
        </w:numPr>
        <w:spacing w:line="480" w:lineRule="auto"/>
        <w:ind w:left="1701" w:hanging="425"/>
        <w:jc w:val="both"/>
        <w:rPr>
          <w:color w:val="171717"/>
          <w:sz w:val="24"/>
          <w:szCs w:val="24"/>
          <w:lang w:val="id-ID"/>
        </w:rPr>
      </w:pPr>
      <w:r w:rsidRPr="00B414CB">
        <w:rPr>
          <w:color w:val="171717"/>
          <w:sz w:val="24"/>
          <w:szCs w:val="24"/>
          <w:lang w:val="id-ID"/>
        </w:rPr>
        <w:t>Sintesis (</w:t>
      </w:r>
      <w:r w:rsidRPr="00B414CB">
        <w:rPr>
          <w:i/>
          <w:color w:val="171717"/>
          <w:sz w:val="24"/>
          <w:szCs w:val="24"/>
          <w:lang w:val="id-ID"/>
        </w:rPr>
        <w:t>Synthesis</w:t>
      </w:r>
      <w:r w:rsidRPr="00B414CB">
        <w:rPr>
          <w:color w:val="171717"/>
          <w:sz w:val="24"/>
          <w:szCs w:val="24"/>
          <w:lang w:val="id-ID"/>
        </w:rPr>
        <w:t>), merupakan</w:t>
      </w:r>
      <w:r w:rsidR="000B0B14" w:rsidRPr="00B414CB">
        <w:rPr>
          <w:color w:val="171717"/>
          <w:sz w:val="24"/>
          <w:szCs w:val="24"/>
        </w:rPr>
        <w:t xml:space="preserve"> </w:t>
      </w:r>
      <w:r w:rsidRPr="00B414CB">
        <w:rPr>
          <w:color w:val="171717"/>
          <w:sz w:val="24"/>
          <w:szCs w:val="24"/>
          <w:lang w:val="id-ID"/>
        </w:rPr>
        <w:t>kemampuan untuk meletakkan</w:t>
      </w:r>
      <w:r w:rsidR="000B0B14" w:rsidRPr="00B414CB">
        <w:rPr>
          <w:color w:val="171717"/>
          <w:sz w:val="24"/>
          <w:szCs w:val="24"/>
        </w:rPr>
        <w:t xml:space="preserve"> </w:t>
      </w:r>
      <w:r w:rsidRPr="00B414CB">
        <w:rPr>
          <w:color w:val="171717"/>
          <w:sz w:val="24"/>
          <w:szCs w:val="24"/>
          <w:lang w:val="id-ID"/>
        </w:rPr>
        <w:t>atau menghubungkan bagian</w:t>
      </w:r>
      <w:r w:rsidR="000B0B14" w:rsidRPr="00B414CB">
        <w:rPr>
          <w:color w:val="171717"/>
          <w:sz w:val="24"/>
          <w:szCs w:val="24"/>
        </w:rPr>
        <w:t>-</w:t>
      </w:r>
      <w:r w:rsidRPr="00B414CB">
        <w:rPr>
          <w:color w:val="171717"/>
          <w:sz w:val="24"/>
          <w:szCs w:val="24"/>
          <w:lang w:val="id-ID"/>
        </w:rPr>
        <w:t>bagian di dalam suatu bentuk</w:t>
      </w:r>
      <w:r w:rsidR="000B0B14" w:rsidRPr="00B414CB">
        <w:rPr>
          <w:color w:val="171717"/>
          <w:sz w:val="24"/>
          <w:szCs w:val="24"/>
        </w:rPr>
        <w:t xml:space="preserve"> </w:t>
      </w:r>
      <w:r w:rsidRPr="00B414CB">
        <w:rPr>
          <w:color w:val="171717"/>
          <w:sz w:val="24"/>
          <w:szCs w:val="24"/>
          <w:lang w:val="id-ID"/>
        </w:rPr>
        <w:t>keseluruhan yang baru. Dengan</w:t>
      </w:r>
      <w:r w:rsidR="000B0B14" w:rsidRPr="00B414CB">
        <w:rPr>
          <w:color w:val="171717"/>
          <w:sz w:val="24"/>
          <w:szCs w:val="24"/>
        </w:rPr>
        <w:t xml:space="preserve"> </w:t>
      </w:r>
      <w:r w:rsidRPr="00B414CB">
        <w:rPr>
          <w:color w:val="171717"/>
          <w:sz w:val="24"/>
          <w:szCs w:val="24"/>
          <w:lang w:val="id-ID"/>
        </w:rPr>
        <w:t>kata lain, sintesis merupakan</w:t>
      </w:r>
      <w:r w:rsidR="000B0B14" w:rsidRPr="00B414CB">
        <w:rPr>
          <w:color w:val="171717"/>
          <w:sz w:val="24"/>
          <w:szCs w:val="24"/>
        </w:rPr>
        <w:t xml:space="preserve"> </w:t>
      </w:r>
      <w:r w:rsidRPr="00B414CB">
        <w:rPr>
          <w:color w:val="171717"/>
          <w:sz w:val="24"/>
          <w:szCs w:val="24"/>
          <w:lang w:val="id-ID"/>
        </w:rPr>
        <w:t>suatu kemampuan untuk</w:t>
      </w:r>
      <w:r w:rsidR="00191B66" w:rsidRPr="00B414CB">
        <w:rPr>
          <w:color w:val="171717"/>
          <w:sz w:val="24"/>
          <w:szCs w:val="24"/>
          <w:lang w:val="id-ID"/>
        </w:rPr>
        <w:t xml:space="preserve"> menyusun formulasi baru.</w:t>
      </w:r>
    </w:p>
    <w:p w:rsidR="00B414CB" w:rsidRPr="00B414CB" w:rsidRDefault="002B0BCC" w:rsidP="00B414CB">
      <w:pPr>
        <w:pStyle w:val="ListParagraph"/>
        <w:numPr>
          <w:ilvl w:val="0"/>
          <w:numId w:val="13"/>
        </w:numPr>
        <w:spacing w:line="480" w:lineRule="auto"/>
        <w:ind w:left="1276" w:hanging="425"/>
        <w:jc w:val="both"/>
        <w:rPr>
          <w:color w:val="171717"/>
          <w:sz w:val="24"/>
          <w:szCs w:val="24"/>
          <w:lang w:val="id-ID"/>
        </w:rPr>
      </w:pPr>
      <w:r w:rsidRPr="00B414CB">
        <w:rPr>
          <w:color w:val="171717"/>
          <w:sz w:val="24"/>
          <w:szCs w:val="24"/>
          <w:lang w:val="id-ID"/>
        </w:rPr>
        <w:t>Tingkat pendidikan</w:t>
      </w:r>
    </w:p>
    <w:p w:rsidR="00B414CB" w:rsidRPr="00B414CB" w:rsidRDefault="00DA45FD" w:rsidP="00B414CB">
      <w:pPr>
        <w:pStyle w:val="ListParagraph"/>
        <w:numPr>
          <w:ilvl w:val="0"/>
          <w:numId w:val="41"/>
        </w:numPr>
        <w:spacing w:line="480" w:lineRule="auto"/>
        <w:ind w:left="1701" w:hanging="425"/>
        <w:jc w:val="both"/>
        <w:rPr>
          <w:color w:val="171717"/>
          <w:sz w:val="24"/>
          <w:szCs w:val="24"/>
          <w:lang w:val="id-ID"/>
        </w:rPr>
      </w:pPr>
      <w:r w:rsidRPr="00B414CB">
        <w:rPr>
          <w:color w:val="171717"/>
          <w:sz w:val="24"/>
          <w:szCs w:val="24"/>
          <w:lang w:val="id-ID"/>
        </w:rPr>
        <w:t>Tingkat pendidikan, seseorang dapat memperluas pengetahuan dan wawasan seseorang. Secara umumnya, seseorang yang berpendidikan lebih tinggi,</w:t>
      </w:r>
      <w:r w:rsidR="000B0B14" w:rsidRPr="00B414CB">
        <w:rPr>
          <w:color w:val="171717"/>
          <w:sz w:val="24"/>
          <w:szCs w:val="24"/>
        </w:rPr>
        <w:t xml:space="preserve"> </w:t>
      </w:r>
      <w:r w:rsidRPr="00B414CB">
        <w:rPr>
          <w:color w:val="171717"/>
          <w:sz w:val="24"/>
          <w:szCs w:val="24"/>
          <w:lang w:val="id-ID"/>
        </w:rPr>
        <w:t>akan mempunyai pengetahuan</w:t>
      </w:r>
      <w:r w:rsidR="000B0B14" w:rsidRPr="00B414CB">
        <w:rPr>
          <w:color w:val="171717"/>
          <w:sz w:val="24"/>
          <w:szCs w:val="24"/>
        </w:rPr>
        <w:t xml:space="preserve"> </w:t>
      </w:r>
      <w:r w:rsidRPr="00B414CB">
        <w:rPr>
          <w:color w:val="171717"/>
          <w:sz w:val="24"/>
          <w:szCs w:val="24"/>
          <w:lang w:val="id-ID"/>
        </w:rPr>
        <w:t>yang lebih luas dibandingkan</w:t>
      </w:r>
      <w:r w:rsidR="000B0B14" w:rsidRPr="00B414CB">
        <w:rPr>
          <w:color w:val="171717"/>
          <w:sz w:val="24"/>
          <w:szCs w:val="24"/>
        </w:rPr>
        <w:t xml:space="preserve"> </w:t>
      </w:r>
      <w:r w:rsidRPr="00B414CB">
        <w:rPr>
          <w:color w:val="171717"/>
          <w:sz w:val="24"/>
          <w:szCs w:val="24"/>
          <w:lang w:val="id-ID"/>
        </w:rPr>
        <w:t>dengan seseorang yang</w:t>
      </w:r>
      <w:r w:rsidR="000B0B14" w:rsidRPr="00B414CB">
        <w:rPr>
          <w:color w:val="171717"/>
          <w:sz w:val="24"/>
          <w:szCs w:val="24"/>
        </w:rPr>
        <w:t xml:space="preserve"> </w:t>
      </w:r>
      <w:r w:rsidRPr="00B414CB">
        <w:rPr>
          <w:color w:val="171717"/>
          <w:sz w:val="24"/>
          <w:szCs w:val="24"/>
          <w:lang w:val="id-ID"/>
        </w:rPr>
        <w:t>mempunyai tingkat pendidikan</w:t>
      </w:r>
      <w:r w:rsidR="000B0B14" w:rsidRPr="00B414CB">
        <w:rPr>
          <w:color w:val="171717"/>
          <w:sz w:val="24"/>
          <w:szCs w:val="24"/>
        </w:rPr>
        <w:t xml:space="preserve"> </w:t>
      </w:r>
      <w:r w:rsidRPr="00B414CB">
        <w:rPr>
          <w:color w:val="171717"/>
          <w:sz w:val="24"/>
          <w:szCs w:val="24"/>
          <w:lang w:val="id-ID"/>
        </w:rPr>
        <w:t>yang lebih rendah. Jika</w:t>
      </w:r>
      <w:r w:rsidR="00CF2B3A" w:rsidRPr="00B414CB">
        <w:rPr>
          <w:color w:val="171717"/>
          <w:sz w:val="24"/>
          <w:szCs w:val="24"/>
        </w:rPr>
        <w:t xml:space="preserve"> </w:t>
      </w:r>
      <w:r w:rsidRPr="00B414CB">
        <w:rPr>
          <w:color w:val="171717"/>
          <w:sz w:val="24"/>
          <w:szCs w:val="24"/>
          <w:lang w:val="id-ID"/>
        </w:rPr>
        <w:t xml:space="preserve">pengetahuan dan </w:t>
      </w:r>
      <w:r w:rsidRPr="00B414CB">
        <w:rPr>
          <w:color w:val="171717"/>
          <w:sz w:val="24"/>
          <w:szCs w:val="24"/>
          <w:lang w:val="id-ID"/>
        </w:rPr>
        <w:lastRenderedPageBreak/>
        <w:t>pemahaman</w:t>
      </w:r>
      <w:r w:rsidR="000B0B14" w:rsidRPr="00B414CB">
        <w:rPr>
          <w:color w:val="171717"/>
          <w:sz w:val="24"/>
          <w:szCs w:val="24"/>
        </w:rPr>
        <w:t xml:space="preserve"> </w:t>
      </w:r>
      <w:r w:rsidRPr="00B414CB">
        <w:rPr>
          <w:color w:val="171717"/>
          <w:sz w:val="24"/>
          <w:szCs w:val="24"/>
          <w:lang w:val="id-ID"/>
        </w:rPr>
        <w:t>tentang TBC orang tinggi maka akan kecil kemungkinan bisa tertular TBC begitu pula</w:t>
      </w:r>
      <w:r w:rsidR="000B0B14" w:rsidRPr="00B414CB">
        <w:rPr>
          <w:color w:val="171717"/>
          <w:sz w:val="24"/>
          <w:szCs w:val="24"/>
        </w:rPr>
        <w:t xml:space="preserve"> </w:t>
      </w:r>
      <w:r w:rsidRPr="00B414CB">
        <w:rPr>
          <w:color w:val="171717"/>
          <w:sz w:val="24"/>
          <w:szCs w:val="24"/>
          <w:lang w:val="id-ID"/>
        </w:rPr>
        <w:t>sebaliknya.</w:t>
      </w:r>
    </w:p>
    <w:p w:rsidR="00B414CB" w:rsidRPr="00B414CB" w:rsidRDefault="00336F4E" w:rsidP="00B414CB">
      <w:pPr>
        <w:pStyle w:val="ListParagraph"/>
        <w:numPr>
          <w:ilvl w:val="0"/>
          <w:numId w:val="41"/>
        </w:numPr>
        <w:spacing w:line="480" w:lineRule="auto"/>
        <w:ind w:left="1701" w:hanging="425"/>
        <w:jc w:val="both"/>
        <w:rPr>
          <w:color w:val="171717"/>
          <w:sz w:val="24"/>
          <w:szCs w:val="24"/>
          <w:lang w:val="id-ID"/>
        </w:rPr>
      </w:pPr>
      <w:r w:rsidRPr="00B414CB">
        <w:rPr>
          <w:color w:val="171717"/>
          <w:sz w:val="24"/>
          <w:szCs w:val="24"/>
          <w:lang w:val="id-ID"/>
        </w:rPr>
        <w:t>Pengalaman, diperoleh</w:t>
      </w:r>
      <w:r w:rsidR="00DA45FD" w:rsidRPr="00B414CB">
        <w:rPr>
          <w:color w:val="171717"/>
          <w:sz w:val="24"/>
          <w:szCs w:val="24"/>
          <w:lang w:val="id-ID"/>
        </w:rPr>
        <w:t xml:space="preserve"> dari</w:t>
      </w:r>
      <w:r w:rsidR="000B0B14" w:rsidRPr="00B414CB">
        <w:rPr>
          <w:color w:val="171717"/>
          <w:sz w:val="24"/>
          <w:szCs w:val="24"/>
        </w:rPr>
        <w:t xml:space="preserve"> </w:t>
      </w:r>
      <w:r w:rsidR="00DA45FD" w:rsidRPr="00B414CB">
        <w:rPr>
          <w:color w:val="171717"/>
          <w:sz w:val="24"/>
          <w:szCs w:val="24"/>
          <w:lang w:val="id-ID"/>
        </w:rPr>
        <w:t>pengalaman sendiri maupun dari</w:t>
      </w:r>
      <w:r w:rsidR="003E64F7">
        <w:rPr>
          <w:color w:val="171717"/>
          <w:sz w:val="24"/>
          <w:szCs w:val="24"/>
        </w:rPr>
        <w:t xml:space="preserve"> </w:t>
      </w:r>
      <w:r w:rsidR="00DA45FD" w:rsidRPr="00B414CB">
        <w:rPr>
          <w:color w:val="171717"/>
          <w:sz w:val="24"/>
          <w:szCs w:val="24"/>
          <w:lang w:val="id-ID"/>
        </w:rPr>
        <w:t>pengalaman orang lain.</w:t>
      </w:r>
      <w:r w:rsidR="000B0B14" w:rsidRPr="00B414CB">
        <w:rPr>
          <w:color w:val="171717"/>
          <w:sz w:val="24"/>
          <w:szCs w:val="24"/>
        </w:rPr>
        <w:t xml:space="preserve"> </w:t>
      </w:r>
      <w:r w:rsidR="00DA45FD" w:rsidRPr="00B414CB">
        <w:rPr>
          <w:color w:val="171717"/>
          <w:sz w:val="24"/>
          <w:szCs w:val="24"/>
          <w:lang w:val="id-ID"/>
        </w:rPr>
        <w:t>Pengalaman yang diperoleh</w:t>
      </w:r>
      <w:r w:rsidR="000B0B14" w:rsidRPr="00B414CB">
        <w:rPr>
          <w:color w:val="171717"/>
          <w:sz w:val="24"/>
          <w:szCs w:val="24"/>
        </w:rPr>
        <w:t xml:space="preserve"> </w:t>
      </w:r>
      <w:r w:rsidR="00DA45FD" w:rsidRPr="00B414CB">
        <w:rPr>
          <w:color w:val="171717"/>
          <w:sz w:val="24"/>
          <w:szCs w:val="24"/>
          <w:lang w:val="id-ID"/>
        </w:rPr>
        <w:t xml:space="preserve">dapat </w:t>
      </w:r>
      <w:r w:rsidR="00191B66" w:rsidRPr="00B414CB">
        <w:rPr>
          <w:color w:val="171717"/>
          <w:sz w:val="24"/>
          <w:szCs w:val="24"/>
          <w:lang w:val="id-ID"/>
        </w:rPr>
        <w:t xml:space="preserve">memperluas </w:t>
      </w:r>
      <w:r w:rsidR="00DA45FD" w:rsidRPr="00B414CB">
        <w:rPr>
          <w:color w:val="171717"/>
          <w:sz w:val="24"/>
          <w:szCs w:val="24"/>
          <w:lang w:val="id-ID"/>
        </w:rPr>
        <w:t>pengetahuan seseorang.</w:t>
      </w:r>
      <w:r w:rsidR="000B0B14" w:rsidRPr="00B414CB">
        <w:rPr>
          <w:color w:val="171717"/>
          <w:sz w:val="24"/>
          <w:szCs w:val="24"/>
        </w:rPr>
        <w:t xml:space="preserve"> </w:t>
      </w:r>
      <w:r w:rsidR="00DA45FD" w:rsidRPr="00B414CB">
        <w:rPr>
          <w:color w:val="171717"/>
          <w:sz w:val="24"/>
          <w:szCs w:val="24"/>
          <w:lang w:val="id-ID"/>
        </w:rPr>
        <w:t>Pengalaman seseorang tentang</w:t>
      </w:r>
      <w:r w:rsidR="00191B66" w:rsidRPr="00B414CB">
        <w:rPr>
          <w:color w:val="171717"/>
          <w:sz w:val="24"/>
          <w:szCs w:val="24"/>
          <w:lang w:val="id-ID"/>
        </w:rPr>
        <w:t xml:space="preserve"> T</w:t>
      </w:r>
      <w:r w:rsidR="00DA45FD" w:rsidRPr="00B414CB">
        <w:rPr>
          <w:color w:val="171717"/>
          <w:sz w:val="24"/>
          <w:szCs w:val="24"/>
          <w:lang w:val="id-ID"/>
        </w:rPr>
        <w:t>BC misalnya mengikuti penkes</w:t>
      </w:r>
      <w:r w:rsidR="00191B66" w:rsidRPr="00B414CB">
        <w:rPr>
          <w:color w:val="171717"/>
          <w:sz w:val="24"/>
          <w:szCs w:val="24"/>
          <w:lang w:val="id-ID"/>
        </w:rPr>
        <w:t xml:space="preserve"> t</w:t>
      </w:r>
      <w:r w:rsidR="00DA45FD" w:rsidRPr="00B414CB">
        <w:rPr>
          <w:color w:val="171717"/>
          <w:sz w:val="24"/>
          <w:szCs w:val="24"/>
          <w:lang w:val="id-ID"/>
        </w:rPr>
        <w:t>entang TBC atau mendapat info</w:t>
      </w:r>
      <w:r w:rsidR="00FA76CD" w:rsidRPr="00B414CB">
        <w:rPr>
          <w:color w:val="171717"/>
          <w:sz w:val="24"/>
          <w:szCs w:val="24"/>
        </w:rPr>
        <w:t xml:space="preserve"> </w:t>
      </w:r>
      <w:r w:rsidR="00DA45FD" w:rsidRPr="00B414CB">
        <w:rPr>
          <w:color w:val="171717"/>
          <w:sz w:val="24"/>
          <w:szCs w:val="24"/>
          <w:lang w:val="id-ID"/>
        </w:rPr>
        <w:t>dari tetangga tentang TBC.</w:t>
      </w:r>
    </w:p>
    <w:p w:rsidR="00B414CB" w:rsidRPr="00B414CB" w:rsidRDefault="00DA45FD" w:rsidP="00B414CB">
      <w:pPr>
        <w:pStyle w:val="ListParagraph"/>
        <w:numPr>
          <w:ilvl w:val="0"/>
          <w:numId w:val="41"/>
        </w:numPr>
        <w:spacing w:line="480" w:lineRule="auto"/>
        <w:ind w:left="1701" w:hanging="425"/>
        <w:jc w:val="both"/>
        <w:rPr>
          <w:color w:val="171717"/>
          <w:sz w:val="24"/>
          <w:szCs w:val="24"/>
          <w:lang w:val="id-ID"/>
        </w:rPr>
      </w:pPr>
      <w:r w:rsidRPr="00B414CB">
        <w:rPr>
          <w:color w:val="171717"/>
          <w:sz w:val="24"/>
          <w:szCs w:val="24"/>
          <w:lang w:val="id-ID"/>
        </w:rPr>
        <w:t>Umur, pertambahan umur</w:t>
      </w:r>
      <w:r w:rsidR="000B0B14" w:rsidRPr="00B414CB">
        <w:rPr>
          <w:color w:val="171717"/>
          <w:sz w:val="24"/>
          <w:szCs w:val="24"/>
        </w:rPr>
        <w:t xml:space="preserve"> </w:t>
      </w:r>
      <w:r w:rsidRPr="00B414CB">
        <w:rPr>
          <w:color w:val="171717"/>
          <w:sz w:val="24"/>
          <w:szCs w:val="24"/>
          <w:lang w:val="id-ID"/>
        </w:rPr>
        <w:t>seseorang akan menyebabkan</w:t>
      </w:r>
      <w:r w:rsidR="000B0B14" w:rsidRPr="00B414CB">
        <w:rPr>
          <w:color w:val="171717"/>
          <w:sz w:val="24"/>
          <w:szCs w:val="24"/>
        </w:rPr>
        <w:t xml:space="preserve"> </w:t>
      </w:r>
      <w:r w:rsidRPr="00B414CB">
        <w:rPr>
          <w:color w:val="171717"/>
          <w:sz w:val="24"/>
          <w:szCs w:val="24"/>
          <w:lang w:val="id-ID"/>
        </w:rPr>
        <w:t>proses perkembangan mentalnya</w:t>
      </w:r>
      <w:r w:rsidR="000B0B14" w:rsidRPr="00B414CB">
        <w:rPr>
          <w:color w:val="171717"/>
          <w:sz w:val="24"/>
          <w:szCs w:val="24"/>
        </w:rPr>
        <w:t xml:space="preserve"> </w:t>
      </w:r>
      <w:r w:rsidRPr="00B414CB">
        <w:rPr>
          <w:color w:val="171717"/>
          <w:sz w:val="24"/>
          <w:szCs w:val="24"/>
          <w:lang w:val="id-ID"/>
        </w:rPr>
        <w:t>semakin bertambah baik, akan</w:t>
      </w:r>
      <w:r w:rsidR="000B0B14" w:rsidRPr="00B414CB">
        <w:rPr>
          <w:color w:val="171717"/>
          <w:sz w:val="24"/>
          <w:szCs w:val="24"/>
        </w:rPr>
        <w:t xml:space="preserve"> </w:t>
      </w:r>
      <w:r w:rsidRPr="00B414CB">
        <w:rPr>
          <w:color w:val="171717"/>
          <w:sz w:val="24"/>
          <w:szCs w:val="24"/>
          <w:lang w:val="id-ID"/>
        </w:rPr>
        <w:t>tetapi pada umur tertentu,</w:t>
      </w:r>
      <w:r w:rsidR="000B0B14" w:rsidRPr="00B414CB">
        <w:rPr>
          <w:color w:val="171717"/>
          <w:sz w:val="24"/>
          <w:szCs w:val="24"/>
        </w:rPr>
        <w:t xml:space="preserve"> </w:t>
      </w:r>
      <w:r w:rsidRPr="00B414CB">
        <w:rPr>
          <w:color w:val="171717"/>
          <w:sz w:val="24"/>
          <w:szCs w:val="24"/>
          <w:lang w:val="id-ID"/>
        </w:rPr>
        <w:t>bertambahnya proses</w:t>
      </w:r>
      <w:r w:rsidR="000B0B14" w:rsidRPr="00B414CB">
        <w:rPr>
          <w:color w:val="171717"/>
          <w:sz w:val="24"/>
          <w:szCs w:val="24"/>
        </w:rPr>
        <w:t xml:space="preserve"> </w:t>
      </w:r>
      <w:r w:rsidRPr="00B414CB">
        <w:rPr>
          <w:color w:val="171717"/>
          <w:sz w:val="24"/>
          <w:szCs w:val="24"/>
          <w:lang w:val="id-ID"/>
        </w:rPr>
        <w:t>perkembangan mental ini tidak</w:t>
      </w:r>
      <w:r w:rsidR="000B0B14" w:rsidRPr="00B414CB">
        <w:rPr>
          <w:color w:val="171717"/>
          <w:sz w:val="24"/>
          <w:szCs w:val="24"/>
        </w:rPr>
        <w:t xml:space="preserve"> </w:t>
      </w:r>
      <w:r w:rsidRPr="00B414CB">
        <w:rPr>
          <w:color w:val="171717"/>
          <w:sz w:val="24"/>
          <w:szCs w:val="24"/>
          <w:lang w:val="id-ID"/>
        </w:rPr>
        <w:t>secepat seperti ketika berusia muda, seseorang banyak</w:t>
      </w:r>
      <w:r w:rsidR="000B0B14" w:rsidRPr="00B414CB">
        <w:rPr>
          <w:color w:val="171717"/>
          <w:sz w:val="24"/>
          <w:szCs w:val="24"/>
        </w:rPr>
        <w:t xml:space="preserve"> </w:t>
      </w:r>
      <w:r w:rsidRPr="00B414CB">
        <w:rPr>
          <w:color w:val="171717"/>
          <w:sz w:val="24"/>
          <w:szCs w:val="24"/>
          <w:lang w:val="id-ID"/>
        </w:rPr>
        <w:t>dipengaruhi oleh umur. Dari</w:t>
      </w:r>
      <w:r w:rsidR="000B0B14" w:rsidRPr="00B414CB">
        <w:rPr>
          <w:color w:val="171717"/>
          <w:sz w:val="24"/>
          <w:szCs w:val="24"/>
        </w:rPr>
        <w:t xml:space="preserve"> </w:t>
      </w:r>
      <w:r w:rsidRPr="00B414CB">
        <w:rPr>
          <w:color w:val="171717"/>
          <w:sz w:val="24"/>
          <w:szCs w:val="24"/>
          <w:lang w:val="id-ID"/>
        </w:rPr>
        <w:t>uraian dapat disimpulkan bahwa</w:t>
      </w:r>
      <w:r w:rsidR="000B0B14" w:rsidRPr="00B414CB">
        <w:rPr>
          <w:color w:val="171717"/>
          <w:sz w:val="24"/>
          <w:szCs w:val="24"/>
        </w:rPr>
        <w:t xml:space="preserve"> </w:t>
      </w:r>
      <w:r w:rsidR="00B414CB">
        <w:rPr>
          <w:color w:val="171717"/>
          <w:sz w:val="24"/>
          <w:szCs w:val="24"/>
          <w:lang w:val="id-ID"/>
        </w:rPr>
        <w:t>dengan bertambahnya</w:t>
      </w:r>
      <w:r w:rsidR="00191B66" w:rsidRPr="00B414CB">
        <w:rPr>
          <w:color w:val="171717"/>
          <w:sz w:val="24"/>
          <w:szCs w:val="24"/>
          <w:lang w:val="id-ID"/>
        </w:rPr>
        <w:t xml:space="preserve"> umur seseorang</w:t>
      </w:r>
      <w:r w:rsidRPr="00B414CB">
        <w:rPr>
          <w:color w:val="171717"/>
          <w:sz w:val="24"/>
          <w:szCs w:val="24"/>
          <w:lang w:val="id-ID"/>
        </w:rPr>
        <w:t>, akan mempengaruhi</w:t>
      </w:r>
      <w:r w:rsidR="000B0B14" w:rsidRPr="00B414CB">
        <w:rPr>
          <w:color w:val="171717"/>
          <w:sz w:val="24"/>
          <w:szCs w:val="24"/>
        </w:rPr>
        <w:t xml:space="preserve"> </w:t>
      </w:r>
      <w:r w:rsidRPr="00B414CB">
        <w:rPr>
          <w:color w:val="171717"/>
          <w:sz w:val="24"/>
          <w:szCs w:val="24"/>
          <w:lang w:val="id-ID"/>
        </w:rPr>
        <w:t>pada petambahan pengetahuan</w:t>
      </w:r>
      <w:r w:rsidR="000B0B14" w:rsidRPr="00B414CB">
        <w:rPr>
          <w:color w:val="171717"/>
          <w:sz w:val="24"/>
          <w:szCs w:val="24"/>
        </w:rPr>
        <w:t xml:space="preserve"> </w:t>
      </w:r>
      <w:r w:rsidRPr="00B414CB">
        <w:rPr>
          <w:color w:val="171717"/>
          <w:sz w:val="24"/>
          <w:szCs w:val="24"/>
          <w:lang w:val="id-ID"/>
        </w:rPr>
        <w:t>yang diperolehnya, akan tetapi</w:t>
      </w:r>
      <w:r w:rsidR="00E156E1" w:rsidRPr="00B414CB">
        <w:rPr>
          <w:color w:val="171717"/>
          <w:sz w:val="24"/>
          <w:szCs w:val="24"/>
        </w:rPr>
        <w:t xml:space="preserve"> </w:t>
      </w:r>
      <w:r w:rsidRPr="00B414CB">
        <w:rPr>
          <w:color w:val="171717"/>
          <w:sz w:val="24"/>
          <w:szCs w:val="24"/>
          <w:lang w:val="id-ID"/>
        </w:rPr>
        <w:t>pada satu umur tertentu atau</w:t>
      </w:r>
      <w:r w:rsidR="00E156E1" w:rsidRPr="00B414CB">
        <w:rPr>
          <w:color w:val="171717"/>
          <w:sz w:val="24"/>
          <w:szCs w:val="24"/>
        </w:rPr>
        <w:t xml:space="preserve"> </w:t>
      </w:r>
      <w:r w:rsidRPr="00B414CB">
        <w:rPr>
          <w:color w:val="171717"/>
          <w:sz w:val="24"/>
          <w:szCs w:val="24"/>
          <w:lang w:val="id-ID"/>
        </w:rPr>
        <w:t>pada menjelang usia lanjut</w:t>
      </w:r>
      <w:r w:rsidR="000B0B14" w:rsidRPr="00B414CB">
        <w:rPr>
          <w:color w:val="171717"/>
          <w:sz w:val="24"/>
          <w:szCs w:val="24"/>
        </w:rPr>
        <w:t xml:space="preserve"> </w:t>
      </w:r>
      <w:r w:rsidRPr="00B414CB">
        <w:rPr>
          <w:color w:val="171717"/>
          <w:sz w:val="24"/>
          <w:szCs w:val="24"/>
          <w:lang w:val="id-ID"/>
        </w:rPr>
        <w:t>kemampuan penerimaan atau</w:t>
      </w:r>
      <w:r w:rsidR="000B0B14" w:rsidRPr="00B414CB">
        <w:rPr>
          <w:color w:val="171717"/>
          <w:sz w:val="24"/>
          <w:szCs w:val="24"/>
        </w:rPr>
        <w:t xml:space="preserve"> </w:t>
      </w:r>
      <w:r w:rsidRPr="00B414CB">
        <w:rPr>
          <w:color w:val="171717"/>
          <w:sz w:val="24"/>
          <w:szCs w:val="24"/>
          <w:lang w:val="id-ID"/>
        </w:rPr>
        <w:t>mengingat suatu pengetahuan</w:t>
      </w:r>
      <w:r w:rsidR="00CF2B3A" w:rsidRPr="00B414CB">
        <w:rPr>
          <w:color w:val="171717"/>
          <w:sz w:val="24"/>
          <w:szCs w:val="24"/>
        </w:rPr>
        <w:t xml:space="preserve"> </w:t>
      </w:r>
      <w:r w:rsidRPr="00B414CB">
        <w:rPr>
          <w:color w:val="171717"/>
          <w:sz w:val="24"/>
          <w:szCs w:val="24"/>
          <w:lang w:val="id-ID"/>
        </w:rPr>
        <w:t>akan berkurang. Di Indonesia</w:t>
      </w:r>
      <w:r w:rsidR="000B0B14" w:rsidRPr="00B414CB">
        <w:rPr>
          <w:color w:val="171717"/>
          <w:sz w:val="24"/>
          <w:szCs w:val="24"/>
        </w:rPr>
        <w:t xml:space="preserve"> </w:t>
      </w:r>
      <w:r w:rsidRPr="00B414CB">
        <w:rPr>
          <w:color w:val="171717"/>
          <w:sz w:val="24"/>
          <w:szCs w:val="24"/>
          <w:lang w:val="id-ID"/>
        </w:rPr>
        <w:t>diperkirakan 75% penderita TBC</w:t>
      </w:r>
      <w:r w:rsidR="000B0B14" w:rsidRPr="00B414CB">
        <w:rPr>
          <w:color w:val="171717"/>
          <w:sz w:val="24"/>
          <w:szCs w:val="24"/>
        </w:rPr>
        <w:t xml:space="preserve"> </w:t>
      </w:r>
      <w:r w:rsidRPr="00B414CB">
        <w:rPr>
          <w:color w:val="171717"/>
          <w:sz w:val="24"/>
          <w:szCs w:val="24"/>
          <w:lang w:val="id-ID"/>
        </w:rPr>
        <w:t>adalah usia produktif yaitu 15-50 tahun.</w:t>
      </w:r>
    </w:p>
    <w:p w:rsidR="00B414CB" w:rsidRPr="00B414CB" w:rsidRDefault="00DA45FD" w:rsidP="00B414CB">
      <w:pPr>
        <w:pStyle w:val="ListParagraph"/>
        <w:numPr>
          <w:ilvl w:val="0"/>
          <w:numId w:val="41"/>
        </w:numPr>
        <w:spacing w:line="480" w:lineRule="auto"/>
        <w:ind w:left="1701" w:hanging="425"/>
        <w:jc w:val="both"/>
        <w:rPr>
          <w:color w:val="171717"/>
          <w:sz w:val="24"/>
          <w:szCs w:val="24"/>
          <w:lang w:val="id-ID"/>
        </w:rPr>
      </w:pPr>
      <w:r w:rsidRPr="00B414CB">
        <w:rPr>
          <w:color w:val="171717"/>
          <w:sz w:val="24"/>
          <w:szCs w:val="24"/>
          <w:lang w:val="id-ID"/>
        </w:rPr>
        <w:t>Keyakinan, biasanya diperoleh</w:t>
      </w:r>
      <w:r w:rsidR="000B0B14" w:rsidRPr="00B414CB">
        <w:rPr>
          <w:color w:val="171717"/>
          <w:sz w:val="24"/>
          <w:szCs w:val="24"/>
        </w:rPr>
        <w:t xml:space="preserve"> </w:t>
      </w:r>
      <w:r w:rsidRPr="00B414CB">
        <w:rPr>
          <w:color w:val="171717"/>
          <w:sz w:val="24"/>
          <w:szCs w:val="24"/>
          <w:lang w:val="id-ID"/>
        </w:rPr>
        <w:t>secara turun temurun dan tanpa</w:t>
      </w:r>
      <w:r w:rsidR="000B0B14" w:rsidRPr="00B414CB">
        <w:rPr>
          <w:color w:val="171717"/>
          <w:sz w:val="24"/>
          <w:szCs w:val="24"/>
        </w:rPr>
        <w:t xml:space="preserve"> </w:t>
      </w:r>
      <w:r w:rsidRPr="00B414CB">
        <w:rPr>
          <w:color w:val="171717"/>
          <w:sz w:val="24"/>
          <w:szCs w:val="24"/>
          <w:lang w:val="id-ID"/>
        </w:rPr>
        <w:t>ada pembuktian terlebih dahulu.</w:t>
      </w:r>
      <w:r w:rsidR="000B0B14" w:rsidRPr="00B414CB">
        <w:rPr>
          <w:color w:val="171717"/>
          <w:sz w:val="24"/>
          <w:szCs w:val="24"/>
        </w:rPr>
        <w:t xml:space="preserve"> </w:t>
      </w:r>
      <w:r w:rsidRPr="00B414CB">
        <w:rPr>
          <w:color w:val="171717"/>
          <w:sz w:val="24"/>
          <w:szCs w:val="24"/>
          <w:lang w:val="id-ID"/>
        </w:rPr>
        <w:t>Keyakinan ini biasanya akan</w:t>
      </w:r>
      <w:r w:rsidR="000B0B14" w:rsidRPr="00B414CB">
        <w:rPr>
          <w:color w:val="171717"/>
          <w:sz w:val="24"/>
          <w:szCs w:val="24"/>
        </w:rPr>
        <w:t xml:space="preserve"> </w:t>
      </w:r>
      <w:r w:rsidRPr="00B414CB">
        <w:rPr>
          <w:color w:val="171717"/>
          <w:sz w:val="24"/>
          <w:szCs w:val="24"/>
          <w:lang w:val="id-ID"/>
        </w:rPr>
        <w:t>mempengaruhi pengetahuan</w:t>
      </w:r>
      <w:r w:rsidR="000B0B14" w:rsidRPr="00B414CB">
        <w:rPr>
          <w:color w:val="171717"/>
          <w:sz w:val="24"/>
          <w:szCs w:val="24"/>
        </w:rPr>
        <w:t xml:space="preserve"> </w:t>
      </w:r>
      <w:r w:rsidRPr="00B414CB">
        <w:rPr>
          <w:color w:val="171717"/>
          <w:sz w:val="24"/>
          <w:szCs w:val="24"/>
          <w:lang w:val="id-ID"/>
        </w:rPr>
        <w:t>seseorang, baik dari segi</w:t>
      </w:r>
      <w:r w:rsidR="000B0B14" w:rsidRPr="00B414CB">
        <w:rPr>
          <w:color w:val="171717"/>
          <w:sz w:val="24"/>
          <w:szCs w:val="24"/>
        </w:rPr>
        <w:t xml:space="preserve"> </w:t>
      </w:r>
      <w:r w:rsidRPr="00B414CB">
        <w:rPr>
          <w:color w:val="171717"/>
          <w:sz w:val="24"/>
          <w:szCs w:val="24"/>
          <w:lang w:val="id-ID"/>
        </w:rPr>
        <w:t>positifnya maupun yang</w:t>
      </w:r>
      <w:r w:rsidR="000B0B14" w:rsidRPr="00B414CB">
        <w:rPr>
          <w:color w:val="171717"/>
          <w:sz w:val="24"/>
          <w:szCs w:val="24"/>
        </w:rPr>
        <w:t xml:space="preserve"> </w:t>
      </w:r>
      <w:r w:rsidRPr="00B414CB">
        <w:rPr>
          <w:color w:val="171717"/>
          <w:sz w:val="24"/>
          <w:szCs w:val="24"/>
          <w:lang w:val="id-ID"/>
        </w:rPr>
        <w:t>negatifnya. Keyakinan tentang</w:t>
      </w:r>
      <w:r w:rsidR="000B0B14" w:rsidRPr="00B414CB">
        <w:rPr>
          <w:color w:val="171717"/>
          <w:sz w:val="24"/>
          <w:szCs w:val="24"/>
        </w:rPr>
        <w:t xml:space="preserve"> </w:t>
      </w:r>
      <w:r w:rsidRPr="00B414CB">
        <w:rPr>
          <w:color w:val="171717"/>
          <w:sz w:val="24"/>
          <w:szCs w:val="24"/>
          <w:lang w:val="id-ID"/>
        </w:rPr>
        <w:t>TBC tergantung dari masing</w:t>
      </w:r>
      <w:r w:rsidR="000B0B14" w:rsidRPr="00B414CB">
        <w:rPr>
          <w:color w:val="171717"/>
          <w:sz w:val="24"/>
          <w:szCs w:val="24"/>
        </w:rPr>
        <w:t>-</w:t>
      </w:r>
      <w:r w:rsidRPr="00B414CB">
        <w:rPr>
          <w:color w:val="171717"/>
          <w:sz w:val="24"/>
          <w:szCs w:val="24"/>
          <w:lang w:val="id-ID"/>
        </w:rPr>
        <w:t>masing individu dan kelompok.</w:t>
      </w:r>
      <w:r w:rsidR="000B0B14" w:rsidRPr="00B414CB">
        <w:rPr>
          <w:color w:val="171717"/>
          <w:sz w:val="24"/>
          <w:szCs w:val="24"/>
        </w:rPr>
        <w:t xml:space="preserve"> </w:t>
      </w:r>
      <w:r w:rsidRPr="00B414CB">
        <w:rPr>
          <w:color w:val="171717"/>
          <w:sz w:val="24"/>
          <w:szCs w:val="24"/>
          <w:lang w:val="id-ID"/>
        </w:rPr>
        <w:t xml:space="preserve">Apabila keyakinan </w:t>
      </w:r>
      <w:r w:rsidRPr="00B414CB">
        <w:rPr>
          <w:color w:val="171717"/>
          <w:sz w:val="24"/>
          <w:szCs w:val="24"/>
          <w:lang w:val="id-ID"/>
        </w:rPr>
        <w:lastRenderedPageBreak/>
        <w:t>tentang TBC</w:t>
      </w:r>
      <w:r w:rsidR="000B0B14" w:rsidRPr="00B414CB">
        <w:rPr>
          <w:color w:val="171717"/>
          <w:sz w:val="24"/>
          <w:szCs w:val="24"/>
        </w:rPr>
        <w:t xml:space="preserve"> </w:t>
      </w:r>
      <w:r w:rsidRPr="00B414CB">
        <w:rPr>
          <w:color w:val="171717"/>
          <w:sz w:val="24"/>
          <w:szCs w:val="24"/>
          <w:lang w:val="id-ID"/>
        </w:rPr>
        <w:t>menyimpang maka angka</w:t>
      </w:r>
      <w:r w:rsidR="000B0B14" w:rsidRPr="00B414CB">
        <w:rPr>
          <w:color w:val="171717"/>
          <w:sz w:val="24"/>
          <w:szCs w:val="24"/>
        </w:rPr>
        <w:t xml:space="preserve"> </w:t>
      </w:r>
      <w:r w:rsidRPr="00B414CB">
        <w:rPr>
          <w:color w:val="171717"/>
          <w:sz w:val="24"/>
          <w:szCs w:val="24"/>
          <w:lang w:val="id-ID"/>
        </w:rPr>
        <w:t>kejadian TBC akan meningkat.</w:t>
      </w:r>
    </w:p>
    <w:p w:rsidR="00B01A94" w:rsidRPr="00B414CB" w:rsidRDefault="00DA45FD" w:rsidP="00B414CB">
      <w:pPr>
        <w:pStyle w:val="ListParagraph"/>
        <w:numPr>
          <w:ilvl w:val="0"/>
          <w:numId w:val="41"/>
        </w:numPr>
        <w:spacing w:line="480" w:lineRule="auto"/>
        <w:ind w:left="1701" w:hanging="425"/>
        <w:jc w:val="both"/>
        <w:rPr>
          <w:color w:val="171717"/>
          <w:sz w:val="24"/>
          <w:szCs w:val="24"/>
          <w:lang w:val="id-ID"/>
        </w:rPr>
      </w:pPr>
      <w:r w:rsidRPr="00B414CB">
        <w:rPr>
          <w:color w:val="171717"/>
          <w:sz w:val="24"/>
          <w:szCs w:val="24"/>
          <w:lang w:val="id-ID"/>
        </w:rPr>
        <w:t>Informasi, sumber informasi</w:t>
      </w:r>
      <w:r w:rsidR="00E25BCC" w:rsidRPr="00B414CB">
        <w:rPr>
          <w:color w:val="171717"/>
          <w:sz w:val="24"/>
          <w:szCs w:val="24"/>
        </w:rPr>
        <w:t xml:space="preserve"> </w:t>
      </w:r>
      <w:r w:rsidRPr="00B414CB">
        <w:rPr>
          <w:color w:val="171717"/>
          <w:sz w:val="24"/>
          <w:szCs w:val="24"/>
          <w:lang w:val="id-ID"/>
        </w:rPr>
        <w:t>yang baik akan meningkatkan</w:t>
      </w:r>
      <w:r w:rsidR="000B0B14" w:rsidRPr="00B414CB">
        <w:rPr>
          <w:color w:val="171717"/>
          <w:sz w:val="24"/>
          <w:szCs w:val="24"/>
        </w:rPr>
        <w:t xml:space="preserve"> </w:t>
      </w:r>
      <w:r w:rsidRPr="00B414CB">
        <w:rPr>
          <w:color w:val="171717"/>
          <w:sz w:val="24"/>
          <w:szCs w:val="24"/>
          <w:lang w:val="id-ID"/>
        </w:rPr>
        <w:t>pengetahuan seseorang</w:t>
      </w:r>
      <w:r w:rsidR="000B0B14" w:rsidRPr="00B414CB">
        <w:rPr>
          <w:color w:val="171717"/>
          <w:sz w:val="24"/>
          <w:szCs w:val="24"/>
        </w:rPr>
        <w:t xml:space="preserve"> </w:t>
      </w:r>
      <w:r w:rsidRPr="00B414CB">
        <w:rPr>
          <w:color w:val="171717"/>
          <w:sz w:val="24"/>
          <w:szCs w:val="24"/>
          <w:lang w:val="id-ID"/>
        </w:rPr>
        <w:t>meskipun seseorang itu memiliki</w:t>
      </w:r>
      <w:r w:rsidR="000B0B14" w:rsidRPr="00B414CB">
        <w:rPr>
          <w:color w:val="171717"/>
          <w:sz w:val="24"/>
          <w:szCs w:val="24"/>
        </w:rPr>
        <w:t xml:space="preserve"> </w:t>
      </w:r>
      <w:r w:rsidRPr="00B414CB">
        <w:rPr>
          <w:color w:val="171717"/>
          <w:sz w:val="24"/>
          <w:szCs w:val="24"/>
          <w:lang w:val="id-ID"/>
        </w:rPr>
        <w:t>pendidikan yang rendah. Sumber</w:t>
      </w:r>
      <w:r w:rsidR="000B0B14" w:rsidRPr="00B414CB">
        <w:rPr>
          <w:color w:val="171717"/>
          <w:sz w:val="24"/>
          <w:szCs w:val="24"/>
        </w:rPr>
        <w:t xml:space="preserve"> </w:t>
      </w:r>
      <w:r w:rsidRPr="00B414CB">
        <w:rPr>
          <w:color w:val="171717"/>
          <w:sz w:val="24"/>
          <w:szCs w:val="24"/>
          <w:lang w:val="id-ID"/>
        </w:rPr>
        <w:t>informasi di masa sekarang</w:t>
      </w:r>
      <w:r w:rsidR="000B0B14" w:rsidRPr="00B414CB">
        <w:rPr>
          <w:color w:val="171717"/>
          <w:sz w:val="24"/>
          <w:szCs w:val="24"/>
        </w:rPr>
        <w:t xml:space="preserve"> </w:t>
      </w:r>
      <w:r w:rsidRPr="00B414CB">
        <w:rPr>
          <w:color w:val="171717"/>
          <w:sz w:val="24"/>
          <w:szCs w:val="24"/>
          <w:lang w:val="id-ID"/>
        </w:rPr>
        <w:t xml:space="preserve">sangat banyak </w:t>
      </w:r>
      <w:r w:rsidR="00191B66" w:rsidRPr="00B414CB">
        <w:rPr>
          <w:color w:val="171717"/>
          <w:sz w:val="24"/>
          <w:szCs w:val="24"/>
          <w:lang w:val="id-ID"/>
        </w:rPr>
        <w:t>di</w:t>
      </w:r>
      <w:r w:rsidRPr="00B414CB">
        <w:rPr>
          <w:color w:val="171717"/>
          <w:sz w:val="24"/>
          <w:szCs w:val="24"/>
          <w:lang w:val="id-ID"/>
        </w:rPr>
        <w:t>antaranya</w:t>
      </w:r>
      <w:r w:rsidR="00A13AD6" w:rsidRPr="00B414CB">
        <w:rPr>
          <w:color w:val="171717"/>
          <w:sz w:val="24"/>
          <w:szCs w:val="24"/>
          <w:lang w:val="id-ID"/>
        </w:rPr>
        <w:t xml:space="preserve"> termasuk </w:t>
      </w:r>
      <w:r w:rsidRPr="00B414CB">
        <w:rPr>
          <w:color w:val="171717"/>
          <w:sz w:val="24"/>
          <w:szCs w:val="24"/>
          <w:lang w:val="id-ID"/>
        </w:rPr>
        <w:t>radio, telivisi,</w:t>
      </w:r>
      <w:r w:rsidR="000B0B14" w:rsidRPr="00B414CB">
        <w:rPr>
          <w:color w:val="171717"/>
          <w:sz w:val="24"/>
          <w:szCs w:val="24"/>
        </w:rPr>
        <w:t xml:space="preserve"> </w:t>
      </w:r>
      <w:r w:rsidRPr="00B414CB">
        <w:rPr>
          <w:color w:val="171717"/>
          <w:sz w:val="24"/>
          <w:szCs w:val="24"/>
          <w:lang w:val="id-ID"/>
        </w:rPr>
        <w:t>majalah, koran dan buku.</w:t>
      </w:r>
      <w:r w:rsidR="000B0B14" w:rsidRPr="00B414CB">
        <w:rPr>
          <w:color w:val="171717"/>
          <w:sz w:val="24"/>
          <w:szCs w:val="24"/>
        </w:rPr>
        <w:t xml:space="preserve"> </w:t>
      </w:r>
      <w:r w:rsidRPr="00B414CB">
        <w:rPr>
          <w:color w:val="171717"/>
          <w:sz w:val="24"/>
          <w:szCs w:val="24"/>
          <w:lang w:val="id-ID"/>
        </w:rPr>
        <w:t>Informasi tentang TBC dapat didapatkan melalui penyuluhan</w:t>
      </w:r>
      <w:r w:rsidR="00191B66" w:rsidRPr="00B414CB">
        <w:rPr>
          <w:color w:val="171717"/>
          <w:sz w:val="24"/>
          <w:szCs w:val="24"/>
          <w:lang w:val="id-ID"/>
        </w:rPr>
        <w:t xml:space="preserve">- </w:t>
      </w:r>
      <w:r w:rsidRPr="00B414CB">
        <w:rPr>
          <w:color w:val="171717"/>
          <w:sz w:val="24"/>
          <w:szCs w:val="24"/>
          <w:lang w:val="id-ID"/>
        </w:rPr>
        <w:t>penyuluhan tenaga kesehatan.</w:t>
      </w:r>
    </w:p>
    <w:p w:rsidR="001430F9" w:rsidRPr="00DA43D6" w:rsidRDefault="001430F9" w:rsidP="00CF2B3A">
      <w:pPr>
        <w:ind w:left="993"/>
        <w:jc w:val="both"/>
        <w:rPr>
          <w:color w:val="171717"/>
          <w:sz w:val="24"/>
          <w:szCs w:val="24"/>
        </w:rPr>
      </w:pPr>
    </w:p>
    <w:p w:rsidR="00B414CB" w:rsidRPr="00B414CB" w:rsidRDefault="001C71DD" w:rsidP="00B414CB">
      <w:pPr>
        <w:pStyle w:val="ListParagraph"/>
        <w:numPr>
          <w:ilvl w:val="0"/>
          <w:numId w:val="17"/>
        </w:numPr>
        <w:spacing w:line="480" w:lineRule="auto"/>
        <w:ind w:left="426" w:hanging="426"/>
        <w:jc w:val="both"/>
        <w:rPr>
          <w:b/>
          <w:color w:val="171717"/>
          <w:sz w:val="24"/>
          <w:szCs w:val="24"/>
          <w:lang w:val="id-ID"/>
        </w:rPr>
      </w:pPr>
      <w:r w:rsidRPr="00B414CB">
        <w:rPr>
          <w:b/>
          <w:color w:val="171717"/>
          <w:sz w:val="24"/>
          <w:szCs w:val="24"/>
          <w:lang w:val="id-ID"/>
        </w:rPr>
        <w:t>Penelitian Terkait</w:t>
      </w:r>
    </w:p>
    <w:p w:rsidR="002D636B" w:rsidRPr="00D856AF" w:rsidRDefault="002D636B" w:rsidP="00D856AF">
      <w:pPr>
        <w:pStyle w:val="ListParagraph"/>
        <w:spacing w:line="480" w:lineRule="auto"/>
        <w:ind w:left="426" w:firstLine="567"/>
        <w:jc w:val="both"/>
        <w:rPr>
          <w:b/>
          <w:sz w:val="24"/>
          <w:szCs w:val="24"/>
          <w:lang w:val="id-ID"/>
        </w:rPr>
      </w:pPr>
      <w:r w:rsidRPr="00D856AF">
        <w:rPr>
          <w:sz w:val="24"/>
          <w:szCs w:val="24"/>
          <w:lang w:val="id-ID"/>
        </w:rPr>
        <w:t>Adapun penelitian relevan yang berkaitan dengan penelitian ini adalah sebagai berikut:</w:t>
      </w:r>
    </w:p>
    <w:p w:rsidR="00F47690" w:rsidRPr="00F47690" w:rsidRDefault="00BD16C0" w:rsidP="003B4947">
      <w:pPr>
        <w:pStyle w:val="ListParagraph"/>
        <w:numPr>
          <w:ilvl w:val="0"/>
          <w:numId w:val="16"/>
        </w:numPr>
        <w:autoSpaceDE w:val="0"/>
        <w:autoSpaceDN w:val="0"/>
        <w:adjustRightInd w:val="0"/>
        <w:spacing w:line="480" w:lineRule="auto"/>
        <w:ind w:left="851" w:hanging="425"/>
        <w:jc w:val="both"/>
        <w:rPr>
          <w:sz w:val="24"/>
          <w:szCs w:val="24"/>
          <w:lang w:val="id-ID"/>
        </w:rPr>
      </w:pPr>
      <w:r w:rsidRPr="00F47690">
        <w:rPr>
          <w:bCs/>
          <w:color w:val="000000"/>
          <w:sz w:val="24"/>
          <w:szCs w:val="24"/>
        </w:rPr>
        <w:t>Dewi Hapsari Wulandari (2015) “Analisis Faktor-Faktor yang Berhubungan dengan Kepatuhan Pasien Tuberkulosis Paru Tahap Lanjutan Untuk Minum Obat di RS Rumah Sehat Terpadu Tahun 2015”</w:t>
      </w:r>
      <w:r w:rsidR="00F47690" w:rsidRPr="00F47690">
        <w:rPr>
          <w:bCs/>
          <w:color w:val="000000"/>
          <w:sz w:val="24"/>
          <w:szCs w:val="24"/>
        </w:rPr>
        <w:t xml:space="preserve">. </w:t>
      </w:r>
      <w:r w:rsidR="00F47690" w:rsidRPr="00F47690">
        <w:rPr>
          <w:color w:val="000000"/>
          <w:sz w:val="24"/>
          <w:szCs w:val="24"/>
        </w:rPr>
        <w:t>Hasil penelitian masih ditemukannya ketidakpatuhan penderita Tuberculosis Paru untuk minum obat. Ketidakpatuhan ini disebabkan karena faktor perilaku (</w:t>
      </w:r>
      <w:r w:rsidR="00F47690" w:rsidRPr="00F47690">
        <w:rPr>
          <w:i/>
          <w:iCs/>
          <w:color w:val="000000"/>
          <w:sz w:val="24"/>
          <w:szCs w:val="24"/>
        </w:rPr>
        <w:t>Predisposisi, Enabling, dan Reinforcing</w:t>
      </w:r>
      <w:r w:rsidR="00F47690" w:rsidRPr="00F47690">
        <w:rPr>
          <w:color w:val="000000"/>
          <w:sz w:val="24"/>
          <w:szCs w:val="24"/>
        </w:rPr>
        <w:t>) dan non perilaku</w:t>
      </w:r>
      <w:r w:rsidR="00F47690" w:rsidRPr="00F47690">
        <w:rPr>
          <w:i/>
          <w:iCs/>
          <w:color w:val="000000"/>
          <w:sz w:val="24"/>
          <w:szCs w:val="24"/>
        </w:rPr>
        <w:t xml:space="preserve">, </w:t>
      </w:r>
      <w:r w:rsidR="00F47690">
        <w:rPr>
          <w:color w:val="000000"/>
          <w:sz w:val="24"/>
          <w:szCs w:val="24"/>
        </w:rPr>
        <w:t xml:space="preserve">Pada penelitian ini </w:t>
      </w:r>
      <w:r w:rsidR="00F47690" w:rsidRPr="00F47690">
        <w:rPr>
          <w:color w:val="000000"/>
          <w:sz w:val="24"/>
          <w:szCs w:val="24"/>
        </w:rPr>
        <w:t>menyarankan bahwa harus ada cara untuk meingkatkan kepatuhan penderita TB Paru ini untuk minum obat antara lain dengan dukungan kebijakan dari Rumah Sakit untuk Program TB DOTS, penyuluhan secara berkala, menjamin adanya ketersediaan obat, adanya Pengawas menelan Obat (PMO), dan pencatatan dan pelaporan yang teratur.</w:t>
      </w:r>
    </w:p>
    <w:p w:rsidR="003B4947" w:rsidRPr="003B4947" w:rsidRDefault="003B4947" w:rsidP="003B4947">
      <w:pPr>
        <w:pStyle w:val="ListParagraph"/>
        <w:numPr>
          <w:ilvl w:val="0"/>
          <w:numId w:val="16"/>
        </w:numPr>
        <w:autoSpaceDE w:val="0"/>
        <w:autoSpaceDN w:val="0"/>
        <w:adjustRightInd w:val="0"/>
        <w:spacing w:line="480" w:lineRule="auto"/>
        <w:jc w:val="both"/>
        <w:rPr>
          <w:color w:val="000000"/>
          <w:sz w:val="24"/>
          <w:szCs w:val="24"/>
        </w:rPr>
      </w:pPr>
      <w:r w:rsidRPr="003B4947">
        <w:rPr>
          <w:bCs/>
          <w:color w:val="000000"/>
          <w:sz w:val="24"/>
          <w:szCs w:val="24"/>
        </w:rPr>
        <w:lastRenderedPageBreak/>
        <w:t xml:space="preserve">Adi Prihantoro (2013) “Hubungan Tingkat Pengetahuan Pengawas Minum Obat (PMO) Penderita Tbc Dengan Perilaku Pencegahan Penularan TBC di Wilayah Kerja Puskesmas Jatiyoso Kabupaten Karanganyar”. </w:t>
      </w:r>
      <w:r w:rsidRPr="003B4947">
        <w:rPr>
          <w:color w:val="000000"/>
          <w:sz w:val="24"/>
          <w:szCs w:val="24"/>
        </w:rPr>
        <w:t xml:space="preserve">Penelitian ini menyimpulkan bahwa: (1) tingkat pengetahuan pengawas minum obat (PMO) tentang penyakit TBC di wilayah kerja Puskesmas Jatiyoso sebagian besar adalah sedang, (2) perilaku pengawas minum obat (PMO)  penderita TBC tentang pencegahan penyakit TBC di wilayah kerja Puskesmas Jatiyoso sebagian besar adalah sedang, dan (3) terdapat hubungan tingkat pengetahuan pengawas minum obat (PMO)  penderita TBC dengan perilaku pencegahan penyakit TBC di wilayah kerja Puskesmas Jatiyoso, hasil </w:t>
      </w:r>
      <w:r w:rsidRPr="003B4947">
        <w:rPr>
          <w:i/>
          <w:iCs/>
          <w:color w:val="000000"/>
          <w:sz w:val="24"/>
          <w:szCs w:val="24"/>
        </w:rPr>
        <w:t>Chi Square test</w:t>
      </w:r>
      <w:r w:rsidRPr="003B4947">
        <w:rPr>
          <w:color w:val="000000"/>
          <w:sz w:val="24"/>
          <w:szCs w:val="24"/>
        </w:rPr>
        <w:t xml:space="preserve"> dengan SPSS </w:t>
      </w:r>
      <w:r w:rsidRPr="003B4947">
        <w:rPr>
          <w:i/>
          <w:iCs/>
          <w:color w:val="000000"/>
          <w:sz w:val="24"/>
          <w:szCs w:val="24"/>
        </w:rPr>
        <w:t>for windows</w:t>
      </w:r>
      <w:r w:rsidRPr="003B4947">
        <w:rPr>
          <w:color w:val="000000"/>
          <w:sz w:val="24"/>
          <w:szCs w:val="24"/>
        </w:rPr>
        <w:t xml:space="preserve"> 16.0 p=0,049 dimana p =0,05.</w:t>
      </w:r>
    </w:p>
    <w:p w:rsidR="00050422" w:rsidRPr="00050422" w:rsidRDefault="00304129" w:rsidP="00050422">
      <w:pPr>
        <w:pStyle w:val="ListParagraph"/>
        <w:numPr>
          <w:ilvl w:val="0"/>
          <w:numId w:val="16"/>
        </w:numPr>
        <w:autoSpaceDE w:val="0"/>
        <w:autoSpaceDN w:val="0"/>
        <w:adjustRightInd w:val="0"/>
        <w:spacing w:line="480" w:lineRule="auto"/>
        <w:jc w:val="both"/>
        <w:rPr>
          <w:sz w:val="24"/>
          <w:szCs w:val="24"/>
          <w:lang w:val="id-ID"/>
        </w:rPr>
      </w:pPr>
      <w:r w:rsidRPr="00050422">
        <w:rPr>
          <w:bCs/>
          <w:color w:val="000000"/>
          <w:sz w:val="24"/>
          <w:szCs w:val="24"/>
        </w:rPr>
        <w:t xml:space="preserve">Jose Adelina Putri (2015) “Hubungan Pengetahuan dan Tingkat Pendidikan PMO (Pengawas Minum Obat) Terhadap Kepatuhan Minum Obat Antituberkulosis Pasien TB Paru”. </w:t>
      </w:r>
      <w:r w:rsidR="00050422" w:rsidRPr="00050422">
        <w:rPr>
          <w:bCs/>
          <w:color w:val="000000"/>
          <w:sz w:val="24"/>
          <w:szCs w:val="24"/>
        </w:rPr>
        <w:t xml:space="preserve">Hasil penelitian menunjukkan </w:t>
      </w:r>
      <w:r w:rsidR="00050422" w:rsidRPr="00050422">
        <w:rPr>
          <w:color w:val="000000"/>
          <w:sz w:val="24"/>
          <w:szCs w:val="24"/>
        </w:rPr>
        <w:t>bahwa pengetahuan dan tingkat pendidikan seorang PMO berpengaruh terhadap kepatuhan pasien TB untuk melakukan pengobatan.</w:t>
      </w:r>
    </w:p>
    <w:p w:rsidR="001430F9" w:rsidRPr="00050422" w:rsidRDefault="001430F9" w:rsidP="00BD16C0">
      <w:pPr>
        <w:pStyle w:val="ListParagraph"/>
        <w:numPr>
          <w:ilvl w:val="0"/>
          <w:numId w:val="16"/>
        </w:numPr>
        <w:spacing w:line="480" w:lineRule="auto"/>
        <w:ind w:left="851" w:hanging="425"/>
        <w:jc w:val="both"/>
        <w:rPr>
          <w:sz w:val="24"/>
          <w:szCs w:val="24"/>
          <w:lang w:val="id-ID"/>
        </w:rPr>
      </w:pPr>
      <w:r w:rsidRPr="00050422">
        <w:rPr>
          <w:sz w:val="24"/>
          <w:szCs w:val="24"/>
          <w:lang w:val="id-ID"/>
        </w:rPr>
        <w:br w:type="page"/>
      </w:r>
    </w:p>
    <w:p w:rsidR="00711BF9" w:rsidRPr="00711BF9" w:rsidRDefault="008F393C" w:rsidP="00711BF9">
      <w:pPr>
        <w:pStyle w:val="ListParagraph"/>
        <w:numPr>
          <w:ilvl w:val="0"/>
          <w:numId w:val="17"/>
        </w:numPr>
        <w:spacing w:line="480" w:lineRule="auto"/>
        <w:ind w:left="426" w:hanging="426"/>
        <w:jc w:val="both"/>
        <w:rPr>
          <w:sz w:val="24"/>
          <w:szCs w:val="28"/>
          <w:lang w:val="id-ID"/>
        </w:rPr>
      </w:pPr>
      <w:r w:rsidRPr="00B414CB">
        <w:rPr>
          <w:b/>
          <w:sz w:val="24"/>
          <w:szCs w:val="28"/>
          <w:lang w:val="id-ID"/>
        </w:rPr>
        <w:lastRenderedPageBreak/>
        <w:t>Kerangka Teori</w:t>
      </w:r>
    </w:p>
    <w:p w:rsidR="00711BF9" w:rsidRPr="00711BF9" w:rsidRDefault="00711BF9" w:rsidP="00711BF9">
      <w:pPr>
        <w:pStyle w:val="ListParagraph"/>
        <w:spacing w:line="480" w:lineRule="auto"/>
        <w:ind w:left="426" w:firstLine="567"/>
        <w:jc w:val="both"/>
        <w:rPr>
          <w:sz w:val="24"/>
          <w:szCs w:val="24"/>
        </w:rPr>
      </w:pPr>
      <w:r w:rsidRPr="00711BF9">
        <w:rPr>
          <w:sz w:val="24"/>
          <w:szCs w:val="24"/>
        </w:rPr>
        <w:t>Kerangka teori adalah ringkasan dari tinjauan pustaka yang digunakan untuk mengiidentifikasi variabel-variabel yang akan diteliti (diamati) yang berkaitan dengan konteks ilmu pengetahuan yang digunakan untuk menggabungkan kerangka konsep penelitian (Notoatmodjo, 2012).</w:t>
      </w:r>
    </w:p>
    <w:p w:rsidR="00711BF9" w:rsidRPr="00711BF9" w:rsidRDefault="00711BF9" w:rsidP="00711BF9">
      <w:pPr>
        <w:pStyle w:val="ListParagraph"/>
        <w:ind w:left="426"/>
        <w:jc w:val="center"/>
        <w:rPr>
          <w:b/>
          <w:sz w:val="24"/>
          <w:szCs w:val="24"/>
        </w:rPr>
      </w:pPr>
      <w:r w:rsidRPr="00711BF9">
        <w:rPr>
          <w:b/>
          <w:sz w:val="24"/>
          <w:szCs w:val="24"/>
        </w:rPr>
        <w:t>Gambar 2.1</w:t>
      </w:r>
    </w:p>
    <w:p w:rsidR="00711BF9" w:rsidRPr="00711BF9" w:rsidRDefault="00711BF9" w:rsidP="00711BF9">
      <w:pPr>
        <w:pStyle w:val="ListParagraph"/>
        <w:ind w:left="426"/>
        <w:jc w:val="center"/>
        <w:rPr>
          <w:sz w:val="24"/>
          <w:szCs w:val="24"/>
          <w:lang w:val="id-ID"/>
        </w:rPr>
      </w:pPr>
      <w:r w:rsidRPr="00711BF9">
        <w:rPr>
          <w:b/>
          <w:sz w:val="24"/>
          <w:szCs w:val="24"/>
        </w:rPr>
        <w:t>Kerangka Teori</w:t>
      </w:r>
    </w:p>
    <w:p w:rsidR="00A83CED" w:rsidRPr="00DA43D6" w:rsidRDefault="00174DBF" w:rsidP="00527192">
      <w:pPr>
        <w:spacing w:before="24" w:line="480" w:lineRule="auto"/>
        <w:ind w:right="71"/>
        <w:jc w:val="both"/>
        <w:rPr>
          <w:sz w:val="24"/>
          <w:szCs w:val="28"/>
          <w:lang w:val="id-ID"/>
        </w:rPr>
      </w:pPr>
      <w:r w:rsidRPr="00174DBF">
        <w:rPr>
          <w:noProof/>
          <w:sz w:val="24"/>
          <w:szCs w:val="28"/>
          <w:u w:val="single"/>
        </w:rPr>
        <w:pict>
          <v:group id="_x0000_s1051" style="position:absolute;left:0;text-align:left;margin-left:34.2pt;margin-top:15.55pt;width:359.1pt;height:376.5pt;z-index:251670528" coordorigin="2952,5891" coordsize="7182,7530">
            <v:rect id="_x0000_s1028" style="position:absolute;left:2952;top:5891;width:3010;height:2649">
              <v:textbox style="mso-next-textbox:#_x0000_s1028">
                <w:txbxContent>
                  <w:p w:rsidR="00446D78" w:rsidRDefault="00CF00F3" w:rsidP="008F5C31">
                    <w:pPr>
                      <w:autoSpaceDE w:val="0"/>
                      <w:autoSpaceDN w:val="0"/>
                      <w:adjustRightInd w:val="0"/>
                      <w:jc w:val="center"/>
                      <w:rPr>
                        <w:color w:val="000000"/>
                      </w:rPr>
                    </w:pPr>
                    <w:r w:rsidRPr="00CF00F3">
                      <w:rPr>
                        <w:color w:val="000000"/>
                      </w:rPr>
                      <w:t xml:space="preserve">Faktor predisposisi </w:t>
                    </w:r>
                  </w:p>
                  <w:p w:rsidR="008F5C31" w:rsidRDefault="00CF00F3" w:rsidP="008F5C31">
                    <w:pPr>
                      <w:autoSpaceDE w:val="0"/>
                      <w:autoSpaceDN w:val="0"/>
                      <w:adjustRightInd w:val="0"/>
                      <w:jc w:val="center"/>
                      <w:rPr>
                        <w:color w:val="000000"/>
                      </w:rPr>
                    </w:pPr>
                    <w:r w:rsidRPr="00CF00F3">
                      <w:rPr>
                        <w:color w:val="000000"/>
                      </w:rPr>
                      <w:t>(</w:t>
                    </w:r>
                    <w:r w:rsidRPr="00CF00F3">
                      <w:rPr>
                        <w:i/>
                        <w:iCs/>
                        <w:color w:val="000000"/>
                      </w:rPr>
                      <w:t>predisposing factors</w:t>
                    </w:r>
                    <w:r w:rsidR="008F5C31">
                      <w:rPr>
                        <w:color w:val="000000"/>
                      </w:rPr>
                      <w:t>)</w:t>
                    </w:r>
                  </w:p>
                  <w:p w:rsidR="006C6CCD" w:rsidRDefault="006C6CCD" w:rsidP="006C6CCD">
                    <w:pPr>
                      <w:autoSpaceDE w:val="0"/>
                      <w:autoSpaceDN w:val="0"/>
                      <w:adjustRightInd w:val="0"/>
                      <w:jc w:val="center"/>
                      <w:rPr>
                        <w:color w:val="000000"/>
                      </w:rPr>
                    </w:pPr>
                  </w:p>
                  <w:p w:rsidR="008F5C31" w:rsidRPr="008F5C31" w:rsidRDefault="008F5C31" w:rsidP="00D44B61">
                    <w:pPr>
                      <w:pStyle w:val="ListParagraph"/>
                      <w:numPr>
                        <w:ilvl w:val="0"/>
                        <w:numId w:val="46"/>
                      </w:numPr>
                      <w:autoSpaceDE w:val="0"/>
                      <w:autoSpaceDN w:val="0"/>
                      <w:adjustRightInd w:val="0"/>
                      <w:ind w:left="284" w:hanging="284"/>
                      <w:rPr>
                        <w:b/>
                        <w:color w:val="000000"/>
                      </w:rPr>
                    </w:pPr>
                    <w:r w:rsidRPr="008F5C31">
                      <w:rPr>
                        <w:b/>
                        <w:color w:val="000000"/>
                      </w:rPr>
                      <w:t>Pengetahuan</w:t>
                    </w:r>
                    <w:r w:rsidR="00B04B88">
                      <w:rPr>
                        <w:b/>
                        <w:color w:val="000000"/>
                      </w:rPr>
                      <w:t xml:space="preserve"> dan Pendidikan</w:t>
                    </w:r>
                  </w:p>
                  <w:p w:rsidR="008F5C31" w:rsidRDefault="008F5C31" w:rsidP="00D44B61">
                    <w:pPr>
                      <w:pStyle w:val="ListParagraph"/>
                      <w:numPr>
                        <w:ilvl w:val="0"/>
                        <w:numId w:val="46"/>
                      </w:numPr>
                      <w:autoSpaceDE w:val="0"/>
                      <w:autoSpaceDN w:val="0"/>
                      <w:adjustRightInd w:val="0"/>
                      <w:ind w:left="284" w:hanging="284"/>
                      <w:rPr>
                        <w:color w:val="000000"/>
                      </w:rPr>
                    </w:pPr>
                    <w:r>
                      <w:rPr>
                        <w:color w:val="000000"/>
                      </w:rPr>
                      <w:t>Sikap</w:t>
                    </w:r>
                  </w:p>
                  <w:p w:rsidR="008F5C31" w:rsidRDefault="008F5C31" w:rsidP="00D44B61">
                    <w:pPr>
                      <w:pStyle w:val="ListParagraph"/>
                      <w:numPr>
                        <w:ilvl w:val="0"/>
                        <w:numId w:val="46"/>
                      </w:numPr>
                      <w:autoSpaceDE w:val="0"/>
                      <w:autoSpaceDN w:val="0"/>
                      <w:adjustRightInd w:val="0"/>
                      <w:ind w:left="284" w:hanging="284"/>
                      <w:rPr>
                        <w:color w:val="000000"/>
                      </w:rPr>
                    </w:pPr>
                    <w:r>
                      <w:rPr>
                        <w:color w:val="000000"/>
                      </w:rPr>
                      <w:t>Kepercayaan</w:t>
                    </w:r>
                  </w:p>
                  <w:p w:rsidR="008F5C31" w:rsidRDefault="008F5C31" w:rsidP="00D44B61">
                    <w:pPr>
                      <w:pStyle w:val="ListParagraph"/>
                      <w:numPr>
                        <w:ilvl w:val="0"/>
                        <w:numId w:val="46"/>
                      </w:numPr>
                      <w:autoSpaceDE w:val="0"/>
                      <w:autoSpaceDN w:val="0"/>
                      <w:adjustRightInd w:val="0"/>
                      <w:ind w:left="284" w:hanging="284"/>
                      <w:rPr>
                        <w:color w:val="000000"/>
                      </w:rPr>
                    </w:pPr>
                    <w:r>
                      <w:rPr>
                        <w:color w:val="000000"/>
                      </w:rPr>
                      <w:t>Keyakinan</w:t>
                    </w:r>
                  </w:p>
                  <w:p w:rsidR="008F5C31" w:rsidRDefault="008F5C31" w:rsidP="00D44B61">
                    <w:pPr>
                      <w:pStyle w:val="ListParagraph"/>
                      <w:numPr>
                        <w:ilvl w:val="0"/>
                        <w:numId w:val="46"/>
                      </w:numPr>
                      <w:autoSpaceDE w:val="0"/>
                      <w:autoSpaceDN w:val="0"/>
                      <w:adjustRightInd w:val="0"/>
                      <w:ind w:left="284" w:hanging="284"/>
                      <w:rPr>
                        <w:color w:val="000000"/>
                      </w:rPr>
                    </w:pPr>
                    <w:r>
                      <w:rPr>
                        <w:color w:val="000000"/>
                      </w:rPr>
                      <w:t xml:space="preserve">Nilai </w:t>
                    </w:r>
                  </w:p>
                  <w:p w:rsidR="008F5C31" w:rsidRDefault="008F5C31" w:rsidP="00D44B61">
                    <w:pPr>
                      <w:pStyle w:val="ListParagraph"/>
                      <w:numPr>
                        <w:ilvl w:val="0"/>
                        <w:numId w:val="46"/>
                      </w:numPr>
                      <w:autoSpaceDE w:val="0"/>
                      <w:autoSpaceDN w:val="0"/>
                      <w:adjustRightInd w:val="0"/>
                      <w:ind w:left="284" w:hanging="284"/>
                      <w:rPr>
                        <w:color w:val="000000"/>
                      </w:rPr>
                    </w:pPr>
                    <w:r w:rsidRPr="008F5C31">
                      <w:rPr>
                        <w:color w:val="000000"/>
                      </w:rPr>
                      <w:t>Persepsi</w:t>
                    </w:r>
                  </w:p>
                  <w:p w:rsidR="00C74849" w:rsidRPr="008F5C31" w:rsidRDefault="00C74849" w:rsidP="008F5C31">
                    <w:pPr>
                      <w:pStyle w:val="ListParagraph"/>
                      <w:autoSpaceDE w:val="0"/>
                      <w:autoSpaceDN w:val="0"/>
                      <w:adjustRightInd w:val="0"/>
                      <w:rPr>
                        <w:color w:val="000000"/>
                      </w:rPr>
                    </w:pPr>
                  </w:p>
                </w:txbxContent>
              </v:textbox>
            </v:rect>
            <v:rect id="_x0000_s1029" style="position:absolute;left:2972;top:8771;width:3010;height:2269">
              <v:textbox>
                <w:txbxContent>
                  <w:p w:rsidR="00446D78" w:rsidRDefault="00D44B61" w:rsidP="00D44B61">
                    <w:pPr>
                      <w:jc w:val="center"/>
                      <w:rPr>
                        <w:color w:val="000000"/>
                      </w:rPr>
                    </w:pPr>
                    <w:r w:rsidRPr="00D44B61">
                      <w:rPr>
                        <w:color w:val="000000"/>
                      </w:rPr>
                      <w:t xml:space="preserve">Faktor pendukung </w:t>
                    </w:r>
                  </w:p>
                  <w:p w:rsidR="00D44B61" w:rsidRDefault="00D44B61" w:rsidP="00D44B61">
                    <w:pPr>
                      <w:jc w:val="center"/>
                      <w:rPr>
                        <w:color w:val="000000"/>
                      </w:rPr>
                    </w:pPr>
                    <w:r w:rsidRPr="00D44B61">
                      <w:rPr>
                        <w:color w:val="000000"/>
                      </w:rPr>
                      <w:t>(</w:t>
                    </w:r>
                    <w:r w:rsidRPr="00D44B61">
                      <w:rPr>
                        <w:i/>
                        <w:iCs/>
                        <w:color w:val="000000"/>
                      </w:rPr>
                      <w:t>enabling</w:t>
                    </w:r>
                    <w:r>
                      <w:rPr>
                        <w:i/>
                        <w:iCs/>
                        <w:color w:val="000000"/>
                      </w:rPr>
                      <w:t xml:space="preserve"> </w:t>
                    </w:r>
                    <w:r w:rsidRPr="00D44B61">
                      <w:rPr>
                        <w:i/>
                        <w:iCs/>
                        <w:color w:val="000000"/>
                      </w:rPr>
                      <w:t>factors</w:t>
                    </w:r>
                    <w:r>
                      <w:rPr>
                        <w:color w:val="000000"/>
                      </w:rPr>
                      <w:t>)</w:t>
                    </w:r>
                  </w:p>
                  <w:p w:rsidR="00B04B88" w:rsidRDefault="00B04B88" w:rsidP="00D44B61">
                    <w:pPr>
                      <w:jc w:val="center"/>
                      <w:rPr>
                        <w:color w:val="000000"/>
                      </w:rPr>
                    </w:pPr>
                  </w:p>
                  <w:p w:rsidR="00D44B61" w:rsidRPr="00D44B61" w:rsidRDefault="00D44B61" w:rsidP="00D44B61">
                    <w:pPr>
                      <w:pStyle w:val="ListParagraph"/>
                      <w:numPr>
                        <w:ilvl w:val="0"/>
                        <w:numId w:val="47"/>
                      </w:numPr>
                      <w:ind w:left="284" w:hanging="284"/>
                    </w:pPr>
                    <w:r w:rsidRPr="00D44B61">
                      <w:rPr>
                        <w:color w:val="000000"/>
                      </w:rPr>
                      <w:t xml:space="preserve">Tersedianya fasilitas dan </w:t>
                    </w:r>
                    <w:r>
                      <w:rPr>
                        <w:color w:val="000000"/>
                      </w:rPr>
                      <w:t>sarana kesehatan</w:t>
                    </w:r>
                  </w:p>
                  <w:p w:rsidR="00D44B61" w:rsidRPr="00D44B61" w:rsidRDefault="00D44B61" w:rsidP="00D44B61">
                    <w:pPr>
                      <w:pStyle w:val="ListParagraph"/>
                      <w:numPr>
                        <w:ilvl w:val="0"/>
                        <w:numId w:val="47"/>
                      </w:numPr>
                      <w:ind w:left="284" w:hanging="284"/>
                    </w:pPr>
                    <w:r w:rsidRPr="00D44B61">
                      <w:rPr>
                        <w:color w:val="000000"/>
                      </w:rPr>
                      <w:t>Kemudahan mencapai sarana ke</w:t>
                    </w:r>
                    <w:r>
                      <w:rPr>
                        <w:color w:val="000000"/>
                      </w:rPr>
                      <w:t>sehatan</w:t>
                    </w:r>
                  </w:p>
                  <w:p w:rsidR="00D44B61" w:rsidRPr="00D44B61" w:rsidRDefault="00D44B61" w:rsidP="00D44B61">
                    <w:pPr>
                      <w:pStyle w:val="ListParagraph"/>
                      <w:numPr>
                        <w:ilvl w:val="0"/>
                        <w:numId w:val="47"/>
                      </w:numPr>
                      <w:ind w:left="284" w:hanging="284"/>
                    </w:pPr>
                    <w:r>
                      <w:rPr>
                        <w:color w:val="000000"/>
                      </w:rPr>
                      <w:t>Waktu pelayanan</w:t>
                    </w:r>
                  </w:p>
                  <w:p w:rsidR="00C74849" w:rsidRPr="00D44B61" w:rsidRDefault="00D44B61" w:rsidP="00D44B61">
                    <w:pPr>
                      <w:pStyle w:val="ListParagraph"/>
                      <w:numPr>
                        <w:ilvl w:val="0"/>
                        <w:numId w:val="47"/>
                      </w:numPr>
                      <w:ind w:left="284" w:hanging="284"/>
                    </w:pPr>
                    <w:r w:rsidRPr="00D44B61">
                      <w:rPr>
                        <w:color w:val="000000"/>
                      </w:rPr>
                      <w:t>Kemudahan transportasi.</w:t>
                    </w:r>
                  </w:p>
                </w:txbxContent>
              </v:textbox>
            </v:rect>
            <v:rect id="_x0000_s1030" style="position:absolute;left:2972;top:11311;width:3010;height:2110">
              <v:textbox>
                <w:txbxContent>
                  <w:p w:rsidR="00446D78" w:rsidRDefault="00D97560" w:rsidP="00446D78">
                    <w:pPr>
                      <w:jc w:val="center"/>
                      <w:rPr>
                        <w:color w:val="000000"/>
                      </w:rPr>
                    </w:pPr>
                    <w:r w:rsidRPr="00D97560">
                      <w:rPr>
                        <w:color w:val="000000"/>
                      </w:rPr>
                      <w:t xml:space="preserve">Faktor penguat </w:t>
                    </w:r>
                  </w:p>
                  <w:p w:rsidR="00D97560" w:rsidRDefault="00D97560" w:rsidP="00446D78">
                    <w:pPr>
                      <w:jc w:val="center"/>
                      <w:rPr>
                        <w:color w:val="000000"/>
                      </w:rPr>
                    </w:pPr>
                    <w:r w:rsidRPr="00D97560">
                      <w:rPr>
                        <w:color w:val="000000"/>
                      </w:rPr>
                      <w:t>(</w:t>
                    </w:r>
                    <w:r w:rsidRPr="00D97560">
                      <w:rPr>
                        <w:i/>
                        <w:iCs/>
                        <w:color w:val="000000"/>
                      </w:rPr>
                      <w:t>reinforce factors</w:t>
                    </w:r>
                    <w:r>
                      <w:rPr>
                        <w:color w:val="000000"/>
                      </w:rPr>
                      <w:t>)</w:t>
                    </w:r>
                  </w:p>
                  <w:p w:rsidR="00B04B88" w:rsidRDefault="00B04B88" w:rsidP="00446D78">
                    <w:pPr>
                      <w:jc w:val="center"/>
                      <w:rPr>
                        <w:color w:val="000000"/>
                      </w:rPr>
                    </w:pPr>
                  </w:p>
                  <w:p w:rsidR="00D97560" w:rsidRPr="00D97560" w:rsidRDefault="00DD4DF7" w:rsidP="00D97560">
                    <w:pPr>
                      <w:pStyle w:val="ListParagraph"/>
                      <w:numPr>
                        <w:ilvl w:val="0"/>
                        <w:numId w:val="48"/>
                      </w:numPr>
                      <w:ind w:left="284" w:hanging="284"/>
                    </w:pPr>
                    <w:r w:rsidRPr="00D97560">
                      <w:rPr>
                        <w:color w:val="000000"/>
                      </w:rPr>
                      <w:t xml:space="preserve">Sikap </w:t>
                    </w:r>
                    <w:r w:rsidR="00D97560" w:rsidRPr="00D97560">
                      <w:rPr>
                        <w:color w:val="000000"/>
                      </w:rPr>
                      <w:t>dan dukungan</w:t>
                    </w:r>
                    <w:r w:rsidR="00D97560">
                      <w:rPr>
                        <w:color w:val="000000"/>
                      </w:rPr>
                      <w:t xml:space="preserve"> keluarga, teman, guru, majikan</w:t>
                    </w:r>
                  </w:p>
                  <w:p w:rsidR="00D97560" w:rsidRPr="00D97560" w:rsidRDefault="00D97560" w:rsidP="00D97560">
                    <w:pPr>
                      <w:pStyle w:val="ListParagraph"/>
                      <w:numPr>
                        <w:ilvl w:val="0"/>
                        <w:numId w:val="48"/>
                      </w:numPr>
                      <w:ind w:left="284" w:hanging="284"/>
                    </w:pPr>
                    <w:r w:rsidRPr="00D97560">
                      <w:rPr>
                        <w:color w:val="000000"/>
                      </w:rPr>
                      <w:t xml:space="preserve">Penyedia </w:t>
                    </w:r>
                    <w:r>
                      <w:rPr>
                        <w:color w:val="000000"/>
                      </w:rPr>
                      <w:t>layanan kesehatan</w:t>
                    </w:r>
                  </w:p>
                  <w:p w:rsidR="00C74849" w:rsidRPr="00D97560" w:rsidRDefault="00D97560" w:rsidP="00D97560">
                    <w:pPr>
                      <w:pStyle w:val="ListParagraph"/>
                      <w:numPr>
                        <w:ilvl w:val="0"/>
                        <w:numId w:val="48"/>
                      </w:numPr>
                      <w:ind w:left="284" w:hanging="284"/>
                    </w:pPr>
                    <w:r w:rsidRPr="00D97560">
                      <w:rPr>
                        <w:color w:val="000000"/>
                      </w:rPr>
                      <w:t>Pemimpin serta pengambil keputusan.</w:t>
                    </w:r>
                  </w:p>
                </w:txbxContent>
              </v:textbox>
            </v:rect>
            <v:rect id="_x0000_s1034" style="position:absolute;left:7516;top:9425;width:2618;height:1073">
              <v:textbox style="mso-next-textbox:#_x0000_s1034">
                <w:txbxContent>
                  <w:p w:rsidR="00711BF9" w:rsidRDefault="00711BF9" w:rsidP="00711BF9">
                    <w:pPr>
                      <w:ind w:right="71"/>
                      <w:jc w:val="center"/>
                      <w:rPr>
                        <w:szCs w:val="16"/>
                      </w:rPr>
                    </w:pPr>
                  </w:p>
                  <w:p w:rsidR="00C74849" w:rsidRPr="00711BF9" w:rsidRDefault="00711BF9" w:rsidP="00711BF9">
                    <w:pPr>
                      <w:ind w:right="71"/>
                      <w:jc w:val="center"/>
                      <w:rPr>
                        <w:szCs w:val="16"/>
                      </w:rPr>
                    </w:pPr>
                    <w:r w:rsidRPr="00711BF9">
                      <w:rPr>
                        <w:szCs w:val="16"/>
                      </w:rPr>
                      <w:t>Kepatuhan Minum Obat</w:t>
                    </w:r>
                  </w:p>
                  <w:p w:rsidR="00C74849" w:rsidRDefault="00C74849" w:rsidP="00A83CED"/>
                </w:txbxContent>
              </v:textbox>
            </v:rect>
            <v:shapetype id="_x0000_t32" coordsize="21600,21600" o:spt="32" o:oned="t" path="m,l21600,21600e" filled="f">
              <v:path arrowok="t" fillok="f" o:connecttype="none"/>
              <o:lock v:ext="edit" shapetype="t"/>
            </v:shapetype>
            <v:shape id="_x0000_s1035" type="#_x0000_t32" style="position:absolute;left:5982;top:9936;width:1554;height:0" o:connectortype="straight">
              <v:stroke endarrow="block"/>
            </v:shape>
            <v:shape id="_x0000_s1036" type="#_x0000_t32" style="position:absolute;left:6651;top:6463;width:0;height:5613" o:connectortype="straight"/>
            <v:shape id="_x0000_s1037" type="#_x0000_t32" style="position:absolute;left:5962;top:6463;width:669;height:0" o:connectortype="straight"/>
            <v:shape id="_x0000_s1038" type="#_x0000_t32" style="position:absolute;left:5982;top:12076;width:669;height:0" o:connectortype="straight"/>
          </v:group>
        </w:pict>
      </w:r>
    </w:p>
    <w:p w:rsidR="00A83CED" w:rsidRPr="00DA43D6" w:rsidRDefault="00A83CED" w:rsidP="00BA4130">
      <w:pPr>
        <w:spacing w:before="24" w:line="480" w:lineRule="auto"/>
        <w:ind w:right="71"/>
        <w:jc w:val="both"/>
        <w:rPr>
          <w:sz w:val="24"/>
          <w:szCs w:val="28"/>
          <w:u w:val="single"/>
          <w:lang w:val="id-ID"/>
        </w:rPr>
      </w:pPr>
    </w:p>
    <w:p w:rsidR="00A83CED" w:rsidRPr="00DA43D6" w:rsidRDefault="00A83CED" w:rsidP="00BA4130">
      <w:pPr>
        <w:spacing w:before="24" w:line="480" w:lineRule="auto"/>
        <w:ind w:right="71"/>
        <w:jc w:val="both"/>
        <w:rPr>
          <w:sz w:val="24"/>
          <w:szCs w:val="28"/>
          <w:u w:val="single"/>
        </w:rPr>
      </w:pPr>
    </w:p>
    <w:p w:rsidR="00A83CED" w:rsidRPr="00DA43D6" w:rsidRDefault="00A83CED" w:rsidP="00BA4130">
      <w:pPr>
        <w:spacing w:before="24" w:line="480" w:lineRule="auto"/>
        <w:ind w:right="71"/>
        <w:jc w:val="both"/>
        <w:rPr>
          <w:sz w:val="24"/>
          <w:szCs w:val="28"/>
          <w:u w:val="single"/>
        </w:rPr>
      </w:pPr>
    </w:p>
    <w:p w:rsidR="00A83CED" w:rsidRPr="00DA43D6" w:rsidRDefault="00A83CED" w:rsidP="00BA4130">
      <w:pPr>
        <w:spacing w:before="24" w:line="480" w:lineRule="auto"/>
        <w:ind w:right="71"/>
        <w:jc w:val="both"/>
        <w:rPr>
          <w:sz w:val="24"/>
          <w:szCs w:val="28"/>
          <w:u w:val="single"/>
        </w:rPr>
      </w:pPr>
    </w:p>
    <w:p w:rsidR="00A83CED" w:rsidRPr="00DA43D6" w:rsidRDefault="00A83CED" w:rsidP="00BA4130">
      <w:pPr>
        <w:spacing w:before="24" w:line="480" w:lineRule="auto"/>
        <w:ind w:right="71"/>
        <w:jc w:val="both"/>
        <w:rPr>
          <w:sz w:val="24"/>
          <w:szCs w:val="28"/>
          <w:u w:val="single"/>
        </w:rPr>
      </w:pPr>
    </w:p>
    <w:p w:rsidR="00A83CED" w:rsidRPr="00DA43D6" w:rsidRDefault="00A83CED" w:rsidP="00BA4130">
      <w:pPr>
        <w:spacing w:before="24" w:line="480" w:lineRule="auto"/>
        <w:ind w:right="71"/>
        <w:jc w:val="both"/>
        <w:rPr>
          <w:sz w:val="24"/>
          <w:szCs w:val="28"/>
          <w:u w:val="single"/>
        </w:rPr>
      </w:pPr>
    </w:p>
    <w:p w:rsidR="00A83CED" w:rsidRPr="00DA43D6" w:rsidRDefault="00A83CED" w:rsidP="00BA4130">
      <w:pPr>
        <w:spacing w:before="24" w:line="480" w:lineRule="auto"/>
        <w:ind w:right="71"/>
        <w:jc w:val="both"/>
        <w:rPr>
          <w:sz w:val="24"/>
          <w:szCs w:val="28"/>
          <w:u w:val="single"/>
        </w:rPr>
      </w:pPr>
    </w:p>
    <w:p w:rsidR="00A83CED" w:rsidRPr="00DA43D6" w:rsidRDefault="00A83CED" w:rsidP="00BA4130">
      <w:pPr>
        <w:spacing w:before="24" w:line="480" w:lineRule="auto"/>
        <w:ind w:right="71"/>
        <w:jc w:val="both"/>
        <w:rPr>
          <w:sz w:val="24"/>
          <w:szCs w:val="28"/>
          <w:u w:val="single"/>
        </w:rPr>
      </w:pPr>
    </w:p>
    <w:p w:rsidR="00A83CED" w:rsidRDefault="00A83CED" w:rsidP="00BA4130">
      <w:pPr>
        <w:spacing w:before="24" w:line="480" w:lineRule="auto"/>
        <w:ind w:right="71"/>
        <w:jc w:val="both"/>
        <w:rPr>
          <w:sz w:val="24"/>
          <w:szCs w:val="28"/>
          <w:u w:val="single"/>
        </w:rPr>
      </w:pPr>
    </w:p>
    <w:p w:rsidR="008F5C31" w:rsidRDefault="008F5C31" w:rsidP="00BA4130">
      <w:pPr>
        <w:spacing w:before="24" w:line="480" w:lineRule="auto"/>
        <w:ind w:right="71"/>
        <w:jc w:val="both"/>
        <w:rPr>
          <w:sz w:val="24"/>
          <w:szCs w:val="28"/>
          <w:u w:val="single"/>
        </w:rPr>
      </w:pPr>
    </w:p>
    <w:p w:rsidR="008F5C31" w:rsidRDefault="008F5C31" w:rsidP="00BA4130">
      <w:pPr>
        <w:spacing w:before="24" w:line="480" w:lineRule="auto"/>
        <w:ind w:right="71"/>
        <w:jc w:val="both"/>
        <w:rPr>
          <w:sz w:val="24"/>
          <w:szCs w:val="28"/>
          <w:u w:val="single"/>
        </w:rPr>
      </w:pPr>
    </w:p>
    <w:p w:rsidR="008F5C31" w:rsidRDefault="008F5C31" w:rsidP="00BA4130">
      <w:pPr>
        <w:spacing w:before="24" w:line="480" w:lineRule="auto"/>
        <w:ind w:right="71"/>
        <w:jc w:val="both"/>
        <w:rPr>
          <w:sz w:val="24"/>
          <w:szCs w:val="28"/>
          <w:u w:val="single"/>
        </w:rPr>
      </w:pPr>
    </w:p>
    <w:p w:rsidR="00B04B88" w:rsidRDefault="00B04B88" w:rsidP="00BA4130">
      <w:pPr>
        <w:spacing w:line="480" w:lineRule="auto"/>
        <w:ind w:right="71"/>
        <w:jc w:val="both"/>
        <w:rPr>
          <w:sz w:val="24"/>
          <w:szCs w:val="28"/>
          <w:u w:val="single"/>
        </w:rPr>
      </w:pPr>
    </w:p>
    <w:p w:rsidR="00D97560" w:rsidRDefault="009F44AA" w:rsidP="006C6CCD">
      <w:pPr>
        <w:spacing w:line="480" w:lineRule="auto"/>
        <w:ind w:right="71"/>
        <w:jc w:val="center"/>
        <w:rPr>
          <w:color w:val="000000"/>
          <w:sz w:val="24"/>
          <w:szCs w:val="24"/>
        </w:rPr>
      </w:pPr>
      <w:r w:rsidRPr="009F44AA">
        <w:rPr>
          <w:sz w:val="24"/>
          <w:szCs w:val="28"/>
        </w:rPr>
        <w:t>S</w:t>
      </w:r>
      <w:r>
        <w:rPr>
          <w:sz w:val="24"/>
          <w:szCs w:val="28"/>
        </w:rPr>
        <w:t xml:space="preserve">umber: </w:t>
      </w:r>
      <w:r w:rsidR="006C6CCD">
        <w:rPr>
          <w:color w:val="000000"/>
          <w:sz w:val="24"/>
          <w:szCs w:val="24"/>
        </w:rPr>
        <w:t>Sacket dalam Niven (2000)</w:t>
      </w:r>
    </w:p>
    <w:p w:rsidR="006C6CCD" w:rsidRDefault="006C6CCD" w:rsidP="006C6CCD">
      <w:pPr>
        <w:spacing w:line="480" w:lineRule="auto"/>
        <w:ind w:right="71"/>
        <w:jc w:val="center"/>
        <w:rPr>
          <w:color w:val="000000"/>
          <w:sz w:val="24"/>
          <w:szCs w:val="24"/>
        </w:rPr>
      </w:pPr>
    </w:p>
    <w:p w:rsidR="006C6CCD" w:rsidRPr="009F44AA" w:rsidRDefault="006C6CCD" w:rsidP="006C6CCD">
      <w:pPr>
        <w:spacing w:line="480" w:lineRule="auto"/>
        <w:ind w:right="71"/>
        <w:jc w:val="center"/>
        <w:rPr>
          <w:sz w:val="24"/>
          <w:szCs w:val="28"/>
        </w:rPr>
      </w:pPr>
    </w:p>
    <w:p w:rsidR="00BA4130" w:rsidRPr="00CF00F3" w:rsidRDefault="00BA4130" w:rsidP="00CF00F3">
      <w:pPr>
        <w:pStyle w:val="ListParagraph"/>
        <w:numPr>
          <w:ilvl w:val="0"/>
          <w:numId w:val="17"/>
        </w:numPr>
        <w:spacing w:line="480" w:lineRule="auto"/>
        <w:ind w:left="426" w:hanging="426"/>
        <w:jc w:val="both"/>
        <w:rPr>
          <w:b/>
          <w:sz w:val="24"/>
          <w:szCs w:val="28"/>
          <w:lang w:val="id-ID"/>
        </w:rPr>
      </w:pPr>
      <w:r w:rsidRPr="00187725">
        <w:rPr>
          <w:b/>
          <w:sz w:val="24"/>
          <w:szCs w:val="28"/>
          <w:lang w:val="id-ID"/>
        </w:rPr>
        <w:lastRenderedPageBreak/>
        <w:t>Kerangka Konsep</w:t>
      </w:r>
    </w:p>
    <w:p w:rsidR="00CF00F3" w:rsidRPr="00CF00F3" w:rsidRDefault="00CF00F3" w:rsidP="006C6CCD">
      <w:pPr>
        <w:spacing w:line="480" w:lineRule="auto"/>
        <w:ind w:left="426" w:firstLine="567"/>
        <w:jc w:val="both"/>
        <w:rPr>
          <w:sz w:val="24"/>
          <w:szCs w:val="24"/>
        </w:rPr>
      </w:pPr>
      <w:r w:rsidRPr="00CF00F3">
        <w:rPr>
          <w:sz w:val="24"/>
          <w:szCs w:val="24"/>
        </w:rPr>
        <w:t>Kerangka konsep penelitian pada hakikatnya adalah suatu uraian dan visualisasi konsep-konsep serta variabel-variabel yang akan diukur atau diteliti (Notoatmodjo, 2012).</w:t>
      </w:r>
    </w:p>
    <w:p w:rsidR="00CF00F3" w:rsidRPr="00CF00F3" w:rsidRDefault="00CF00F3" w:rsidP="006C6CCD">
      <w:pPr>
        <w:ind w:left="426"/>
        <w:jc w:val="center"/>
        <w:rPr>
          <w:b/>
          <w:sz w:val="24"/>
          <w:szCs w:val="24"/>
        </w:rPr>
      </w:pPr>
      <w:r w:rsidRPr="00CF00F3">
        <w:rPr>
          <w:b/>
          <w:sz w:val="24"/>
          <w:szCs w:val="24"/>
        </w:rPr>
        <w:t>Gambar 2.2</w:t>
      </w:r>
    </w:p>
    <w:p w:rsidR="00CF00F3" w:rsidRDefault="00CF00F3" w:rsidP="006C6CCD">
      <w:pPr>
        <w:pStyle w:val="ListParagraph"/>
        <w:spacing w:line="480" w:lineRule="auto"/>
        <w:ind w:left="426"/>
        <w:jc w:val="center"/>
        <w:rPr>
          <w:b/>
          <w:sz w:val="24"/>
          <w:szCs w:val="24"/>
        </w:rPr>
      </w:pPr>
      <w:r w:rsidRPr="00CF00F3">
        <w:rPr>
          <w:b/>
          <w:sz w:val="24"/>
          <w:szCs w:val="24"/>
        </w:rPr>
        <w:t>Kerangka Konsep</w:t>
      </w:r>
    </w:p>
    <w:p w:rsidR="00B04B88" w:rsidRPr="00B04B88" w:rsidRDefault="00B04B88" w:rsidP="00B04B88">
      <w:pPr>
        <w:ind w:firstLine="720"/>
        <w:jc w:val="both"/>
        <w:rPr>
          <w:sz w:val="24"/>
          <w:szCs w:val="24"/>
          <w:lang w:val="id-ID"/>
        </w:rPr>
      </w:pPr>
      <w:r w:rsidRPr="00B04B88">
        <w:rPr>
          <w:sz w:val="24"/>
          <w:szCs w:val="24"/>
        </w:rPr>
        <w:t>Variabel Independen</w:t>
      </w:r>
      <w:r w:rsidRPr="00B04B88">
        <w:rPr>
          <w:sz w:val="24"/>
          <w:szCs w:val="24"/>
        </w:rPr>
        <w:tab/>
      </w:r>
      <w:r w:rsidRPr="00B04B88">
        <w:rPr>
          <w:sz w:val="24"/>
          <w:szCs w:val="24"/>
        </w:rPr>
        <w:tab/>
      </w:r>
      <w:r w:rsidRPr="00B04B88">
        <w:rPr>
          <w:sz w:val="24"/>
          <w:szCs w:val="24"/>
        </w:rPr>
        <w:tab/>
      </w:r>
      <w:r>
        <w:rPr>
          <w:sz w:val="24"/>
          <w:szCs w:val="24"/>
        </w:rPr>
        <w:tab/>
      </w:r>
      <w:r w:rsidRPr="00B04B88">
        <w:rPr>
          <w:sz w:val="24"/>
          <w:szCs w:val="24"/>
        </w:rPr>
        <w:t>Variabel Dependen</w:t>
      </w:r>
    </w:p>
    <w:p w:rsidR="00282643" w:rsidRPr="00DA43D6" w:rsidRDefault="00174DBF" w:rsidP="00FD0707">
      <w:pPr>
        <w:spacing w:before="24" w:line="480" w:lineRule="auto"/>
        <w:ind w:left="426" w:firstLine="425"/>
        <w:jc w:val="both"/>
        <w:rPr>
          <w:sz w:val="24"/>
          <w:szCs w:val="28"/>
          <w:lang w:val="id-ID"/>
        </w:rPr>
      </w:pPr>
      <w:r w:rsidRPr="00174DBF">
        <w:rPr>
          <w:b/>
          <w:noProof/>
          <w:sz w:val="24"/>
          <w:szCs w:val="24"/>
        </w:rPr>
        <w:pict>
          <v:group id="_x0000_s1052" style="position:absolute;left:0;text-align:left;margin-left:22.05pt;margin-top:4.25pt;width:372.7pt;height:44.95pt;z-index:251674624" coordorigin="2709,5389" coordsize="7454,899">
            <v:rect id="_x0000_s1048" style="position:absolute;left:2709;top:5389;width:3236;height:899">
              <v:textbox>
                <w:txbxContent>
                  <w:p w:rsidR="00B04B88" w:rsidRDefault="00B04B88">
                    <w:pPr>
                      <w:rPr>
                        <w:b/>
                        <w:color w:val="000000"/>
                      </w:rPr>
                    </w:pPr>
                  </w:p>
                  <w:p w:rsidR="00B04B88" w:rsidRDefault="00B04B88" w:rsidP="00B04B88">
                    <w:pPr>
                      <w:jc w:val="center"/>
                    </w:pPr>
                    <w:r w:rsidRPr="008F5C31">
                      <w:rPr>
                        <w:b/>
                        <w:color w:val="000000"/>
                      </w:rPr>
                      <w:t>Pengetahuan</w:t>
                    </w:r>
                    <w:r>
                      <w:rPr>
                        <w:b/>
                        <w:color w:val="000000"/>
                      </w:rPr>
                      <w:t xml:space="preserve"> dan Pendidikan</w:t>
                    </w:r>
                  </w:p>
                </w:txbxContent>
              </v:textbox>
            </v:rect>
            <v:rect id="_x0000_s1049" style="position:absolute;left:6927;top:5389;width:3236;height:899">
              <v:textbox>
                <w:txbxContent>
                  <w:p w:rsidR="00B04B88" w:rsidRDefault="00B04B88" w:rsidP="00B04B88">
                    <w:pPr>
                      <w:jc w:val="center"/>
                      <w:rPr>
                        <w:b/>
                        <w:szCs w:val="16"/>
                      </w:rPr>
                    </w:pPr>
                  </w:p>
                  <w:p w:rsidR="00B04B88" w:rsidRPr="00B04B88" w:rsidRDefault="00B04B88" w:rsidP="00B04B88">
                    <w:pPr>
                      <w:jc w:val="center"/>
                      <w:rPr>
                        <w:b/>
                      </w:rPr>
                    </w:pPr>
                    <w:r w:rsidRPr="00B04B88">
                      <w:rPr>
                        <w:b/>
                        <w:szCs w:val="16"/>
                      </w:rPr>
                      <w:t>Kepatuhan Minum Obat</w:t>
                    </w:r>
                  </w:p>
                </w:txbxContent>
              </v:textbox>
            </v:rect>
            <v:shape id="_x0000_s1050" type="#_x0000_t32" style="position:absolute;left:5945;top:5846;width:915;height:0" o:connectortype="straight">
              <v:stroke endarrow="block"/>
            </v:shape>
          </v:group>
        </w:pict>
      </w:r>
    </w:p>
    <w:p w:rsidR="00FC130A" w:rsidRDefault="00FC130A" w:rsidP="00FC130A">
      <w:pPr>
        <w:rPr>
          <w:sz w:val="22"/>
        </w:rPr>
      </w:pPr>
    </w:p>
    <w:p w:rsidR="00B04B88" w:rsidRPr="00DA43D6" w:rsidRDefault="00B04B88" w:rsidP="00FC130A">
      <w:pPr>
        <w:rPr>
          <w:sz w:val="22"/>
        </w:rPr>
      </w:pPr>
    </w:p>
    <w:p w:rsidR="00FC130A" w:rsidRPr="00DA43D6" w:rsidRDefault="00FC130A" w:rsidP="00FC130A">
      <w:pPr>
        <w:jc w:val="center"/>
        <w:rPr>
          <w:sz w:val="22"/>
          <w:lang w:val="id-ID"/>
        </w:rPr>
      </w:pPr>
    </w:p>
    <w:p w:rsidR="00C2036B" w:rsidRPr="00C2036B" w:rsidRDefault="00081E29" w:rsidP="00C2036B">
      <w:pPr>
        <w:pStyle w:val="ListParagraph"/>
        <w:numPr>
          <w:ilvl w:val="0"/>
          <w:numId w:val="17"/>
        </w:numPr>
        <w:spacing w:line="480" w:lineRule="auto"/>
        <w:ind w:left="426" w:hanging="426"/>
        <w:jc w:val="both"/>
        <w:rPr>
          <w:b/>
          <w:sz w:val="24"/>
          <w:szCs w:val="28"/>
          <w:lang w:val="id-ID"/>
        </w:rPr>
      </w:pPr>
      <w:r w:rsidRPr="00187725">
        <w:rPr>
          <w:b/>
          <w:sz w:val="24"/>
          <w:szCs w:val="28"/>
          <w:lang w:val="id-ID"/>
        </w:rPr>
        <w:t>Hipotesis</w:t>
      </w:r>
      <w:bookmarkStart w:id="0" w:name="_GoBack"/>
      <w:bookmarkEnd w:id="0"/>
    </w:p>
    <w:p w:rsidR="00C2036B" w:rsidRPr="00C2036B" w:rsidRDefault="00C2036B" w:rsidP="00D856AF">
      <w:pPr>
        <w:pStyle w:val="ListParagraph"/>
        <w:spacing w:line="480" w:lineRule="auto"/>
        <w:ind w:left="426" w:firstLine="567"/>
        <w:jc w:val="both"/>
        <w:rPr>
          <w:b/>
          <w:sz w:val="24"/>
          <w:szCs w:val="28"/>
          <w:lang w:val="id-ID"/>
        </w:rPr>
      </w:pPr>
      <w:r>
        <w:rPr>
          <w:sz w:val="24"/>
          <w:szCs w:val="24"/>
        </w:rPr>
        <w:t>Hipotesis dalam suatu penelitian berarti jawaban sementara penelitian, patokan duga, atau dalil sementara, yang kebenarannya akan dibuktikan dalam penelitian tersebut (Notoatmodjo, 201</w:t>
      </w:r>
      <w:r w:rsidR="00CF00F3">
        <w:rPr>
          <w:sz w:val="24"/>
          <w:szCs w:val="24"/>
        </w:rPr>
        <w:t>2</w:t>
      </w:r>
      <w:r>
        <w:rPr>
          <w:sz w:val="24"/>
          <w:szCs w:val="24"/>
        </w:rPr>
        <w:t>), maka hipot</w:t>
      </w:r>
      <w:r w:rsidR="00D856AF">
        <w:rPr>
          <w:sz w:val="24"/>
          <w:szCs w:val="24"/>
        </w:rPr>
        <w:t>esis pada penelitian ini adalah</w:t>
      </w:r>
      <w:r>
        <w:rPr>
          <w:sz w:val="24"/>
          <w:szCs w:val="24"/>
        </w:rPr>
        <w:t>:</w:t>
      </w:r>
    </w:p>
    <w:p w:rsidR="00C2036B" w:rsidRPr="00C2036B" w:rsidRDefault="00C2036B" w:rsidP="00C2036B">
      <w:pPr>
        <w:pStyle w:val="ListParagraph"/>
        <w:numPr>
          <w:ilvl w:val="0"/>
          <w:numId w:val="44"/>
        </w:numPr>
        <w:spacing w:line="480" w:lineRule="auto"/>
        <w:ind w:left="851" w:hanging="425"/>
        <w:jc w:val="both"/>
        <w:rPr>
          <w:b/>
          <w:sz w:val="24"/>
          <w:szCs w:val="28"/>
          <w:lang w:val="id-ID"/>
        </w:rPr>
      </w:pPr>
      <w:r>
        <w:rPr>
          <w:kern w:val="24"/>
          <w:sz w:val="24"/>
          <w:szCs w:val="24"/>
        </w:rPr>
        <w:t xml:space="preserve">Ada </w:t>
      </w:r>
      <w:r w:rsidRPr="00C2036B">
        <w:rPr>
          <w:kern w:val="24"/>
          <w:sz w:val="24"/>
          <w:szCs w:val="24"/>
        </w:rPr>
        <w:t>hubungan tingkat pendidikan PMO dengan kepatuhan minum obat pada penderita TB paru di Puskesmas Baradatu Way Kanan.</w:t>
      </w:r>
    </w:p>
    <w:p w:rsidR="00C2036B" w:rsidRPr="00C2036B" w:rsidRDefault="00C2036B" w:rsidP="00C2036B">
      <w:pPr>
        <w:pStyle w:val="ListParagraph"/>
        <w:numPr>
          <w:ilvl w:val="0"/>
          <w:numId w:val="44"/>
        </w:numPr>
        <w:spacing w:line="480" w:lineRule="auto"/>
        <w:ind w:left="851" w:hanging="425"/>
        <w:jc w:val="both"/>
        <w:rPr>
          <w:b/>
          <w:sz w:val="24"/>
          <w:szCs w:val="28"/>
          <w:lang w:val="id-ID"/>
        </w:rPr>
      </w:pPr>
      <w:r w:rsidRPr="00C2036B">
        <w:rPr>
          <w:kern w:val="24"/>
          <w:sz w:val="24"/>
          <w:szCs w:val="24"/>
        </w:rPr>
        <w:t>Ada hubungan pengetahuan PMO dengan kepatuhan minum obat TB paru pada penderita TB paru di Puskesmas Baradatu Way Kanan.</w:t>
      </w:r>
    </w:p>
    <w:sectPr w:rsidR="00C2036B" w:rsidRPr="00C2036B" w:rsidSect="00FF4585">
      <w:headerReference w:type="default" r:id="rId8"/>
      <w:footerReference w:type="first" r:id="rId9"/>
      <w:pgSz w:w="11907" w:h="16840" w:code="9"/>
      <w:pgMar w:top="2268" w:right="1701" w:bottom="1701" w:left="2268" w:header="720" w:footer="720" w:gutter="0"/>
      <w:pgNumType w:start="1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532" w:rsidRDefault="00CF3532" w:rsidP="0049244A">
      <w:r>
        <w:separator/>
      </w:r>
    </w:p>
  </w:endnote>
  <w:endnote w:type="continuationSeparator" w:id="1">
    <w:p w:rsidR="00CF3532" w:rsidRDefault="00CF3532" w:rsidP="00492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998354"/>
      <w:docPartObj>
        <w:docPartGallery w:val="Page Numbers (Bottom of Page)"/>
        <w:docPartUnique/>
      </w:docPartObj>
    </w:sdtPr>
    <w:sdtEndPr>
      <w:rPr>
        <w:noProof/>
      </w:rPr>
    </w:sdtEndPr>
    <w:sdtContent>
      <w:p w:rsidR="00C74849" w:rsidRDefault="00174DBF">
        <w:pPr>
          <w:pStyle w:val="Footer"/>
          <w:jc w:val="center"/>
        </w:pPr>
        <w:fldSimple w:instr=" PAGE   \* MERGEFORMAT ">
          <w:r w:rsidR="00F30CA0">
            <w:rPr>
              <w:noProof/>
            </w:rPr>
            <w:t>10</w:t>
          </w:r>
        </w:fldSimple>
      </w:p>
    </w:sdtContent>
  </w:sdt>
  <w:p w:rsidR="00C74849" w:rsidRDefault="00C74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532" w:rsidRDefault="00CF3532" w:rsidP="0049244A">
      <w:r>
        <w:separator/>
      </w:r>
    </w:p>
  </w:footnote>
  <w:footnote w:type="continuationSeparator" w:id="1">
    <w:p w:rsidR="00CF3532" w:rsidRDefault="00CF3532" w:rsidP="00492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375447"/>
      <w:docPartObj>
        <w:docPartGallery w:val="Page Numbers (Top of Page)"/>
        <w:docPartUnique/>
      </w:docPartObj>
    </w:sdtPr>
    <w:sdtEndPr>
      <w:rPr>
        <w:noProof/>
      </w:rPr>
    </w:sdtEndPr>
    <w:sdtContent>
      <w:p w:rsidR="00C74849" w:rsidRDefault="00174DBF">
        <w:pPr>
          <w:pStyle w:val="Header"/>
          <w:jc w:val="right"/>
        </w:pPr>
        <w:fldSimple w:instr=" PAGE   \* MERGEFORMAT ">
          <w:r w:rsidR="00F30CA0">
            <w:rPr>
              <w:noProof/>
            </w:rPr>
            <w:t>33</w:t>
          </w:r>
        </w:fldSimple>
      </w:p>
    </w:sdtContent>
  </w:sdt>
  <w:p w:rsidR="00C74849" w:rsidRDefault="00C748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5F4"/>
    <w:multiLevelType w:val="hybridMultilevel"/>
    <w:tmpl w:val="7E24CC78"/>
    <w:lvl w:ilvl="0" w:tplc="0BE24398">
      <w:start w:val="1"/>
      <w:numFmt w:val="upperLetter"/>
      <w:lvlText w:val="%1."/>
      <w:lvlJc w:val="left"/>
      <w:pPr>
        <w:ind w:left="720" w:hanging="360"/>
      </w:pPr>
      <w:rPr>
        <w:b/>
      </w:rPr>
    </w:lvl>
    <w:lvl w:ilvl="1" w:tplc="4DBE0936">
      <w:start w:val="1"/>
      <w:numFmt w:val="decimal"/>
      <w:lvlText w:val="%2."/>
      <w:lvlJc w:val="left"/>
      <w:pPr>
        <w:ind w:left="1440" w:hanging="360"/>
      </w:pPr>
      <w:rPr>
        <w:rFonts w:hint="default"/>
        <w:color w:val="171717"/>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94E48"/>
    <w:multiLevelType w:val="hybridMultilevel"/>
    <w:tmpl w:val="C0725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83BCD"/>
    <w:multiLevelType w:val="hybridMultilevel"/>
    <w:tmpl w:val="44E6A76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0C5B2260"/>
    <w:multiLevelType w:val="hybridMultilevel"/>
    <w:tmpl w:val="50E6F5E8"/>
    <w:lvl w:ilvl="0" w:tplc="04090019">
      <w:start w:val="1"/>
      <w:numFmt w:val="lowerLetter"/>
      <w:lvlText w:val="%1."/>
      <w:lvlJc w:val="left"/>
      <w:pPr>
        <w:ind w:left="1571" w:hanging="360"/>
      </w:pPr>
    </w:lvl>
    <w:lvl w:ilvl="1" w:tplc="7108BCF6">
      <w:start w:val="1"/>
      <w:numFmt w:val="decimal"/>
      <w:lvlText w:val="%2)"/>
      <w:lvlJc w:val="left"/>
      <w:pPr>
        <w:ind w:left="2936" w:hanging="1005"/>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DAF3519"/>
    <w:multiLevelType w:val="hybridMultilevel"/>
    <w:tmpl w:val="D320FE4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77176E"/>
    <w:multiLevelType w:val="hybridMultilevel"/>
    <w:tmpl w:val="0EA66DCA"/>
    <w:lvl w:ilvl="0" w:tplc="492212E4">
      <w:start w:val="2"/>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11D01E0A"/>
    <w:multiLevelType w:val="hybridMultilevel"/>
    <w:tmpl w:val="2320C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515A4E"/>
    <w:multiLevelType w:val="hybridMultilevel"/>
    <w:tmpl w:val="8FB0FAA0"/>
    <w:lvl w:ilvl="0" w:tplc="AAA89A82">
      <w:start w:val="1"/>
      <w:numFmt w:val="decimal"/>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167078E2"/>
    <w:multiLevelType w:val="hybridMultilevel"/>
    <w:tmpl w:val="E32C9AE2"/>
    <w:lvl w:ilvl="0" w:tplc="4530BB8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17886641"/>
    <w:multiLevelType w:val="hybridMultilevel"/>
    <w:tmpl w:val="50E6F5E8"/>
    <w:lvl w:ilvl="0" w:tplc="04090019">
      <w:start w:val="1"/>
      <w:numFmt w:val="lowerLetter"/>
      <w:lvlText w:val="%1."/>
      <w:lvlJc w:val="left"/>
      <w:pPr>
        <w:ind w:left="1571" w:hanging="360"/>
      </w:pPr>
    </w:lvl>
    <w:lvl w:ilvl="1" w:tplc="7108BCF6">
      <w:start w:val="1"/>
      <w:numFmt w:val="decimal"/>
      <w:lvlText w:val="%2)"/>
      <w:lvlJc w:val="left"/>
      <w:pPr>
        <w:ind w:left="2936" w:hanging="1005"/>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17A01A5C"/>
    <w:multiLevelType w:val="multilevel"/>
    <w:tmpl w:val="02F26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AF444A"/>
    <w:multiLevelType w:val="hybridMultilevel"/>
    <w:tmpl w:val="83F008DA"/>
    <w:lvl w:ilvl="0" w:tplc="01FC7D1E">
      <w:start w:val="1"/>
      <w:numFmt w:val="decimal"/>
      <w:lvlText w:val="%1."/>
      <w:lvlJc w:val="left"/>
      <w:pPr>
        <w:ind w:left="1080" w:hanging="360"/>
      </w:pPr>
      <w:rPr>
        <w:rFonts w:hint="default"/>
        <w:color w:val="1717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FA2873"/>
    <w:multiLevelType w:val="hybridMultilevel"/>
    <w:tmpl w:val="FE2EEEDA"/>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nsid w:val="25DE6C93"/>
    <w:multiLevelType w:val="hybridMultilevel"/>
    <w:tmpl w:val="5AE68CFE"/>
    <w:lvl w:ilvl="0" w:tplc="771E4E96">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BD48FD"/>
    <w:multiLevelType w:val="hybridMultilevel"/>
    <w:tmpl w:val="A4EA533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nsid w:val="279417D3"/>
    <w:multiLevelType w:val="hybridMultilevel"/>
    <w:tmpl w:val="EE2221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8C67C65"/>
    <w:multiLevelType w:val="hybridMultilevel"/>
    <w:tmpl w:val="8BA24A16"/>
    <w:lvl w:ilvl="0" w:tplc="A32E919C">
      <w:start w:val="1"/>
      <w:numFmt w:val="decimal"/>
      <w:lvlText w:val="%1)"/>
      <w:lvlJc w:val="left"/>
      <w:pPr>
        <w:ind w:left="1440" w:hanging="360"/>
      </w:pPr>
      <w:rPr>
        <w:rFonts w:hint="default"/>
        <w:color w:val="171717"/>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2C7B293B"/>
    <w:multiLevelType w:val="hybridMultilevel"/>
    <w:tmpl w:val="F800AB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906853"/>
    <w:multiLevelType w:val="hybridMultilevel"/>
    <w:tmpl w:val="EE2221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7F625B0"/>
    <w:multiLevelType w:val="hybridMultilevel"/>
    <w:tmpl w:val="45645A5E"/>
    <w:lvl w:ilvl="0" w:tplc="0421000F">
      <w:start w:val="1"/>
      <w:numFmt w:val="decimal"/>
      <w:lvlText w:val="%1."/>
      <w:lvlJc w:val="left"/>
      <w:pPr>
        <w:ind w:left="1080" w:hanging="360"/>
      </w:pPr>
    </w:lvl>
    <w:lvl w:ilvl="1" w:tplc="0421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FF2503"/>
    <w:multiLevelType w:val="hybridMultilevel"/>
    <w:tmpl w:val="581C9024"/>
    <w:lvl w:ilvl="0" w:tplc="33CC9570">
      <w:start w:val="1"/>
      <w:numFmt w:val="lowerLetter"/>
      <w:lvlText w:val="%1."/>
      <w:lvlJc w:val="left"/>
      <w:pPr>
        <w:ind w:left="1080" w:hanging="360"/>
      </w:pPr>
      <w:rPr>
        <w:rFonts w:eastAsia="Times New Roman" w:hint="default"/>
        <w:color w:val="171717"/>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B976069"/>
    <w:multiLevelType w:val="hybridMultilevel"/>
    <w:tmpl w:val="C8B0B9C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2">
    <w:nsid w:val="3C5C4C3B"/>
    <w:multiLevelType w:val="hybridMultilevel"/>
    <w:tmpl w:val="66C40580"/>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3">
    <w:nsid w:val="46031723"/>
    <w:multiLevelType w:val="hybridMultilevel"/>
    <w:tmpl w:val="70F4DD8E"/>
    <w:lvl w:ilvl="0" w:tplc="4F68B9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9992526"/>
    <w:multiLevelType w:val="hybridMultilevel"/>
    <w:tmpl w:val="B03682D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49F91895"/>
    <w:multiLevelType w:val="hybridMultilevel"/>
    <w:tmpl w:val="9A8A39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A1E236A"/>
    <w:multiLevelType w:val="hybridMultilevel"/>
    <w:tmpl w:val="0ABE9804"/>
    <w:lvl w:ilvl="0" w:tplc="6C1E2E28">
      <w:start w:val="1"/>
      <w:numFmt w:val="upperLetter"/>
      <w:lvlText w:val="%1."/>
      <w:lvlJc w:val="left"/>
      <w:pPr>
        <w:ind w:left="720" w:hanging="360"/>
      </w:pPr>
      <w:rPr>
        <w:rFonts w:hint="default"/>
        <w:color w:val="1717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3007D"/>
    <w:multiLevelType w:val="hybridMultilevel"/>
    <w:tmpl w:val="995C0D7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8">
    <w:nsid w:val="4D335CD9"/>
    <w:multiLevelType w:val="hybridMultilevel"/>
    <w:tmpl w:val="D97AC5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D8C3967"/>
    <w:multiLevelType w:val="hybridMultilevel"/>
    <w:tmpl w:val="EC96D78A"/>
    <w:lvl w:ilvl="0" w:tplc="0421000F">
      <w:start w:val="1"/>
      <w:numFmt w:val="decimal"/>
      <w:lvlText w:val="%1."/>
      <w:lvlJc w:val="left"/>
      <w:pPr>
        <w:ind w:left="1245" w:hanging="360"/>
      </w:p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30">
    <w:nsid w:val="4F1767BE"/>
    <w:multiLevelType w:val="hybridMultilevel"/>
    <w:tmpl w:val="ED5ECD9C"/>
    <w:lvl w:ilvl="0" w:tplc="813EB6A8">
      <w:start w:val="5"/>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1">
    <w:nsid w:val="53245E01"/>
    <w:multiLevelType w:val="hybridMultilevel"/>
    <w:tmpl w:val="195656F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2">
    <w:nsid w:val="546E51B3"/>
    <w:multiLevelType w:val="hybridMultilevel"/>
    <w:tmpl w:val="B5FCFE66"/>
    <w:lvl w:ilvl="0" w:tplc="2B523A5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56665196"/>
    <w:multiLevelType w:val="hybridMultilevel"/>
    <w:tmpl w:val="995C0D7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4">
    <w:nsid w:val="5A5D5DA8"/>
    <w:multiLevelType w:val="hybridMultilevel"/>
    <w:tmpl w:val="7BA86834"/>
    <w:lvl w:ilvl="0" w:tplc="04210001">
      <w:start w:val="1"/>
      <w:numFmt w:val="bullet"/>
      <w:lvlText w:val=""/>
      <w:lvlJc w:val="left"/>
      <w:pPr>
        <w:ind w:left="1683" w:hanging="360"/>
      </w:pPr>
      <w:rPr>
        <w:rFonts w:ascii="Symbol" w:hAnsi="Symbol" w:hint="default"/>
        <w:sz w:val="24"/>
      </w:rPr>
    </w:lvl>
    <w:lvl w:ilvl="1" w:tplc="04210019" w:tentative="1">
      <w:start w:val="1"/>
      <w:numFmt w:val="lowerLetter"/>
      <w:lvlText w:val="%2."/>
      <w:lvlJc w:val="left"/>
      <w:pPr>
        <w:ind w:left="1552" w:hanging="360"/>
      </w:p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abstractNum w:abstractNumId="35">
    <w:nsid w:val="5FB867AD"/>
    <w:multiLevelType w:val="hybridMultilevel"/>
    <w:tmpl w:val="44E6A76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6">
    <w:nsid w:val="5FEC2FBC"/>
    <w:multiLevelType w:val="hybridMultilevel"/>
    <w:tmpl w:val="01100322"/>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7">
    <w:nsid w:val="60D81CCF"/>
    <w:multiLevelType w:val="hybridMultilevel"/>
    <w:tmpl w:val="35AC92DC"/>
    <w:lvl w:ilvl="0" w:tplc="358CB1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58B6225"/>
    <w:multiLevelType w:val="hybridMultilevel"/>
    <w:tmpl w:val="4CE0BE36"/>
    <w:lvl w:ilvl="0" w:tplc="A1106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7FF770D"/>
    <w:multiLevelType w:val="hybridMultilevel"/>
    <w:tmpl w:val="E5408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8008D8"/>
    <w:multiLevelType w:val="hybridMultilevel"/>
    <w:tmpl w:val="F6C807FC"/>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1">
    <w:nsid w:val="6FEC7F52"/>
    <w:multiLevelType w:val="hybridMultilevel"/>
    <w:tmpl w:val="A52647B8"/>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2">
    <w:nsid w:val="712E3007"/>
    <w:multiLevelType w:val="hybridMultilevel"/>
    <w:tmpl w:val="64AA63BA"/>
    <w:lvl w:ilvl="0" w:tplc="04210001">
      <w:start w:val="1"/>
      <w:numFmt w:val="bullet"/>
      <w:lvlText w:val=""/>
      <w:lvlJc w:val="left"/>
      <w:pPr>
        <w:ind w:left="1683" w:hanging="360"/>
      </w:pPr>
      <w:rPr>
        <w:rFonts w:ascii="Symbol" w:hAnsi="Symbol" w:hint="default"/>
        <w:sz w:val="24"/>
      </w:rPr>
    </w:lvl>
    <w:lvl w:ilvl="1" w:tplc="04210019" w:tentative="1">
      <w:start w:val="1"/>
      <w:numFmt w:val="lowerLetter"/>
      <w:lvlText w:val="%2."/>
      <w:lvlJc w:val="left"/>
      <w:pPr>
        <w:ind w:left="1552" w:hanging="360"/>
      </w:p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abstractNum w:abstractNumId="43">
    <w:nsid w:val="717A1414"/>
    <w:multiLevelType w:val="hybridMultilevel"/>
    <w:tmpl w:val="AC82710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73252120"/>
    <w:multiLevelType w:val="hybridMultilevel"/>
    <w:tmpl w:val="DE3065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7A10DC"/>
    <w:multiLevelType w:val="hybridMultilevel"/>
    <w:tmpl w:val="24B47FEA"/>
    <w:lvl w:ilvl="0" w:tplc="04090019">
      <w:start w:val="1"/>
      <w:numFmt w:val="lowerLetter"/>
      <w:lvlText w:val="%1."/>
      <w:lvlJc w:val="left"/>
      <w:pPr>
        <w:ind w:left="1080" w:hanging="360"/>
      </w:pPr>
      <w:rPr>
        <w:rFonts w:hint="default"/>
      </w:rPr>
    </w:lvl>
    <w:lvl w:ilvl="1" w:tplc="9A7CFD8E">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C5471C9"/>
    <w:multiLevelType w:val="hybridMultilevel"/>
    <w:tmpl w:val="2736932C"/>
    <w:lvl w:ilvl="0" w:tplc="7B7CD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335209"/>
    <w:multiLevelType w:val="hybridMultilevel"/>
    <w:tmpl w:val="7890AE48"/>
    <w:lvl w:ilvl="0" w:tplc="EC921D10">
      <w:start w:val="6"/>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6"/>
  </w:num>
  <w:num w:numId="3">
    <w:abstractNumId w:val="20"/>
  </w:num>
  <w:num w:numId="4">
    <w:abstractNumId w:val="29"/>
  </w:num>
  <w:num w:numId="5">
    <w:abstractNumId w:val="7"/>
  </w:num>
  <w:num w:numId="6">
    <w:abstractNumId w:val="34"/>
  </w:num>
  <w:num w:numId="7">
    <w:abstractNumId w:val="42"/>
  </w:num>
  <w:num w:numId="8">
    <w:abstractNumId w:val="5"/>
  </w:num>
  <w:num w:numId="9">
    <w:abstractNumId w:val="28"/>
  </w:num>
  <w:num w:numId="10">
    <w:abstractNumId w:val="8"/>
  </w:num>
  <w:num w:numId="11">
    <w:abstractNumId w:val="4"/>
  </w:num>
  <w:num w:numId="12">
    <w:abstractNumId w:val="23"/>
  </w:num>
  <w:num w:numId="13">
    <w:abstractNumId w:val="45"/>
  </w:num>
  <w:num w:numId="14">
    <w:abstractNumId w:val="38"/>
  </w:num>
  <w:num w:numId="15">
    <w:abstractNumId w:val="37"/>
  </w:num>
  <w:num w:numId="16">
    <w:abstractNumId w:val="11"/>
  </w:num>
  <w:num w:numId="17">
    <w:abstractNumId w:val="0"/>
  </w:num>
  <w:num w:numId="18">
    <w:abstractNumId w:val="26"/>
  </w:num>
  <w:num w:numId="19">
    <w:abstractNumId w:val="19"/>
  </w:num>
  <w:num w:numId="20">
    <w:abstractNumId w:val="27"/>
  </w:num>
  <w:num w:numId="21">
    <w:abstractNumId w:val="41"/>
  </w:num>
  <w:num w:numId="22">
    <w:abstractNumId w:val="25"/>
  </w:num>
  <w:num w:numId="23">
    <w:abstractNumId w:val="13"/>
  </w:num>
  <w:num w:numId="24">
    <w:abstractNumId w:val="33"/>
  </w:num>
  <w:num w:numId="25">
    <w:abstractNumId w:val="22"/>
  </w:num>
  <w:num w:numId="26">
    <w:abstractNumId w:val="30"/>
  </w:num>
  <w:num w:numId="27">
    <w:abstractNumId w:val="2"/>
  </w:num>
  <w:num w:numId="28">
    <w:abstractNumId w:val="47"/>
  </w:num>
  <w:num w:numId="29">
    <w:abstractNumId w:val="24"/>
  </w:num>
  <w:num w:numId="30">
    <w:abstractNumId w:val="43"/>
  </w:num>
  <w:num w:numId="31">
    <w:abstractNumId w:val="21"/>
  </w:num>
  <w:num w:numId="32">
    <w:abstractNumId w:val="14"/>
  </w:num>
  <w:num w:numId="33">
    <w:abstractNumId w:val="17"/>
  </w:num>
  <w:num w:numId="34">
    <w:abstractNumId w:val="15"/>
  </w:num>
  <w:num w:numId="35">
    <w:abstractNumId w:val="12"/>
  </w:num>
  <w:num w:numId="36">
    <w:abstractNumId w:val="35"/>
  </w:num>
  <w:num w:numId="37">
    <w:abstractNumId w:val="36"/>
  </w:num>
  <w:num w:numId="38">
    <w:abstractNumId w:val="40"/>
  </w:num>
  <w:num w:numId="39">
    <w:abstractNumId w:val="9"/>
  </w:num>
  <w:num w:numId="40">
    <w:abstractNumId w:val="18"/>
  </w:num>
  <w:num w:numId="41">
    <w:abstractNumId w:val="31"/>
  </w:num>
  <w:num w:numId="42">
    <w:abstractNumId w:val="44"/>
  </w:num>
  <w:num w:numId="43">
    <w:abstractNumId w:val="46"/>
  </w:num>
  <w:num w:numId="44">
    <w:abstractNumId w:val="32"/>
  </w:num>
  <w:num w:numId="45">
    <w:abstractNumId w:val="3"/>
  </w:num>
  <w:num w:numId="46">
    <w:abstractNumId w:val="1"/>
  </w:num>
  <w:num w:numId="47">
    <w:abstractNumId w:val="6"/>
  </w:num>
  <w:num w:numId="48">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defaultTabStop w:val="720"/>
  <w:drawingGridHorizontalSpacing w:val="100"/>
  <w:displayHorizontalDrawingGridEvery w:val="2"/>
  <w:characterSpacingControl w:val="doNotCompress"/>
  <w:hdrShapeDefaults>
    <o:shapedefaults v:ext="edit" spidmax="67586">
      <o:colormenu v:ext="edit" fillcolor="none" strokecolor="none"/>
    </o:shapedefaults>
  </w:hdrShapeDefaults>
  <w:footnotePr>
    <w:footnote w:id="0"/>
    <w:footnote w:id="1"/>
  </w:footnotePr>
  <w:endnotePr>
    <w:endnote w:id="0"/>
    <w:endnote w:id="1"/>
  </w:endnotePr>
  <w:compat/>
  <w:rsids>
    <w:rsidRoot w:val="006243B7"/>
    <w:rsid w:val="00013814"/>
    <w:rsid w:val="000219AA"/>
    <w:rsid w:val="00024A0A"/>
    <w:rsid w:val="00033A8D"/>
    <w:rsid w:val="000426BA"/>
    <w:rsid w:val="000479C6"/>
    <w:rsid w:val="00050422"/>
    <w:rsid w:val="00055DD8"/>
    <w:rsid w:val="000778B0"/>
    <w:rsid w:val="00081E29"/>
    <w:rsid w:val="00097285"/>
    <w:rsid w:val="000B0B14"/>
    <w:rsid w:val="000E4077"/>
    <w:rsid w:val="000F618A"/>
    <w:rsid w:val="00100348"/>
    <w:rsid w:val="00120AF6"/>
    <w:rsid w:val="001430F9"/>
    <w:rsid w:val="00147FD9"/>
    <w:rsid w:val="0015036F"/>
    <w:rsid w:val="001539DA"/>
    <w:rsid w:val="00155827"/>
    <w:rsid w:val="00174DBF"/>
    <w:rsid w:val="0018251B"/>
    <w:rsid w:val="00187725"/>
    <w:rsid w:val="00191B66"/>
    <w:rsid w:val="00195E97"/>
    <w:rsid w:val="001A1772"/>
    <w:rsid w:val="001B319A"/>
    <w:rsid w:val="001C71DD"/>
    <w:rsid w:val="001F7C34"/>
    <w:rsid w:val="002145B2"/>
    <w:rsid w:val="00224064"/>
    <w:rsid w:val="002437A1"/>
    <w:rsid w:val="00263E94"/>
    <w:rsid w:val="002644C0"/>
    <w:rsid w:val="00282643"/>
    <w:rsid w:val="002B0BCC"/>
    <w:rsid w:val="002D2C8D"/>
    <w:rsid w:val="002D636B"/>
    <w:rsid w:val="002D7CA7"/>
    <w:rsid w:val="00304129"/>
    <w:rsid w:val="00307A98"/>
    <w:rsid w:val="00320348"/>
    <w:rsid w:val="0032260F"/>
    <w:rsid w:val="003322EE"/>
    <w:rsid w:val="00334111"/>
    <w:rsid w:val="00336F4E"/>
    <w:rsid w:val="00357299"/>
    <w:rsid w:val="00370545"/>
    <w:rsid w:val="0039631A"/>
    <w:rsid w:val="003A607A"/>
    <w:rsid w:val="003B4947"/>
    <w:rsid w:val="003D192C"/>
    <w:rsid w:val="003E0517"/>
    <w:rsid w:val="003E64F7"/>
    <w:rsid w:val="00446D78"/>
    <w:rsid w:val="00456890"/>
    <w:rsid w:val="004570E7"/>
    <w:rsid w:val="0049244A"/>
    <w:rsid w:val="004A0D63"/>
    <w:rsid w:val="004A174E"/>
    <w:rsid w:val="004B0DCD"/>
    <w:rsid w:val="004B2D93"/>
    <w:rsid w:val="004E2765"/>
    <w:rsid w:val="0050628C"/>
    <w:rsid w:val="00527192"/>
    <w:rsid w:val="00531834"/>
    <w:rsid w:val="005332E0"/>
    <w:rsid w:val="00553768"/>
    <w:rsid w:val="00570846"/>
    <w:rsid w:val="0058666D"/>
    <w:rsid w:val="00590ED3"/>
    <w:rsid w:val="005B3EF9"/>
    <w:rsid w:val="005C6AA8"/>
    <w:rsid w:val="005D5DA2"/>
    <w:rsid w:val="005E0ED4"/>
    <w:rsid w:val="005E7C87"/>
    <w:rsid w:val="006243B7"/>
    <w:rsid w:val="00694C86"/>
    <w:rsid w:val="00697F84"/>
    <w:rsid w:val="006C1DAF"/>
    <w:rsid w:val="006C4758"/>
    <w:rsid w:val="006C6CCD"/>
    <w:rsid w:val="006D7192"/>
    <w:rsid w:val="006F5777"/>
    <w:rsid w:val="00711BF9"/>
    <w:rsid w:val="00730588"/>
    <w:rsid w:val="0073109D"/>
    <w:rsid w:val="00740904"/>
    <w:rsid w:val="00757507"/>
    <w:rsid w:val="00764E8E"/>
    <w:rsid w:val="00772A6A"/>
    <w:rsid w:val="00792269"/>
    <w:rsid w:val="00793493"/>
    <w:rsid w:val="007B775F"/>
    <w:rsid w:val="007F2856"/>
    <w:rsid w:val="007F3268"/>
    <w:rsid w:val="008607ED"/>
    <w:rsid w:val="008A09B1"/>
    <w:rsid w:val="008B2DF6"/>
    <w:rsid w:val="008F1B40"/>
    <w:rsid w:val="008F393C"/>
    <w:rsid w:val="008F5C31"/>
    <w:rsid w:val="008F7F67"/>
    <w:rsid w:val="00912A84"/>
    <w:rsid w:val="0093301D"/>
    <w:rsid w:val="009341E2"/>
    <w:rsid w:val="009430E8"/>
    <w:rsid w:val="009566F2"/>
    <w:rsid w:val="00971B14"/>
    <w:rsid w:val="00976E10"/>
    <w:rsid w:val="00981499"/>
    <w:rsid w:val="00983D74"/>
    <w:rsid w:val="00984237"/>
    <w:rsid w:val="009914B4"/>
    <w:rsid w:val="009951D2"/>
    <w:rsid w:val="009A6E31"/>
    <w:rsid w:val="009B6258"/>
    <w:rsid w:val="009B7138"/>
    <w:rsid w:val="009B7555"/>
    <w:rsid w:val="009C7C19"/>
    <w:rsid w:val="009D0F37"/>
    <w:rsid w:val="009D4DD3"/>
    <w:rsid w:val="009F44AA"/>
    <w:rsid w:val="009F4F9A"/>
    <w:rsid w:val="00A13AD6"/>
    <w:rsid w:val="00A33343"/>
    <w:rsid w:val="00A35D29"/>
    <w:rsid w:val="00A535AA"/>
    <w:rsid w:val="00A750D4"/>
    <w:rsid w:val="00A83CED"/>
    <w:rsid w:val="00A90F1A"/>
    <w:rsid w:val="00A925FF"/>
    <w:rsid w:val="00A92E56"/>
    <w:rsid w:val="00A937B5"/>
    <w:rsid w:val="00A9380E"/>
    <w:rsid w:val="00A96447"/>
    <w:rsid w:val="00A9690A"/>
    <w:rsid w:val="00AB7AAE"/>
    <w:rsid w:val="00AC67A3"/>
    <w:rsid w:val="00AF2D36"/>
    <w:rsid w:val="00B01A94"/>
    <w:rsid w:val="00B04B88"/>
    <w:rsid w:val="00B13193"/>
    <w:rsid w:val="00B14C74"/>
    <w:rsid w:val="00B26E6F"/>
    <w:rsid w:val="00B37D35"/>
    <w:rsid w:val="00B414CB"/>
    <w:rsid w:val="00B523A4"/>
    <w:rsid w:val="00B565F0"/>
    <w:rsid w:val="00B605EC"/>
    <w:rsid w:val="00B94C5C"/>
    <w:rsid w:val="00B97E56"/>
    <w:rsid w:val="00BA4130"/>
    <w:rsid w:val="00BD16C0"/>
    <w:rsid w:val="00C005B1"/>
    <w:rsid w:val="00C0576A"/>
    <w:rsid w:val="00C13CC7"/>
    <w:rsid w:val="00C2036B"/>
    <w:rsid w:val="00C34AB7"/>
    <w:rsid w:val="00C56AB1"/>
    <w:rsid w:val="00C607F7"/>
    <w:rsid w:val="00C61AA2"/>
    <w:rsid w:val="00C74849"/>
    <w:rsid w:val="00C805AF"/>
    <w:rsid w:val="00C8184B"/>
    <w:rsid w:val="00C83305"/>
    <w:rsid w:val="00C91B9E"/>
    <w:rsid w:val="00C92F40"/>
    <w:rsid w:val="00CA5141"/>
    <w:rsid w:val="00CE183A"/>
    <w:rsid w:val="00CE22BD"/>
    <w:rsid w:val="00CE5755"/>
    <w:rsid w:val="00CE71AD"/>
    <w:rsid w:val="00CF00F3"/>
    <w:rsid w:val="00CF2A88"/>
    <w:rsid w:val="00CF2B3A"/>
    <w:rsid w:val="00CF3532"/>
    <w:rsid w:val="00D06860"/>
    <w:rsid w:val="00D11546"/>
    <w:rsid w:val="00D116EB"/>
    <w:rsid w:val="00D11DB1"/>
    <w:rsid w:val="00D139F0"/>
    <w:rsid w:val="00D1669E"/>
    <w:rsid w:val="00D34EE5"/>
    <w:rsid w:val="00D4346A"/>
    <w:rsid w:val="00D44B61"/>
    <w:rsid w:val="00D70E7C"/>
    <w:rsid w:val="00D73E44"/>
    <w:rsid w:val="00D856AF"/>
    <w:rsid w:val="00D97560"/>
    <w:rsid w:val="00DA20F2"/>
    <w:rsid w:val="00DA43D6"/>
    <w:rsid w:val="00DA45FD"/>
    <w:rsid w:val="00DB3439"/>
    <w:rsid w:val="00DD4DF7"/>
    <w:rsid w:val="00DE7821"/>
    <w:rsid w:val="00DF25F1"/>
    <w:rsid w:val="00DF52D6"/>
    <w:rsid w:val="00DF6F35"/>
    <w:rsid w:val="00E01AE6"/>
    <w:rsid w:val="00E10650"/>
    <w:rsid w:val="00E156E1"/>
    <w:rsid w:val="00E25BCC"/>
    <w:rsid w:val="00E33EAA"/>
    <w:rsid w:val="00E7205B"/>
    <w:rsid w:val="00E83B76"/>
    <w:rsid w:val="00EA2704"/>
    <w:rsid w:val="00EB0669"/>
    <w:rsid w:val="00EB0CAF"/>
    <w:rsid w:val="00EB442B"/>
    <w:rsid w:val="00ED0558"/>
    <w:rsid w:val="00EF7B97"/>
    <w:rsid w:val="00F00DE0"/>
    <w:rsid w:val="00F30CA0"/>
    <w:rsid w:val="00F47690"/>
    <w:rsid w:val="00F52491"/>
    <w:rsid w:val="00F5527B"/>
    <w:rsid w:val="00F65AE3"/>
    <w:rsid w:val="00F85E29"/>
    <w:rsid w:val="00F91DE9"/>
    <w:rsid w:val="00F93738"/>
    <w:rsid w:val="00F9513C"/>
    <w:rsid w:val="00FA0E10"/>
    <w:rsid w:val="00FA3611"/>
    <w:rsid w:val="00FA4B4E"/>
    <w:rsid w:val="00FA76CD"/>
    <w:rsid w:val="00FB58E5"/>
    <w:rsid w:val="00FC130A"/>
    <w:rsid w:val="00FD0707"/>
    <w:rsid w:val="00FF4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colormenu v:ext="edit" fillcolor="none" strokecolor="none"/>
    </o:shapedefaults>
    <o:shapelayout v:ext="edit">
      <o:idmap v:ext="edit" data="1"/>
      <o:rules v:ext="edit">
        <o:r id="V:Rule6" type="connector" idref="#_x0000_s1050"/>
        <o:r id="V:Rule7" type="connector" idref="#_x0000_s1036"/>
        <o:r id="V:Rule8" type="connector" idref="#_x0000_s1038"/>
        <o:r id="V:Rule9" type="connector" idref="#_x0000_s1035"/>
        <o:r id="V:Rule1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2D7CA7"/>
    <w:rPr>
      <w:rFonts w:ascii="Tahoma" w:hAnsi="Tahoma" w:cs="Tahoma"/>
      <w:sz w:val="16"/>
      <w:szCs w:val="16"/>
    </w:rPr>
  </w:style>
  <w:style w:type="character" w:customStyle="1" w:styleId="BalloonTextChar">
    <w:name w:val="Balloon Text Char"/>
    <w:basedOn w:val="DefaultParagraphFont"/>
    <w:link w:val="BalloonText"/>
    <w:uiPriority w:val="99"/>
    <w:semiHidden/>
    <w:rsid w:val="002D7CA7"/>
    <w:rPr>
      <w:rFonts w:ascii="Tahoma" w:hAnsi="Tahoma" w:cs="Tahoma"/>
      <w:sz w:val="16"/>
      <w:szCs w:val="16"/>
    </w:rPr>
  </w:style>
  <w:style w:type="table" w:styleId="TableGrid">
    <w:name w:val="Table Grid"/>
    <w:basedOn w:val="TableNormal"/>
    <w:uiPriority w:val="59"/>
    <w:rsid w:val="001539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5332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32E0"/>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332E0"/>
    <w:rPr>
      <w:i/>
      <w:iCs/>
    </w:rPr>
  </w:style>
  <w:style w:type="paragraph" w:styleId="NoSpacing">
    <w:name w:val="No Spacing"/>
    <w:uiPriority w:val="1"/>
    <w:qFormat/>
    <w:rsid w:val="005332E0"/>
  </w:style>
  <w:style w:type="paragraph" w:styleId="ListParagraph">
    <w:name w:val="List Paragraph"/>
    <w:basedOn w:val="Normal"/>
    <w:link w:val="ListParagraphChar"/>
    <w:uiPriority w:val="34"/>
    <w:qFormat/>
    <w:rsid w:val="00D06860"/>
    <w:pPr>
      <w:ind w:left="720"/>
      <w:contextualSpacing/>
    </w:pPr>
  </w:style>
  <w:style w:type="paragraph" w:styleId="Header">
    <w:name w:val="header"/>
    <w:basedOn w:val="Normal"/>
    <w:link w:val="HeaderChar"/>
    <w:uiPriority w:val="99"/>
    <w:unhideWhenUsed/>
    <w:rsid w:val="0049244A"/>
    <w:pPr>
      <w:tabs>
        <w:tab w:val="center" w:pos="4513"/>
        <w:tab w:val="right" w:pos="9026"/>
      </w:tabs>
    </w:pPr>
  </w:style>
  <w:style w:type="character" w:customStyle="1" w:styleId="HeaderChar">
    <w:name w:val="Header Char"/>
    <w:basedOn w:val="DefaultParagraphFont"/>
    <w:link w:val="Header"/>
    <w:uiPriority w:val="99"/>
    <w:rsid w:val="0049244A"/>
  </w:style>
  <w:style w:type="paragraph" w:styleId="Footer">
    <w:name w:val="footer"/>
    <w:basedOn w:val="Normal"/>
    <w:link w:val="FooterChar"/>
    <w:uiPriority w:val="99"/>
    <w:unhideWhenUsed/>
    <w:rsid w:val="0049244A"/>
    <w:pPr>
      <w:tabs>
        <w:tab w:val="center" w:pos="4513"/>
        <w:tab w:val="right" w:pos="9026"/>
      </w:tabs>
    </w:pPr>
  </w:style>
  <w:style w:type="character" w:customStyle="1" w:styleId="FooterChar">
    <w:name w:val="Footer Char"/>
    <w:basedOn w:val="DefaultParagraphFont"/>
    <w:link w:val="Footer"/>
    <w:uiPriority w:val="99"/>
    <w:rsid w:val="0049244A"/>
  </w:style>
  <w:style w:type="character" w:customStyle="1" w:styleId="ListParagraphChar">
    <w:name w:val="List Paragraph Char"/>
    <w:basedOn w:val="DefaultParagraphFont"/>
    <w:link w:val="ListParagraph"/>
    <w:uiPriority w:val="34"/>
    <w:locked/>
    <w:rsid w:val="00C203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CE0C-AF7F-4DEF-900A-B5C69095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24</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101</cp:revision>
  <cp:lastPrinted>2019-02-23T02:27:00Z</cp:lastPrinted>
  <dcterms:created xsi:type="dcterms:W3CDTF">2019-03-06T16:37:00Z</dcterms:created>
  <dcterms:modified xsi:type="dcterms:W3CDTF">2019-08-09T03:23:00Z</dcterms:modified>
</cp:coreProperties>
</file>