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4F" w:rsidRDefault="003B064F" w:rsidP="003B064F">
      <w:pPr>
        <w:spacing w:line="480" w:lineRule="auto"/>
        <w:jc w:val="center"/>
        <w:rPr>
          <w:b/>
          <w:lang w:val="id-ID"/>
        </w:rPr>
      </w:pPr>
      <w:r>
        <w:rPr>
          <w:b/>
          <w:lang w:val="id-ID"/>
        </w:rPr>
        <w:t>BAB II</w:t>
      </w:r>
    </w:p>
    <w:p w:rsidR="003B064F" w:rsidRDefault="003B064F" w:rsidP="003B064F">
      <w:pPr>
        <w:spacing w:line="480" w:lineRule="auto"/>
        <w:jc w:val="center"/>
        <w:rPr>
          <w:b/>
          <w:lang w:val="id-ID"/>
        </w:rPr>
      </w:pPr>
      <w:r>
        <w:rPr>
          <w:b/>
          <w:lang w:val="id-ID"/>
        </w:rPr>
        <w:t>TINJAUAN PUSTAKA</w:t>
      </w:r>
    </w:p>
    <w:p w:rsidR="003B064F" w:rsidRDefault="003B064F" w:rsidP="003B064F">
      <w:pPr>
        <w:spacing w:line="480" w:lineRule="auto"/>
        <w:jc w:val="center"/>
        <w:rPr>
          <w:b/>
          <w:lang w:val="id-ID"/>
        </w:rPr>
      </w:pPr>
    </w:p>
    <w:p w:rsidR="00855252" w:rsidRPr="00855252" w:rsidRDefault="003B064F" w:rsidP="000964E7">
      <w:pPr>
        <w:pStyle w:val="ListParagraph"/>
        <w:numPr>
          <w:ilvl w:val="0"/>
          <w:numId w:val="4"/>
        </w:numPr>
        <w:spacing w:line="480" w:lineRule="auto"/>
        <w:ind w:left="360"/>
        <w:rPr>
          <w:b/>
          <w:lang w:val="id-ID"/>
        </w:rPr>
      </w:pPr>
      <w:r>
        <w:rPr>
          <w:b/>
          <w:lang w:val="id-ID"/>
        </w:rPr>
        <w:t>Tinjauan Teoritis</w:t>
      </w:r>
    </w:p>
    <w:p w:rsidR="00855252" w:rsidRPr="00263677" w:rsidRDefault="00DA1596" w:rsidP="000964E7">
      <w:pPr>
        <w:pStyle w:val="ListParagraph"/>
        <w:numPr>
          <w:ilvl w:val="0"/>
          <w:numId w:val="5"/>
        </w:numPr>
        <w:spacing w:line="480" w:lineRule="auto"/>
        <w:jc w:val="both"/>
        <w:rPr>
          <w:b/>
        </w:rPr>
      </w:pPr>
      <w:r>
        <w:rPr>
          <w:b/>
        </w:rPr>
        <w:t>Badan Penyelenggara Jaminan Kesehatan Nasional (BPJS)</w:t>
      </w:r>
    </w:p>
    <w:p w:rsidR="00855252" w:rsidRPr="00263677" w:rsidRDefault="00855252" w:rsidP="000964E7">
      <w:pPr>
        <w:pStyle w:val="ListParagraph"/>
        <w:numPr>
          <w:ilvl w:val="0"/>
          <w:numId w:val="6"/>
        </w:numPr>
        <w:spacing w:line="480" w:lineRule="auto"/>
        <w:jc w:val="both"/>
        <w:rPr>
          <w:b/>
        </w:rPr>
      </w:pPr>
      <w:r w:rsidRPr="00263677">
        <w:rPr>
          <w:b/>
        </w:rPr>
        <w:t xml:space="preserve">Pengertian </w:t>
      </w:r>
      <w:r w:rsidR="00DA1596">
        <w:rPr>
          <w:b/>
        </w:rPr>
        <w:t>BPJS</w:t>
      </w:r>
    </w:p>
    <w:p w:rsidR="00855252" w:rsidRPr="00632D06" w:rsidRDefault="00855252" w:rsidP="00855252">
      <w:pPr>
        <w:pStyle w:val="ListParagraph"/>
        <w:spacing w:line="480" w:lineRule="auto"/>
        <w:ind w:left="1080"/>
        <w:jc w:val="both"/>
        <w:rPr>
          <w:lang w:val="id-ID"/>
        </w:rPr>
      </w:pPr>
      <w:r>
        <w:rPr>
          <w:lang w:val="id-ID"/>
        </w:rPr>
        <w:t xml:space="preserve">Jaminan Kesehatan Nasional adalah jaminan berupa perlindungan kesehatan agar peserta memperoleh manfaat pemeliharaan kesehtaan dan perlindungan dalam memenuhi kebutuhan dasar kesehatan yang diberikan kepada setiap orang yang telah membayar iuran atau iurannya dibayar oleh pemerintah. Bahkan, jaminan kesehatan ini juga berlaku bagi orang asing (WNA) yang bekerja paling singkat 6 (enam) bulan di Indonesia dan telah membayar iuran. </w:t>
      </w:r>
      <w:r w:rsidRPr="00632D06">
        <w:rPr>
          <w:lang w:val="id-ID"/>
        </w:rPr>
        <w:t>Kepesertaan jaminan kesehatan bersifat wajib dan dilakukan secara bertahap, sehingga mencakup seluruh penduduk</w:t>
      </w:r>
      <w:r>
        <w:rPr>
          <w:lang w:val="id-ID"/>
        </w:rPr>
        <w:t xml:space="preserve"> (Tim Visi Yustisia, 2014).</w:t>
      </w:r>
    </w:p>
    <w:p w:rsidR="00855252" w:rsidRPr="00CE55F2" w:rsidRDefault="00855252" w:rsidP="000964E7">
      <w:pPr>
        <w:numPr>
          <w:ilvl w:val="0"/>
          <w:numId w:val="1"/>
        </w:numPr>
        <w:spacing w:line="480" w:lineRule="auto"/>
        <w:ind w:left="1440"/>
        <w:jc w:val="both"/>
      </w:pPr>
      <w:r w:rsidRPr="00CE55F2">
        <w:rPr>
          <w:color w:val="000000"/>
        </w:rPr>
        <w:t>Asuransi sosial merupakan mekanisme pengumpulan iuran yang bersifat wajib dari peserta, guna memberikan perlindungan kepada peserta atas risiko sosial ekonomi yang menimpa mereka dan atau anggota keluarganya (UU SJSN No.40 tahun 2004).</w:t>
      </w:r>
    </w:p>
    <w:p w:rsidR="00855252" w:rsidRPr="00CE55F2" w:rsidRDefault="00855252" w:rsidP="000964E7">
      <w:pPr>
        <w:numPr>
          <w:ilvl w:val="0"/>
          <w:numId w:val="1"/>
        </w:numPr>
        <w:spacing w:line="480" w:lineRule="auto"/>
        <w:ind w:left="1440"/>
        <w:jc w:val="both"/>
      </w:pPr>
      <w:r w:rsidRPr="00CE55F2">
        <w:rPr>
          <w:color w:val="000000"/>
        </w:rPr>
        <w:t xml:space="preserve">Sistem Jaminan Sosial Nasional adalah tata </w:t>
      </w:r>
      <w:proofErr w:type="gramStart"/>
      <w:r w:rsidRPr="00CE55F2">
        <w:rPr>
          <w:color w:val="000000"/>
        </w:rPr>
        <w:t>cara</w:t>
      </w:r>
      <w:proofErr w:type="gramEnd"/>
      <w:r w:rsidRPr="00CE55F2">
        <w:rPr>
          <w:color w:val="000000"/>
        </w:rPr>
        <w:t xml:space="preserve"> penyelenggaraan program Jaminan Sosial oleh Badan Penyelenggara Jaminan Sosial (BPJS) Kesehatan dan BPJS Ketenagakerjaan. </w:t>
      </w:r>
    </w:p>
    <w:p w:rsidR="001C7F3C" w:rsidRPr="00CE55F2" w:rsidRDefault="00855252" w:rsidP="000964E7">
      <w:pPr>
        <w:numPr>
          <w:ilvl w:val="0"/>
          <w:numId w:val="1"/>
        </w:numPr>
        <w:spacing w:line="480" w:lineRule="auto"/>
        <w:ind w:left="1440"/>
        <w:jc w:val="both"/>
      </w:pPr>
      <w:r w:rsidRPr="00CE55F2">
        <w:rPr>
          <w:color w:val="000000"/>
        </w:rPr>
        <w:lastRenderedPageBreak/>
        <w:t>Jaminan Sosial adalah bentuk perlindungan sosial untuk menjamin seluruh rakyat agar dapat memenuhi kebutuhan dasar hidupnya yang layak.</w:t>
      </w:r>
    </w:p>
    <w:p w:rsidR="00855252" w:rsidRDefault="00855252" w:rsidP="00855252">
      <w:pPr>
        <w:spacing w:line="480" w:lineRule="auto"/>
        <w:ind w:left="1200"/>
        <w:jc w:val="both"/>
        <w:rPr>
          <w:rStyle w:val="A3"/>
          <w:rFonts w:cs="Times New Roman"/>
          <w:sz w:val="24"/>
          <w:szCs w:val="24"/>
          <w:lang w:val="id-ID"/>
        </w:rPr>
      </w:pPr>
      <w:r>
        <w:rPr>
          <w:rStyle w:val="A3"/>
          <w:rFonts w:cs="Times New Roman"/>
          <w:sz w:val="24"/>
          <w:szCs w:val="24"/>
        </w:rPr>
        <w:t>Kebijakan pembangunan kesehatan tahun 2015-2019 difokuskan pada penguatan upaya kesehatan dasar (</w:t>
      </w:r>
      <w:r>
        <w:rPr>
          <w:rStyle w:val="A3"/>
          <w:rFonts w:cs="Times New Roman"/>
          <w:i/>
          <w:sz w:val="24"/>
          <w:szCs w:val="24"/>
        </w:rPr>
        <w:t>primary helath care</w:t>
      </w:r>
      <w:r>
        <w:rPr>
          <w:rStyle w:val="A3"/>
          <w:rFonts w:cs="Times New Roman"/>
          <w:sz w:val="24"/>
          <w:szCs w:val="24"/>
        </w:rPr>
        <w:t>) yang berkualitas terutama melalui peningkatan jaminan kesehatan</w:t>
      </w:r>
      <w:proofErr w:type="gramStart"/>
      <w:r>
        <w:rPr>
          <w:rStyle w:val="A3"/>
          <w:rFonts w:cs="Times New Roman"/>
          <w:sz w:val="24"/>
          <w:szCs w:val="24"/>
        </w:rPr>
        <w:t>,peningkatan</w:t>
      </w:r>
      <w:proofErr w:type="gramEnd"/>
      <w:r>
        <w:rPr>
          <w:rStyle w:val="A3"/>
          <w:rFonts w:cs="Times New Roman"/>
          <w:sz w:val="24"/>
          <w:szCs w:val="24"/>
        </w:rPr>
        <w:t xml:space="preserve"> akses dan mutu pelayanan kesehata dan peningkatan pembiayaan kesehatan. </w:t>
      </w:r>
      <w:proofErr w:type="gramStart"/>
      <w:r>
        <w:rPr>
          <w:rStyle w:val="A3"/>
          <w:rFonts w:cs="Times New Roman"/>
          <w:sz w:val="24"/>
          <w:szCs w:val="24"/>
        </w:rPr>
        <w:t>Kartu Indonesia Sehat menjadi salah satu sarana utama dalam mendorong reformasi sektor kesehatan dalam mencapai kesehatan yang optimal, termasu penguatan upaya promotif dan preventi</w:t>
      </w:r>
      <w:r>
        <w:rPr>
          <w:rStyle w:val="A3"/>
          <w:rFonts w:cs="Times New Roman"/>
          <w:sz w:val="24"/>
          <w:szCs w:val="24"/>
          <w:lang w:val="id-ID"/>
        </w:rPr>
        <w:t>f.</w:t>
      </w:r>
      <w:proofErr w:type="gramEnd"/>
    </w:p>
    <w:p w:rsidR="00855252" w:rsidRPr="00E17E17" w:rsidRDefault="00855252" w:rsidP="000964E7">
      <w:pPr>
        <w:pStyle w:val="ListParagraph"/>
        <w:numPr>
          <w:ilvl w:val="0"/>
          <w:numId w:val="6"/>
        </w:numPr>
        <w:spacing w:line="480" w:lineRule="auto"/>
        <w:jc w:val="both"/>
        <w:rPr>
          <w:color w:val="000000"/>
          <w:lang w:val="id-ID"/>
        </w:rPr>
      </w:pPr>
      <w:r>
        <w:rPr>
          <w:b/>
          <w:lang w:val="id-ID"/>
        </w:rPr>
        <w:t xml:space="preserve">Ketentuan Umum </w:t>
      </w:r>
      <w:r w:rsidR="001C7F3C">
        <w:rPr>
          <w:b/>
        </w:rPr>
        <w:t>BPJS Kesehatan</w:t>
      </w:r>
    </w:p>
    <w:p w:rsidR="00855252" w:rsidRDefault="00855252" w:rsidP="00855252">
      <w:pPr>
        <w:pStyle w:val="ListParagraph"/>
        <w:spacing w:line="480" w:lineRule="auto"/>
        <w:ind w:left="1080"/>
        <w:jc w:val="both"/>
        <w:rPr>
          <w:lang w:val="id-ID"/>
        </w:rPr>
      </w:pPr>
      <w:r w:rsidRPr="00E17E17">
        <w:rPr>
          <w:lang w:val="id-ID"/>
        </w:rPr>
        <w:t xml:space="preserve">Adapun ketentuan umum badan penyelenggara jaminan sosial dalam </w:t>
      </w:r>
      <w:r w:rsidRPr="00E17E17">
        <w:t>Jaminan Kesehatan Naisonal</w:t>
      </w:r>
      <w:r w:rsidRPr="00E17E17">
        <w:rPr>
          <w:lang w:val="id-ID"/>
        </w:rPr>
        <w:t xml:space="preserve"> </w:t>
      </w:r>
      <w:r>
        <w:rPr>
          <w:lang w:val="id-ID"/>
        </w:rPr>
        <w:t xml:space="preserve">(Tim Visi Yustisia, 2014) </w:t>
      </w:r>
      <w:r w:rsidRPr="00E17E17">
        <w:rPr>
          <w:lang w:val="id-ID"/>
        </w:rPr>
        <w:t>adalah :</w:t>
      </w:r>
    </w:p>
    <w:p w:rsidR="00855252" w:rsidRDefault="00855252" w:rsidP="000964E7">
      <w:pPr>
        <w:pStyle w:val="ListParagraph"/>
        <w:numPr>
          <w:ilvl w:val="0"/>
          <w:numId w:val="7"/>
        </w:numPr>
        <w:spacing w:line="480" w:lineRule="auto"/>
        <w:jc w:val="both"/>
        <w:rPr>
          <w:lang w:val="id-ID"/>
        </w:rPr>
      </w:pPr>
      <w:r w:rsidRPr="00E17E17">
        <w:rPr>
          <w:color w:val="000000"/>
          <w:lang w:val="id-ID"/>
        </w:rPr>
        <w:t xml:space="preserve">Jaminan kesehatan adalah jaminan berupa </w:t>
      </w:r>
      <w:r w:rsidRPr="00E17E17">
        <w:rPr>
          <w:lang w:val="id-ID"/>
        </w:rPr>
        <w:t>perlindungan kesehatan agar peserta memperoleh manfaat pemeliharaan kesehtaan dan perlindungan dalam memenuhi kebutuhan dasar kesehatan yang diberikan kepada setiap orang yang telah membayar iuran atau iurannya dibayar oleh pemerintah</w:t>
      </w:r>
      <w:r>
        <w:rPr>
          <w:lang w:val="id-ID"/>
        </w:rPr>
        <w:t>.</w:t>
      </w:r>
    </w:p>
    <w:p w:rsidR="00855252" w:rsidRDefault="00855252" w:rsidP="000964E7">
      <w:pPr>
        <w:pStyle w:val="ListParagraph"/>
        <w:numPr>
          <w:ilvl w:val="0"/>
          <w:numId w:val="7"/>
        </w:numPr>
        <w:spacing w:line="480" w:lineRule="auto"/>
        <w:jc w:val="both"/>
        <w:rPr>
          <w:lang w:val="id-ID"/>
        </w:rPr>
      </w:pPr>
      <w:r>
        <w:rPr>
          <w:lang w:val="id-ID"/>
        </w:rPr>
        <w:t>BPJS kesehatan merupakan badan hukum yang dibentuk untuk menyelenggarakan program jaminan kesehatan.</w:t>
      </w:r>
    </w:p>
    <w:p w:rsidR="00855252" w:rsidRDefault="00855252" w:rsidP="000964E7">
      <w:pPr>
        <w:pStyle w:val="ListParagraph"/>
        <w:numPr>
          <w:ilvl w:val="0"/>
          <w:numId w:val="7"/>
        </w:numPr>
        <w:spacing w:line="480" w:lineRule="auto"/>
        <w:jc w:val="both"/>
        <w:rPr>
          <w:lang w:val="id-ID"/>
        </w:rPr>
      </w:pPr>
      <w:r>
        <w:rPr>
          <w:lang w:val="id-ID"/>
        </w:rPr>
        <w:lastRenderedPageBreak/>
        <w:t>Peserta adalah setiap orang, termasuk orang asing (WNA) yang bekerja paling singkat 6 (enam) bulan di Indonesia dan telah membayar iuran.</w:t>
      </w:r>
    </w:p>
    <w:p w:rsidR="00855252" w:rsidRDefault="00855252" w:rsidP="000964E7">
      <w:pPr>
        <w:pStyle w:val="ListParagraph"/>
        <w:numPr>
          <w:ilvl w:val="0"/>
          <w:numId w:val="7"/>
        </w:numPr>
        <w:spacing w:line="480" w:lineRule="auto"/>
        <w:jc w:val="both"/>
        <w:rPr>
          <w:lang w:val="id-ID"/>
        </w:rPr>
      </w:pPr>
      <w:r>
        <w:rPr>
          <w:lang w:val="id-ID"/>
        </w:rPr>
        <w:t>Iuran jaminan kesehatan ialah sejumlah uang yang dibayar oleh peserta, pemberi kerja, atau pemerintah untuk program jaminan kesehatan.</w:t>
      </w:r>
    </w:p>
    <w:p w:rsidR="00855252" w:rsidRDefault="00855252" w:rsidP="000964E7">
      <w:pPr>
        <w:pStyle w:val="ListParagraph"/>
        <w:numPr>
          <w:ilvl w:val="0"/>
          <w:numId w:val="7"/>
        </w:numPr>
        <w:spacing w:line="480" w:lineRule="auto"/>
        <w:jc w:val="both"/>
        <w:rPr>
          <w:lang w:val="id-ID"/>
        </w:rPr>
      </w:pPr>
      <w:r>
        <w:rPr>
          <w:lang w:val="id-ID"/>
        </w:rPr>
        <w:t>Penerima bantuan iuran kesehatan (PBI) adalah fakir miskin dan orang tidak mampu.</w:t>
      </w:r>
    </w:p>
    <w:p w:rsidR="00855252" w:rsidRDefault="00855252" w:rsidP="000964E7">
      <w:pPr>
        <w:pStyle w:val="ListParagraph"/>
        <w:numPr>
          <w:ilvl w:val="0"/>
          <w:numId w:val="7"/>
        </w:numPr>
        <w:spacing w:line="480" w:lineRule="auto"/>
        <w:jc w:val="both"/>
        <w:rPr>
          <w:lang w:val="id-ID"/>
        </w:rPr>
      </w:pPr>
      <w:r>
        <w:rPr>
          <w:lang w:val="id-ID"/>
        </w:rPr>
        <w:t xml:space="preserve">Manfaat jaminan sosial yang telah menjadi hak peserta atau anggota keluarganya. </w:t>
      </w:r>
    </w:p>
    <w:p w:rsidR="00855252" w:rsidRDefault="00855252" w:rsidP="000964E7">
      <w:pPr>
        <w:pStyle w:val="ListParagraph"/>
        <w:numPr>
          <w:ilvl w:val="0"/>
          <w:numId w:val="7"/>
        </w:numPr>
        <w:spacing w:line="480" w:lineRule="auto"/>
        <w:jc w:val="both"/>
        <w:rPr>
          <w:lang w:val="id-ID"/>
        </w:rPr>
      </w:pPr>
      <w:r>
        <w:rPr>
          <w:lang w:val="id-ID"/>
        </w:rPr>
        <w:t>Fasilitas kesehatan adalah fasilitas pelayanan kesehatan yang digunkan untuk menyelenggarakan upaya pelayanan kesehatan perorangan, baik promotif, preventif, kuratif dan rehabilitatif yang dilakukan oleh pemerintah, pemerintah daerah, atau masyarakat.</w:t>
      </w:r>
    </w:p>
    <w:p w:rsidR="00855252" w:rsidRPr="00E17E17" w:rsidRDefault="00855252" w:rsidP="000964E7">
      <w:pPr>
        <w:pStyle w:val="ListParagraph"/>
        <w:numPr>
          <w:ilvl w:val="0"/>
          <w:numId w:val="6"/>
        </w:numPr>
        <w:spacing w:line="480" w:lineRule="auto"/>
        <w:jc w:val="both"/>
        <w:rPr>
          <w:b/>
          <w:lang w:val="id-ID"/>
        </w:rPr>
      </w:pPr>
      <w:r w:rsidRPr="00E17E17">
        <w:rPr>
          <w:b/>
          <w:lang w:val="id-ID"/>
        </w:rPr>
        <w:t xml:space="preserve">Kepesertaan </w:t>
      </w:r>
      <w:r w:rsidR="00DA1596">
        <w:rPr>
          <w:b/>
        </w:rPr>
        <w:t>BPJS Kesehatan</w:t>
      </w:r>
    </w:p>
    <w:p w:rsidR="00855252" w:rsidRDefault="00855252" w:rsidP="00855252">
      <w:pPr>
        <w:pStyle w:val="ListParagraph"/>
        <w:spacing w:line="480" w:lineRule="auto"/>
        <w:ind w:left="1080" w:firstLine="360"/>
        <w:jc w:val="both"/>
        <w:rPr>
          <w:lang w:val="id-ID"/>
        </w:rPr>
      </w:pPr>
      <w:r>
        <w:rPr>
          <w:lang w:val="id-ID"/>
        </w:rPr>
        <w:t xml:space="preserve">Penyelenggaraan </w:t>
      </w:r>
      <w:r w:rsidR="00DA1596">
        <w:t xml:space="preserve">BPJS </w:t>
      </w:r>
      <w:r>
        <w:rPr>
          <w:lang w:val="id-ID"/>
        </w:rPr>
        <w:t xml:space="preserve">kesehatan nasional meliputi: </w:t>
      </w:r>
      <w:r w:rsidRPr="00E17E17">
        <w:rPr>
          <w:lang w:val="id-ID"/>
        </w:rPr>
        <w:t>Kepesertaan</w:t>
      </w:r>
      <w:r>
        <w:rPr>
          <w:lang w:val="id-ID"/>
        </w:rPr>
        <w:t xml:space="preserve">, </w:t>
      </w:r>
      <w:r w:rsidRPr="00E17E17">
        <w:rPr>
          <w:lang w:val="id-ID"/>
        </w:rPr>
        <w:t>Iuran kepesertaan</w:t>
      </w:r>
      <w:r>
        <w:rPr>
          <w:lang w:val="id-ID"/>
        </w:rPr>
        <w:t xml:space="preserve">, </w:t>
      </w:r>
      <w:r w:rsidRPr="00E17E17">
        <w:rPr>
          <w:lang w:val="id-ID"/>
        </w:rPr>
        <w:t>Penyelenggara pelayanan kesehatan</w:t>
      </w:r>
      <w:r>
        <w:rPr>
          <w:lang w:val="id-ID"/>
        </w:rPr>
        <w:t xml:space="preserve">, </w:t>
      </w:r>
      <w:r w:rsidRPr="00E17E17">
        <w:rPr>
          <w:lang w:val="id-ID"/>
        </w:rPr>
        <w:t>Kendali mutu dan kendali biaya</w:t>
      </w:r>
      <w:r>
        <w:rPr>
          <w:lang w:val="id-ID"/>
        </w:rPr>
        <w:t xml:space="preserve">, </w:t>
      </w:r>
      <w:r w:rsidRPr="00E17E17">
        <w:rPr>
          <w:lang w:val="id-ID"/>
        </w:rPr>
        <w:t xml:space="preserve">Pelaporan dan </w:t>
      </w:r>
      <w:r w:rsidRPr="00E17E17">
        <w:rPr>
          <w:i/>
          <w:lang w:val="id-ID"/>
        </w:rPr>
        <w:t>utilization review</w:t>
      </w:r>
      <w:r>
        <w:rPr>
          <w:i/>
          <w:lang w:val="id-ID"/>
        </w:rPr>
        <w:t xml:space="preserve">. </w:t>
      </w:r>
      <w:r w:rsidRPr="00E17E17">
        <w:rPr>
          <w:lang w:val="id-ID"/>
        </w:rPr>
        <w:t>Kepesertaan jaminanan kesehatan meliputi: Peserta, Pendaftaran peserta, Verifikasi dan identifikasi peserta, Hak dan kewajiba peserta, Perubahan data dan status peserta</w:t>
      </w:r>
      <w:r>
        <w:rPr>
          <w:lang w:val="id-ID"/>
        </w:rPr>
        <w:t xml:space="preserve">. </w:t>
      </w:r>
      <w:r w:rsidRPr="00E17E17">
        <w:rPr>
          <w:lang w:val="id-ID"/>
        </w:rPr>
        <w:t>Peserta</w:t>
      </w:r>
      <w:r>
        <w:rPr>
          <w:lang w:val="id-ID"/>
        </w:rPr>
        <w:t xml:space="preserve"> jaminan kesehatan terdiri atas (Tim Visi Yustisia, 2014):</w:t>
      </w:r>
    </w:p>
    <w:p w:rsidR="00855252" w:rsidRDefault="00855252" w:rsidP="00855252">
      <w:pPr>
        <w:pStyle w:val="ListParagraph"/>
        <w:spacing w:line="480" w:lineRule="auto"/>
        <w:ind w:left="1080" w:firstLine="360"/>
        <w:jc w:val="both"/>
        <w:rPr>
          <w:lang w:val="id-ID"/>
        </w:rPr>
      </w:pPr>
    </w:p>
    <w:p w:rsidR="00855252" w:rsidRDefault="00855252" w:rsidP="000964E7">
      <w:pPr>
        <w:pStyle w:val="ListParagraph"/>
        <w:numPr>
          <w:ilvl w:val="0"/>
          <w:numId w:val="8"/>
        </w:numPr>
        <w:spacing w:line="480" w:lineRule="auto"/>
        <w:ind w:left="1440"/>
        <w:jc w:val="both"/>
        <w:rPr>
          <w:lang w:val="id-ID"/>
        </w:rPr>
      </w:pPr>
      <w:r>
        <w:rPr>
          <w:lang w:val="id-ID"/>
        </w:rPr>
        <w:lastRenderedPageBreak/>
        <w:t>Peserta Penerima Bantuan Iuran (PBI)</w:t>
      </w:r>
    </w:p>
    <w:p w:rsidR="00855252" w:rsidRDefault="00855252" w:rsidP="00855252">
      <w:pPr>
        <w:pStyle w:val="ListParagraph"/>
        <w:spacing w:line="480" w:lineRule="auto"/>
        <w:ind w:left="1440"/>
        <w:jc w:val="both"/>
        <w:rPr>
          <w:lang w:val="id-ID"/>
        </w:rPr>
      </w:pPr>
      <w:r>
        <w:rPr>
          <w:lang w:val="id-ID"/>
        </w:rPr>
        <w:t xml:space="preserve">Peserta PBI jaminan kesehatan terdiri atas: orang yang tergolong fakir miskin dan tidak mampu, </w:t>
      </w:r>
    </w:p>
    <w:p w:rsidR="00855252" w:rsidRDefault="00855252" w:rsidP="000964E7">
      <w:pPr>
        <w:pStyle w:val="ListParagraph"/>
        <w:numPr>
          <w:ilvl w:val="0"/>
          <w:numId w:val="8"/>
        </w:numPr>
        <w:spacing w:line="480" w:lineRule="auto"/>
        <w:ind w:left="1440"/>
        <w:jc w:val="both"/>
        <w:rPr>
          <w:lang w:val="id-ID"/>
        </w:rPr>
      </w:pPr>
      <w:r>
        <w:rPr>
          <w:lang w:val="id-ID"/>
        </w:rPr>
        <w:t xml:space="preserve">Peserta bukan Penerima Bantuan Iuran (PBI) </w:t>
      </w:r>
    </w:p>
    <w:p w:rsidR="00855252" w:rsidRPr="00E17E17" w:rsidRDefault="00855252" w:rsidP="00855252">
      <w:pPr>
        <w:pStyle w:val="ListParagraph"/>
        <w:spacing w:line="480" w:lineRule="auto"/>
        <w:ind w:left="1440"/>
        <w:jc w:val="both"/>
        <w:rPr>
          <w:lang w:val="id-ID"/>
        </w:rPr>
      </w:pPr>
      <w:r>
        <w:rPr>
          <w:lang w:val="id-ID"/>
        </w:rPr>
        <w:t>Peserta bukan PBI jaminan kesehatan terdiri atas: pekerja menerima upah beserta anggota keluarganya termasuk WNA yang bekerja paling singkat 6 (enam) bulan di Indonesia (seperti: PNS, TNI, Polri, Pejabat negara, pegawai Pemerintah Non PNS), pekerja bukan penerima upah dan anggota keluarganya termasuk WNA yang bekerja paling singkat 6 (enam) bulan di Indonesia, bukan pekerja dan anggota keluarganya (seperti: pekerja diluar hubungan kerja atau pekerja mandiri, pekerja yang tidak termasuk penerima upah).</w:t>
      </w:r>
    </w:p>
    <w:p w:rsidR="00855252" w:rsidRPr="00E17E17" w:rsidRDefault="00855252" w:rsidP="000964E7">
      <w:pPr>
        <w:pStyle w:val="ListParagraph"/>
        <w:numPr>
          <w:ilvl w:val="0"/>
          <w:numId w:val="6"/>
        </w:numPr>
        <w:spacing w:line="480" w:lineRule="auto"/>
        <w:jc w:val="both"/>
        <w:rPr>
          <w:b/>
          <w:lang w:val="id-ID"/>
        </w:rPr>
      </w:pPr>
      <w:r w:rsidRPr="00E17E17">
        <w:rPr>
          <w:b/>
          <w:lang w:val="id-ID"/>
        </w:rPr>
        <w:t xml:space="preserve">Prinsip-Prinsip </w:t>
      </w:r>
      <w:r w:rsidR="00DA1596">
        <w:rPr>
          <w:b/>
        </w:rPr>
        <w:t>BPJS Kesehatan</w:t>
      </w:r>
    </w:p>
    <w:p w:rsidR="00855252" w:rsidRDefault="00855252" w:rsidP="000964E7">
      <w:pPr>
        <w:pStyle w:val="ListParagraph"/>
        <w:numPr>
          <w:ilvl w:val="0"/>
          <w:numId w:val="9"/>
        </w:numPr>
        <w:spacing w:line="480" w:lineRule="auto"/>
        <w:jc w:val="both"/>
        <w:rPr>
          <w:lang w:val="id-ID"/>
        </w:rPr>
      </w:pPr>
      <w:r w:rsidRPr="00E17E17">
        <w:t>Prinsip</w:t>
      </w:r>
      <w:r w:rsidRPr="00CE55F2">
        <w:t xml:space="preserve"> Kegotongroyongan</w:t>
      </w:r>
    </w:p>
    <w:p w:rsidR="00855252" w:rsidRDefault="00855252" w:rsidP="00855252">
      <w:pPr>
        <w:pStyle w:val="ListParagraph"/>
        <w:spacing w:line="480" w:lineRule="auto"/>
        <w:ind w:left="1440"/>
        <w:jc w:val="both"/>
        <w:rPr>
          <w:rStyle w:val="A3"/>
          <w:rFonts w:cs="Times New Roman"/>
          <w:sz w:val="24"/>
          <w:szCs w:val="24"/>
          <w:lang w:val="id-ID"/>
        </w:rPr>
      </w:pPr>
      <w:proofErr w:type="gramStart"/>
      <w:r w:rsidRPr="00855252">
        <w:rPr>
          <w:rStyle w:val="A3"/>
          <w:rFonts w:cs="Times New Roman"/>
          <w:sz w:val="24"/>
          <w:szCs w:val="24"/>
        </w:rPr>
        <w:t>Gotongroyong sesungguhnya sudah menjadi salah satu prinsip dalam hidu</w:t>
      </w:r>
      <w:r w:rsidRPr="00855252">
        <w:rPr>
          <w:rStyle w:val="A3"/>
          <w:rFonts w:cs="Times New Roman"/>
          <w:sz w:val="24"/>
          <w:szCs w:val="24"/>
          <w:lang w:val="id-ID"/>
        </w:rPr>
        <w:t xml:space="preserve">p </w:t>
      </w:r>
      <w:r w:rsidRPr="00855252">
        <w:rPr>
          <w:rStyle w:val="A3"/>
          <w:rFonts w:cs="Times New Roman"/>
          <w:sz w:val="24"/>
          <w:szCs w:val="24"/>
        </w:rPr>
        <w:t>bermasyarakat dan juga merupakan salah satu akar dalam kebudayaan kita.</w:t>
      </w:r>
      <w:proofErr w:type="gramEnd"/>
      <w:r w:rsidRPr="00855252">
        <w:rPr>
          <w:rStyle w:val="A3"/>
          <w:rFonts w:cs="Times New Roman"/>
          <w:sz w:val="24"/>
          <w:szCs w:val="24"/>
        </w:rPr>
        <w:t xml:space="preserve"> </w:t>
      </w:r>
    </w:p>
    <w:p w:rsidR="00855252" w:rsidRPr="00855252" w:rsidRDefault="00855252" w:rsidP="000964E7">
      <w:pPr>
        <w:pStyle w:val="ListParagraph"/>
        <w:numPr>
          <w:ilvl w:val="0"/>
          <w:numId w:val="9"/>
        </w:numPr>
        <w:spacing w:line="480" w:lineRule="auto"/>
        <w:jc w:val="both"/>
        <w:rPr>
          <w:rStyle w:val="A3"/>
          <w:rFonts w:cs="Times New Roman"/>
          <w:color w:val="auto"/>
          <w:sz w:val="24"/>
          <w:szCs w:val="24"/>
          <w:lang w:val="id-ID"/>
        </w:rPr>
      </w:pPr>
      <w:r w:rsidRPr="00CE55F2">
        <w:t>Prinsip Nirlaba</w:t>
      </w:r>
      <w:r w:rsidRPr="00855252">
        <w:rPr>
          <w:lang w:val="id-ID"/>
        </w:rPr>
        <w:t xml:space="preserve">. </w:t>
      </w:r>
      <w:r w:rsidRPr="00855252">
        <w:rPr>
          <w:rStyle w:val="A3"/>
          <w:rFonts w:cs="Times New Roman"/>
          <w:sz w:val="24"/>
          <w:szCs w:val="24"/>
        </w:rPr>
        <w:t xml:space="preserve">Pengelolaan </w:t>
      </w:r>
      <w:proofErr w:type="gramStart"/>
      <w:r w:rsidRPr="00855252">
        <w:rPr>
          <w:rStyle w:val="A3"/>
          <w:rFonts w:cs="Times New Roman"/>
          <w:sz w:val="24"/>
          <w:szCs w:val="24"/>
        </w:rPr>
        <w:t>dana</w:t>
      </w:r>
      <w:proofErr w:type="gramEnd"/>
      <w:r w:rsidRPr="00855252">
        <w:rPr>
          <w:rStyle w:val="A3"/>
          <w:rFonts w:cs="Times New Roman"/>
          <w:sz w:val="24"/>
          <w:szCs w:val="24"/>
        </w:rPr>
        <w:t xml:space="preserve"> amanat oleh Badan Penyelenggara Jaminan Sosial (BPJS) adalah nirlaba bukan untuk mencari laba (</w:t>
      </w:r>
      <w:r w:rsidRPr="00855252">
        <w:rPr>
          <w:rStyle w:val="A3"/>
          <w:rFonts w:cs="Times New Roman"/>
          <w:i/>
          <w:iCs/>
          <w:sz w:val="24"/>
          <w:szCs w:val="24"/>
        </w:rPr>
        <w:t>for profit oriented</w:t>
      </w:r>
      <w:r w:rsidRPr="00855252">
        <w:rPr>
          <w:rStyle w:val="A3"/>
          <w:rFonts w:cs="Times New Roman"/>
          <w:sz w:val="24"/>
          <w:szCs w:val="24"/>
        </w:rPr>
        <w:t xml:space="preserve">). Sebaliknya, tujuan utama adalah untuk memenuhi sebesar-besarnya kepentingan peserta. Dana yang dikumpulkan dari masyarakat adalah </w:t>
      </w:r>
      <w:proofErr w:type="gramStart"/>
      <w:r w:rsidRPr="00855252">
        <w:rPr>
          <w:rStyle w:val="A3"/>
          <w:rFonts w:cs="Times New Roman"/>
          <w:sz w:val="24"/>
          <w:szCs w:val="24"/>
        </w:rPr>
        <w:t>dana</w:t>
      </w:r>
      <w:proofErr w:type="gramEnd"/>
      <w:r w:rsidRPr="00855252">
        <w:rPr>
          <w:rStyle w:val="A3"/>
          <w:rFonts w:cs="Times New Roman"/>
          <w:sz w:val="24"/>
          <w:szCs w:val="24"/>
        </w:rPr>
        <w:t xml:space="preserve"> amanat, sehingga hasil </w:t>
      </w:r>
      <w:r w:rsidRPr="00855252">
        <w:rPr>
          <w:rStyle w:val="A3"/>
          <w:rFonts w:cs="Times New Roman"/>
          <w:sz w:val="24"/>
          <w:szCs w:val="24"/>
        </w:rPr>
        <w:lastRenderedPageBreak/>
        <w:t>pengembangannya, akan di manfaatkan sebesar-besarnya untuk kepentingan peserta.</w:t>
      </w:r>
    </w:p>
    <w:p w:rsidR="00855252" w:rsidRPr="00855252" w:rsidRDefault="00855252" w:rsidP="000964E7">
      <w:pPr>
        <w:pStyle w:val="ListParagraph"/>
        <w:numPr>
          <w:ilvl w:val="0"/>
          <w:numId w:val="9"/>
        </w:numPr>
        <w:spacing w:line="480" w:lineRule="auto"/>
        <w:jc w:val="both"/>
        <w:rPr>
          <w:rStyle w:val="A3"/>
          <w:rFonts w:cs="Times New Roman"/>
          <w:color w:val="auto"/>
          <w:sz w:val="24"/>
          <w:szCs w:val="24"/>
          <w:lang w:val="id-ID"/>
        </w:rPr>
      </w:pPr>
      <w:r w:rsidRPr="00CE55F2">
        <w:t>Prinsip Probabilitas</w:t>
      </w:r>
      <w:r w:rsidRPr="00855252">
        <w:rPr>
          <w:lang w:val="id-ID"/>
        </w:rPr>
        <w:t xml:space="preserve">. </w:t>
      </w:r>
      <w:r w:rsidRPr="00855252">
        <w:rPr>
          <w:rStyle w:val="A3"/>
          <w:rFonts w:cs="Times New Roman"/>
          <w:sz w:val="24"/>
          <w:szCs w:val="24"/>
        </w:rPr>
        <w:t>Prinsip portabilitas jaminan sosial dimaksudkan untuk memberikan jaminan yang berkelanjutan kepada peserta sekalipun mereka berpindah pekerjaan atau tempat tinggal dalam wilayah Negara Kesatuan Republik Indonesia.</w:t>
      </w:r>
    </w:p>
    <w:p w:rsidR="00855252" w:rsidRPr="00855252" w:rsidRDefault="00855252" w:rsidP="000964E7">
      <w:pPr>
        <w:pStyle w:val="ListParagraph"/>
        <w:numPr>
          <w:ilvl w:val="0"/>
          <w:numId w:val="9"/>
        </w:numPr>
        <w:spacing w:line="480" w:lineRule="auto"/>
        <w:jc w:val="both"/>
        <w:rPr>
          <w:rStyle w:val="A3"/>
          <w:rFonts w:cs="Times New Roman"/>
          <w:color w:val="auto"/>
          <w:sz w:val="24"/>
          <w:szCs w:val="24"/>
          <w:lang w:val="id-ID"/>
        </w:rPr>
      </w:pPr>
      <w:r w:rsidRPr="00CE55F2">
        <w:t>Prinsip Kepesertaan bersifat wajib</w:t>
      </w:r>
      <w:r w:rsidRPr="00855252">
        <w:rPr>
          <w:b/>
          <w:lang w:val="id-ID"/>
        </w:rPr>
        <w:t xml:space="preserve">. </w:t>
      </w:r>
      <w:r w:rsidRPr="00855252">
        <w:rPr>
          <w:rStyle w:val="A3"/>
          <w:rFonts w:cs="Times New Roman"/>
          <w:sz w:val="24"/>
          <w:szCs w:val="24"/>
        </w:rPr>
        <w:t>Kepesertaan wajib dimaksudkan agar seluruh rakyat menjadi peserta sehingga dapat terlindungi. Meskipun kepesertaan bersifat</w:t>
      </w:r>
      <w:r w:rsidRPr="00855252">
        <w:rPr>
          <w:rStyle w:val="A3"/>
          <w:rFonts w:cs="Times New Roman"/>
          <w:b/>
          <w:color w:val="auto"/>
          <w:sz w:val="24"/>
          <w:szCs w:val="24"/>
        </w:rPr>
        <w:t xml:space="preserve"> </w:t>
      </w:r>
      <w:r w:rsidRPr="00855252">
        <w:rPr>
          <w:rStyle w:val="A3"/>
          <w:rFonts w:cs="Times New Roman"/>
          <w:sz w:val="24"/>
          <w:szCs w:val="24"/>
        </w:rPr>
        <w:t xml:space="preserve">wajib bagi seluruh rakyat, penerapannya tetap disesuaikan dengan kemampuan ekonomi rakyat dan pemerintah serta kelayakan penyelenggaraan program. </w:t>
      </w:r>
    </w:p>
    <w:p w:rsidR="00855252" w:rsidRPr="00855252" w:rsidRDefault="00855252" w:rsidP="000964E7">
      <w:pPr>
        <w:pStyle w:val="ListParagraph"/>
        <w:numPr>
          <w:ilvl w:val="0"/>
          <w:numId w:val="9"/>
        </w:numPr>
        <w:spacing w:line="480" w:lineRule="auto"/>
        <w:jc w:val="both"/>
        <w:rPr>
          <w:rStyle w:val="A3"/>
          <w:rFonts w:cs="Times New Roman"/>
          <w:color w:val="auto"/>
          <w:sz w:val="24"/>
          <w:szCs w:val="24"/>
          <w:lang w:val="id-ID"/>
        </w:rPr>
      </w:pPr>
      <w:r w:rsidRPr="00CE55F2">
        <w:t xml:space="preserve">Prinsip </w:t>
      </w:r>
      <w:proofErr w:type="gramStart"/>
      <w:r w:rsidRPr="00CE55F2">
        <w:t>dana</w:t>
      </w:r>
      <w:proofErr w:type="gramEnd"/>
      <w:r w:rsidRPr="00CE55F2">
        <w:t xml:space="preserve"> amanat</w:t>
      </w:r>
      <w:r w:rsidRPr="00855252">
        <w:rPr>
          <w:lang w:val="id-ID"/>
        </w:rPr>
        <w:t xml:space="preserve">. </w:t>
      </w:r>
      <w:r w:rsidRPr="00855252">
        <w:rPr>
          <w:rStyle w:val="A3"/>
          <w:rFonts w:cs="Times New Roman"/>
          <w:sz w:val="24"/>
          <w:szCs w:val="24"/>
        </w:rPr>
        <w:t>Dana yang terkumpul dari iuran peserta merupakan dana titipan kepada badan-badan penyelenggara untuk dikelola sebaik-baiknya dalam rangka mengoptimalkan dana tersebut untuk kesejahteraan peserta</w:t>
      </w:r>
    </w:p>
    <w:p w:rsidR="00855252" w:rsidRPr="00DA1596" w:rsidRDefault="00855252" w:rsidP="000964E7">
      <w:pPr>
        <w:pStyle w:val="ListParagraph"/>
        <w:numPr>
          <w:ilvl w:val="0"/>
          <w:numId w:val="9"/>
        </w:numPr>
        <w:spacing w:line="480" w:lineRule="auto"/>
        <w:jc w:val="both"/>
        <w:rPr>
          <w:rStyle w:val="A3"/>
          <w:rFonts w:cs="Times New Roman"/>
          <w:color w:val="auto"/>
          <w:sz w:val="24"/>
          <w:szCs w:val="24"/>
          <w:lang w:val="id-ID"/>
        </w:rPr>
      </w:pPr>
      <w:r w:rsidRPr="00CE55F2">
        <w:t>Prinsip hasil Pengelolaan Dana Jaminan Sosial</w:t>
      </w:r>
      <w:r w:rsidRPr="00855252">
        <w:rPr>
          <w:lang w:val="id-ID"/>
        </w:rPr>
        <w:t xml:space="preserve">, </w:t>
      </w:r>
      <w:r w:rsidRPr="00855252">
        <w:rPr>
          <w:rStyle w:val="A3"/>
          <w:rFonts w:cs="Times New Roman"/>
          <w:sz w:val="24"/>
          <w:szCs w:val="24"/>
        </w:rPr>
        <w:t>dipergunakan seluruhnya untuk pengembangan program dan untuk sebesar-besar kepentingan peserta</w:t>
      </w:r>
      <w:r>
        <w:rPr>
          <w:rStyle w:val="A3"/>
          <w:rFonts w:cs="Times New Roman"/>
          <w:sz w:val="24"/>
          <w:szCs w:val="24"/>
          <w:lang w:val="id-ID"/>
        </w:rPr>
        <w:t xml:space="preserve"> (Tim Visi Yustisia, 2014).</w:t>
      </w:r>
    </w:p>
    <w:p w:rsidR="00855252" w:rsidRPr="00E17E17" w:rsidRDefault="00855252" w:rsidP="000964E7">
      <w:pPr>
        <w:pStyle w:val="ListParagraph"/>
        <w:numPr>
          <w:ilvl w:val="0"/>
          <w:numId w:val="6"/>
        </w:numPr>
        <w:spacing w:line="480" w:lineRule="auto"/>
        <w:jc w:val="both"/>
        <w:rPr>
          <w:b/>
        </w:rPr>
      </w:pPr>
      <w:r w:rsidRPr="00E17E17">
        <w:rPr>
          <w:b/>
        </w:rPr>
        <w:t>Hak dan Kewajiban Peserta</w:t>
      </w:r>
    </w:p>
    <w:p w:rsidR="00855252" w:rsidRDefault="00855252" w:rsidP="00855252">
      <w:pPr>
        <w:pStyle w:val="ListParagraph"/>
        <w:spacing w:line="480" w:lineRule="auto"/>
        <w:ind w:left="1080"/>
        <w:jc w:val="both"/>
      </w:pPr>
      <w:r w:rsidRPr="00CE55F2">
        <w:t xml:space="preserve">Adapun hak dan kewajiban peserta </w:t>
      </w:r>
      <w:r>
        <w:rPr>
          <w:rStyle w:val="A3"/>
          <w:rFonts w:cs="Times New Roman"/>
          <w:sz w:val="24"/>
          <w:szCs w:val="24"/>
          <w:lang w:val="id-ID"/>
        </w:rPr>
        <w:t xml:space="preserve">(Tim Visi Yustisia, 2014) </w:t>
      </w:r>
      <w:r w:rsidRPr="00CE55F2">
        <w:t>sebagai berikut:</w:t>
      </w:r>
    </w:p>
    <w:p w:rsidR="00DA1596" w:rsidRDefault="00DA1596" w:rsidP="00855252">
      <w:pPr>
        <w:pStyle w:val="ListParagraph"/>
        <w:spacing w:line="480" w:lineRule="auto"/>
        <w:ind w:left="1080"/>
        <w:jc w:val="both"/>
        <w:rPr>
          <w:lang w:val="id-ID"/>
        </w:rPr>
      </w:pPr>
    </w:p>
    <w:p w:rsidR="00855252" w:rsidRPr="00E17E17" w:rsidRDefault="00855252" w:rsidP="000964E7">
      <w:pPr>
        <w:pStyle w:val="ListParagraph"/>
        <w:numPr>
          <w:ilvl w:val="0"/>
          <w:numId w:val="2"/>
        </w:numPr>
        <w:spacing w:line="480" w:lineRule="auto"/>
        <w:ind w:left="1440"/>
        <w:jc w:val="both"/>
        <w:rPr>
          <w:b/>
        </w:rPr>
      </w:pPr>
      <w:r w:rsidRPr="00CE55F2">
        <w:lastRenderedPageBreak/>
        <w:t>Hak Peserta</w:t>
      </w:r>
    </w:p>
    <w:p w:rsidR="00855252" w:rsidRPr="00E17E17" w:rsidRDefault="00855252" w:rsidP="000964E7">
      <w:pPr>
        <w:pStyle w:val="ListParagraph"/>
        <w:numPr>
          <w:ilvl w:val="0"/>
          <w:numId w:val="10"/>
        </w:numPr>
        <w:spacing w:line="480" w:lineRule="auto"/>
        <w:ind w:left="1800"/>
        <w:jc w:val="both"/>
        <w:rPr>
          <w:b/>
        </w:rPr>
      </w:pPr>
      <w:r w:rsidRPr="00E17E17">
        <w:rPr>
          <w:color w:val="000000"/>
        </w:rPr>
        <w:t xml:space="preserve">Setiap Peserta yang telah terdaftar pada BPJS Kesehatan berhak mendapatkan  dentitas Peserta </w:t>
      </w:r>
    </w:p>
    <w:p w:rsidR="00855252" w:rsidRPr="00E17E17" w:rsidRDefault="00855252" w:rsidP="000964E7">
      <w:pPr>
        <w:pStyle w:val="ListParagraph"/>
        <w:numPr>
          <w:ilvl w:val="0"/>
          <w:numId w:val="10"/>
        </w:numPr>
        <w:spacing w:line="480" w:lineRule="auto"/>
        <w:ind w:left="1800"/>
        <w:jc w:val="both"/>
        <w:rPr>
          <w:b/>
        </w:rPr>
      </w:pPr>
      <w:r w:rsidRPr="00E17E17">
        <w:rPr>
          <w:color w:val="000000"/>
        </w:rPr>
        <w:t xml:space="preserve">Mendapatkanpelayanan kesehatan di Fasilitas Kesehatan yang bekerja sama dengan BPJS Kesehatan </w:t>
      </w:r>
    </w:p>
    <w:p w:rsidR="00855252" w:rsidRPr="00E17E17" w:rsidRDefault="00855252" w:rsidP="000964E7">
      <w:pPr>
        <w:pStyle w:val="ListParagraph"/>
        <w:numPr>
          <w:ilvl w:val="0"/>
          <w:numId w:val="2"/>
        </w:numPr>
        <w:spacing w:line="480" w:lineRule="auto"/>
        <w:ind w:left="1440"/>
        <w:jc w:val="both"/>
        <w:rPr>
          <w:b/>
        </w:rPr>
      </w:pPr>
      <w:r w:rsidRPr="00CE55F2">
        <w:t>Kewajiban Peserta</w:t>
      </w:r>
    </w:p>
    <w:p w:rsidR="00855252" w:rsidRPr="00E17E17" w:rsidRDefault="00855252" w:rsidP="000964E7">
      <w:pPr>
        <w:pStyle w:val="ListParagraph"/>
        <w:numPr>
          <w:ilvl w:val="0"/>
          <w:numId w:val="11"/>
        </w:numPr>
        <w:spacing w:line="480" w:lineRule="auto"/>
        <w:ind w:left="1800"/>
        <w:jc w:val="both"/>
        <w:rPr>
          <w:b/>
        </w:rPr>
      </w:pPr>
      <w:r w:rsidRPr="00E17E17">
        <w:rPr>
          <w:color w:val="000000"/>
        </w:rPr>
        <w:t>Setiap Peserta yang telah terdaftar pada BPJS Kesehatan berkewajiban untuk membayar iuran dan</w:t>
      </w:r>
    </w:p>
    <w:p w:rsidR="00855252" w:rsidRPr="00E17E17" w:rsidRDefault="00855252" w:rsidP="000964E7">
      <w:pPr>
        <w:pStyle w:val="ListParagraph"/>
        <w:numPr>
          <w:ilvl w:val="0"/>
          <w:numId w:val="11"/>
        </w:numPr>
        <w:spacing w:line="480" w:lineRule="auto"/>
        <w:ind w:left="1800"/>
        <w:jc w:val="both"/>
        <w:rPr>
          <w:b/>
        </w:rPr>
      </w:pPr>
      <w:r w:rsidRPr="00E17E17">
        <w:rPr>
          <w:color w:val="000000"/>
        </w:rPr>
        <w:t xml:space="preserve">Melaporkan data kepesertaannya kepada BPJS Kesehatan dengan menunjukkan identitas Peserta pada saat pindah domisili dan atau pindah kerja. </w:t>
      </w:r>
    </w:p>
    <w:p w:rsidR="00855252" w:rsidRPr="00E17E17" w:rsidRDefault="00855252" w:rsidP="000964E7">
      <w:pPr>
        <w:pStyle w:val="ListParagraph"/>
        <w:numPr>
          <w:ilvl w:val="0"/>
          <w:numId w:val="6"/>
        </w:numPr>
        <w:spacing w:line="480" w:lineRule="auto"/>
        <w:jc w:val="both"/>
        <w:rPr>
          <w:b/>
        </w:rPr>
      </w:pPr>
      <w:r w:rsidRPr="00E17E17">
        <w:rPr>
          <w:b/>
        </w:rPr>
        <w:t xml:space="preserve">Manfaat </w:t>
      </w:r>
      <w:r w:rsidR="00DA1596">
        <w:rPr>
          <w:b/>
        </w:rPr>
        <w:t>BPJS Kesehatan</w:t>
      </w:r>
    </w:p>
    <w:p w:rsidR="00855252" w:rsidRDefault="00855252" w:rsidP="00855252">
      <w:pPr>
        <w:pStyle w:val="ListParagraph"/>
        <w:spacing w:line="480" w:lineRule="auto"/>
        <w:ind w:left="1080" w:firstLine="360"/>
        <w:jc w:val="both"/>
        <w:rPr>
          <w:lang w:val="id-ID"/>
        </w:rPr>
      </w:pPr>
      <w:proofErr w:type="gramStart"/>
      <w:r w:rsidRPr="00E17E17">
        <w:rPr>
          <w:rStyle w:val="A3"/>
          <w:rFonts w:cs="Times New Roman"/>
          <w:sz w:val="24"/>
          <w:szCs w:val="24"/>
        </w:rPr>
        <w:t>Manfaat Jaminan Kesehatan Nasional terdiri atas 2 (dua) jenis, yaitu manfaat medis berupa pelayanan kesehatan dan manfaat non medis meliputi akomodasi dan ambulans.</w:t>
      </w:r>
      <w:proofErr w:type="gramEnd"/>
      <w:r w:rsidRPr="00E17E17">
        <w:rPr>
          <w:rStyle w:val="A3"/>
          <w:rFonts w:cs="Times New Roman"/>
          <w:sz w:val="24"/>
          <w:szCs w:val="24"/>
        </w:rPr>
        <w:t xml:space="preserve"> </w:t>
      </w:r>
      <w:proofErr w:type="gramStart"/>
      <w:r w:rsidRPr="00E17E17">
        <w:rPr>
          <w:rStyle w:val="A3"/>
          <w:rFonts w:cs="Times New Roman"/>
          <w:sz w:val="24"/>
          <w:szCs w:val="24"/>
        </w:rPr>
        <w:t>Ambulans hanya diberikan untuk pasien rujukan dari Fasilitas Kesehatan dengan kondisi tertentu yang ditetapkan oleh BPJS Kesehatan</w:t>
      </w:r>
      <w:r w:rsidRPr="00E17E17">
        <w:rPr>
          <w:rStyle w:val="A3"/>
          <w:rFonts w:cs="Times New Roman"/>
          <w:sz w:val="24"/>
          <w:szCs w:val="24"/>
          <w:lang w:val="id-ID"/>
        </w:rPr>
        <w:t xml:space="preserve"> </w:t>
      </w:r>
      <w:r w:rsidRPr="00B27AAA">
        <w:t>(BPJS Kesehatan, 2017).</w:t>
      </w:r>
      <w:proofErr w:type="gramEnd"/>
    </w:p>
    <w:p w:rsidR="00855252" w:rsidRDefault="00855252" w:rsidP="00855252">
      <w:pPr>
        <w:pStyle w:val="ListParagraph"/>
        <w:spacing w:line="480" w:lineRule="auto"/>
        <w:ind w:left="1080" w:firstLine="360"/>
        <w:jc w:val="both"/>
        <w:rPr>
          <w:rStyle w:val="A3"/>
          <w:rFonts w:cs="Times New Roman"/>
          <w:sz w:val="24"/>
          <w:szCs w:val="24"/>
        </w:rPr>
      </w:pPr>
      <w:proofErr w:type="gramStart"/>
      <w:r w:rsidRPr="00E17E17">
        <w:rPr>
          <w:rStyle w:val="A3"/>
          <w:rFonts w:cs="Times New Roman"/>
          <w:sz w:val="24"/>
          <w:szCs w:val="24"/>
        </w:rPr>
        <w:t>Manfaat Jaminan Kesehatan Nasional mencakup pelayanan promotif, preventif, kuratif, dan rehabilitatif termasuk pelayanan obat dan bahan medis habis pakai sesuai dengan kebutuhan medis.</w:t>
      </w:r>
      <w:proofErr w:type="gramEnd"/>
      <w:r w:rsidRPr="00E17E17">
        <w:rPr>
          <w:rStyle w:val="A3"/>
          <w:rFonts w:cs="Times New Roman"/>
          <w:sz w:val="24"/>
          <w:szCs w:val="24"/>
        </w:rPr>
        <w:t xml:space="preserve"> Manfaat pelayanan promotif dan preventif meliputi </w:t>
      </w:r>
      <w:r>
        <w:rPr>
          <w:rStyle w:val="A3"/>
          <w:rFonts w:cs="Times New Roman"/>
          <w:sz w:val="24"/>
          <w:szCs w:val="24"/>
          <w:lang w:val="id-ID"/>
        </w:rPr>
        <w:t xml:space="preserve">(Tim Visi Yustisia, 2014) </w:t>
      </w:r>
      <w:r w:rsidRPr="00E17E17">
        <w:rPr>
          <w:rStyle w:val="A3"/>
          <w:rFonts w:cs="Times New Roman"/>
          <w:sz w:val="24"/>
          <w:szCs w:val="24"/>
        </w:rPr>
        <w:t xml:space="preserve">pemberian pelayanan: </w:t>
      </w:r>
    </w:p>
    <w:p w:rsidR="00DA1596" w:rsidRPr="00E17E17" w:rsidRDefault="00DA1596" w:rsidP="00855252">
      <w:pPr>
        <w:pStyle w:val="ListParagraph"/>
        <w:spacing w:line="480" w:lineRule="auto"/>
        <w:ind w:left="1080" w:firstLine="360"/>
        <w:jc w:val="both"/>
        <w:rPr>
          <w:rStyle w:val="A3"/>
          <w:rFonts w:cs="Times New Roman"/>
          <w:b/>
          <w:color w:val="auto"/>
          <w:sz w:val="24"/>
          <w:szCs w:val="24"/>
        </w:rPr>
      </w:pPr>
    </w:p>
    <w:p w:rsidR="00855252" w:rsidRPr="00E17E17" w:rsidRDefault="00855252" w:rsidP="000964E7">
      <w:pPr>
        <w:pStyle w:val="ListParagraph"/>
        <w:numPr>
          <w:ilvl w:val="0"/>
          <w:numId w:val="3"/>
        </w:numPr>
        <w:spacing w:line="480" w:lineRule="auto"/>
        <w:ind w:left="1440"/>
        <w:jc w:val="both"/>
        <w:rPr>
          <w:rStyle w:val="A3"/>
          <w:rFonts w:cs="Times New Roman"/>
          <w:b/>
          <w:color w:val="auto"/>
          <w:sz w:val="24"/>
          <w:szCs w:val="24"/>
        </w:rPr>
      </w:pPr>
      <w:r w:rsidRPr="00CE55F2">
        <w:rPr>
          <w:rStyle w:val="A3"/>
          <w:rFonts w:cs="Times New Roman"/>
          <w:bCs/>
          <w:sz w:val="24"/>
          <w:szCs w:val="24"/>
        </w:rPr>
        <w:lastRenderedPageBreak/>
        <w:t>Penyuluhan kesehatan perorangan</w:t>
      </w:r>
      <w:r w:rsidRPr="00CE55F2">
        <w:rPr>
          <w:rStyle w:val="A3"/>
          <w:rFonts w:cs="Times New Roman"/>
          <w:sz w:val="24"/>
          <w:szCs w:val="24"/>
        </w:rPr>
        <w:t xml:space="preserve">, meliputi paling sedikit penyuluhan mengenai pengelolaan faktor risiko penyakit dan perilaku hidup bersih dan sehat. </w:t>
      </w:r>
    </w:p>
    <w:p w:rsidR="00855252" w:rsidRPr="00E17E17" w:rsidRDefault="00855252" w:rsidP="000964E7">
      <w:pPr>
        <w:pStyle w:val="ListParagraph"/>
        <w:numPr>
          <w:ilvl w:val="0"/>
          <w:numId w:val="3"/>
        </w:numPr>
        <w:spacing w:line="480" w:lineRule="auto"/>
        <w:ind w:left="1440"/>
        <w:jc w:val="both"/>
        <w:rPr>
          <w:rStyle w:val="A3"/>
          <w:rFonts w:cs="Times New Roman"/>
          <w:b/>
          <w:color w:val="auto"/>
          <w:sz w:val="24"/>
          <w:szCs w:val="24"/>
        </w:rPr>
      </w:pPr>
      <w:r w:rsidRPr="00E17E17">
        <w:rPr>
          <w:rStyle w:val="A3"/>
          <w:rFonts w:cs="Times New Roman"/>
          <w:bCs/>
          <w:sz w:val="24"/>
          <w:szCs w:val="24"/>
        </w:rPr>
        <w:t xml:space="preserve">Imunisasi dasar, </w:t>
      </w:r>
      <w:r w:rsidRPr="00E17E17">
        <w:rPr>
          <w:rStyle w:val="A3"/>
          <w:rFonts w:cs="Times New Roman"/>
          <w:sz w:val="24"/>
          <w:szCs w:val="24"/>
        </w:rPr>
        <w:t xml:space="preserve">meliputi Baccile Calmett Guerin (BCG), Difteri Pertusis Tetanus dan HepatitisB (DPTHB), Polio, dan Campak. </w:t>
      </w:r>
    </w:p>
    <w:p w:rsidR="00855252" w:rsidRPr="00E17E17" w:rsidRDefault="00855252" w:rsidP="000964E7">
      <w:pPr>
        <w:pStyle w:val="ListParagraph"/>
        <w:numPr>
          <w:ilvl w:val="0"/>
          <w:numId w:val="3"/>
        </w:numPr>
        <w:spacing w:line="480" w:lineRule="auto"/>
        <w:ind w:left="1440"/>
        <w:jc w:val="both"/>
        <w:rPr>
          <w:rStyle w:val="A3"/>
          <w:rFonts w:cs="Times New Roman"/>
          <w:b/>
          <w:color w:val="auto"/>
          <w:sz w:val="24"/>
          <w:szCs w:val="24"/>
        </w:rPr>
      </w:pPr>
      <w:r w:rsidRPr="00E17E17">
        <w:rPr>
          <w:rStyle w:val="A3"/>
          <w:rFonts w:cs="Times New Roman"/>
          <w:bCs/>
          <w:sz w:val="24"/>
          <w:szCs w:val="24"/>
        </w:rPr>
        <w:t>Keluarga berencana</w:t>
      </w:r>
      <w:r w:rsidRPr="00E17E17">
        <w:rPr>
          <w:rStyle w:val="A3"/>
          <w:rFonts w:cs="Times New Roman"/>
          <w:sz w:val="24"/>
          <w:szCs w:val="24"/>
        </w:rPr>
        <w:t xml:space="preserve">, meliputi konseling, kontrasepsi dasar, vasektomi, dan tubektomi bekerja </w:t>
      </w:r>
      <w:proofErr w:type="gramStart"/>
      <w:r w:rsidRPr="00E17E17">
        <w:rPr>
          <w:rStyle w:val="A3"/>
          <w:rFonts w:cs="Times New Roman"/>
          <w:sz w:val="24"/>
          <w:szCs w:val="24"/>
        </w:rPr>
        <w:t>sama</w:t>
      </w:r>
      <w:proofErr w:type="gramEnd"/>
      <w:r w:rsidRPr="00E17E17">
        <w:rPr>
          <w:rStyle w:val="A3"/>
          <w:rFonts w:cs="Times New Roman"/>
          <w:sz w:val="24"/>
          <w:szCs w:val="24"/>
        </w:rPr>
        <w:t xml:space="preserve"> dengan lembaga yang membidangi keluarga berencana. Vaksin untuk imunisasi dasar dan alat kontrasepsi dasar disediakan oleh Pemerintah dan/atau Pemerintah Daerah. </w:t>
      </w:r>
    </w:p>
    <w:p w:rsidR="00855252" w:rsidRPr="00855252" w:rsidRDefault="00855252" w:rsidP="000964E7">
      <w:pPr>
        <w:pStyle w:val="ListParagraph"/>
        <w:numPr>
          <w:ilvl w:val="0"/>
          <w:numId w:val="3"/>
        </w:numPr>
        <w:spacing w:line="480" w:lineRule="auto"/>
        <w:ind w:left="1440"/>
        <w:jc w:val="both"/>
        <w:rPr>
          <w:rStyle w:val="A3"/>
          <w:rFonts w:cs="Times New Roman"/>
          <w:b/>
          <w:color w:val="auto"/>
          <w:sz w:val="24"/>
          <w:szCs w:val="24"/>
        </w:rPr>
      </w:pPr>
      <w:r w:rsidRPr="00E17E17">
        <w:rPr>
          <w:rStyle w:val="A3"/>
          <w:rFonts w:cs="Times New Roman"/>
          <w:bCs/>
          <w:sz w:val="24"/>
          <w:szCs w:val="24"/>
        </w:rPr>
        <w:t>Skrining kesehatan</w:t>
      </w:r>
      <w:r w:rsidRPr="00E17E17">
        <w:rPr>
          <w:rStyle w:val="A3"/>
          <w:rFonts w:cs="Times New Roman"/>
          <w:sz w:val="24"/>
          <w:szCs w:val="24"/>
        </w:rPr>
        <w:t>, diberikan secara selektif yang ditujukan untuk mendeteksi risiko penyakit dan mencegah dampak lanjutan dari risiko penyakit tertentu</w:t>
      </w:r>
      <w:r>
        <w:rPr>
          <w:rStyle w:val="A3"/>
          <w:rFonts w:cs="Times New Roman"/>
          <w:sz w:val="24"/>
          <w:szCs w:val="24"/>
          <w:lang w:val="id-ID"/>
        </w:rPr>
        <w:t>.</w:t>
      </w:r>
    </w:p>
    <w:p w:rsidR="00855252" w:rsidRPr="00E17E17" w:rsidRDefault="00855252" w:rsidP="000964E7">
      <w:pPr>
        <w:pStyle w:val="ListParagraph"/>
        <w:numPr>
          <w:ilvl w:val="0"/>
          <w:numId w:val="6"/>
        </w:numPr>
        <w:spacing w:line="480" w:lineRule="auto"/>
        <w:jc w:val="both"/>
        <w:rPr>
          <w:b/>
        </w:rPr>
      </w:pPr>
      <w:r>
        <w:rPr>
          <w:b/>
        </w:rPr>
        <w:t>Pelayanan kesehatan</w:t>
      </w:r>
      <w:r>
        <w:rPr>
          <w:b/>
          <w:lang w:val="id-ID"/>
        </w:rPr>
        <w:t xml:space="preserve"> </w:t>
      </w:r>
      <w:r w:rsidR="00DA1596">
        <w:rPr>
          <w:b/>
        </w:rPr>
        <w:t>BPJS Kesehatan</w:t>
      </w:r>
    </w:p>
    <w:p w:rsidR="00855252" w:rsidRPr="00E17E17" w:rsidRDefault="00855252" w:rsidP="000964E7">
      <w:pPr>
        <w:pStyle w:val="ListParagraph"/>
        <w:numPr>
          <w:ilvl w:val="0"/>
          <w:numId w:val="12"/>
        </w:numPr>
        <w:spacing w:line="480" w:lineRule="auto"/>
        <w:jc w:val="both"/>
      </w:pPr>
      <w:r w:rsidRPr="00E17E17">
        <w:rPr>
          <w:lang w:val="id-ID"/>
        </w:rPr>
        <w:t>Pelayanan kesehatan yang dijamin</w:t>
      </w:r>
    </w:p>
    <w:p w:rsidR="00855252" w:rsidRPr="00E17E17" w:rsidRDefault="00855252" w:rsidP="00DA1596">
      <w:pPr>
        <w:pStyle w:val="ListParagraph"/>
        <w:spacing w:line="480" w:lineRule="auto"/>
        <w:ind w:left="1440"/>
        <w:jc w:val="both"/>
        <w:rPr>
          <w:lang w:val="id-ID"/>
        </w:rPr>
      </w:pPr>
      <w:r>
        <w:t xml:space="preserve">Pelayanan kesehatan rujukan tingkat lanjutan meliputi pelayanan kesehatan rawat jalan dan rawat inap yang mencakup pelayanan administrasi, pemeriksaan, pengobatan dan konsultasi spesialistik oleh dokter spesialis dan subspesialis, tindakan medis spesialistik (baik bedah maupun non bedah sesuai dengan indikasi medis), pelayanan obat dan bahan medis habis pakai, pelayanan kesehatan,  pelayanan penunjang diagnostik, rehabilitasi medis, pelayanan </w:t>
      </w:r>
      <w:r>
        <w:lastRenderedPageBreak/>
        <w:t>darah, pelayanan kedokteran forensik klinik, pelayanan jenazah</w:t>
      </w:r>
      <w:r w:rsidRPr="00E17E17">
        <w:rPr>
          <w:lang w:val="id-ID"/>
        </w:rPr>
        <w:t xml:space="preserve"> </w:t>
      </w:r>
      <w:r w:rsidRPr="00B27AAA">
        <w:t>(BPJS Kesehatan, 2017).</w:t>
      </w:r>
    </w:p>
    <w:p w:rsidR="00855252" w:rsidRDefault="00855252" w:rsidP="000964E7">
      <w:pPr>
        <w:pStyle w:val="ListParagraph"/>
        <w:numPr>
          <w:ilvl w:val="0"/>
          <w:numId w:val="12"/>
        </w:numPr>
        <w:spacing w:line="480" w:lineRule="auto"/>
        <w:jc w:val="both"/>
        <w:rPr>
          <w:lang w:val="id-ID"/>
        </w:rPr>
      </w:pPr>
      <w:r w:rsidRPr="00E17E17">
        <w:rPr>
          <w:lang w:val="id-ID"/>
        </w:rPr>
        <w:t>Pelayanan kesehatan yang tidak dijamin</w:t>
      </w:r>
    </w:p>
    <w:p w:rsidR="00855252" w:rsidRDefault="00855252" w:rsidP="00DA1596">
      <w:pPr>
        <w:pStyle w:val="ListParagraph"/>
        <w:spacing w:line="480" w:lineRule="auto"/>
        <w:ind w:left="1440"/>
        <w:jc w:val="both"/>
      </w:pPr>
      <w:r w:rsidRPr="00B27AAA">
        <w:t xml:space="preserve">JKN bersifat </w:t>
      </w:r>
      <w:r w:rsidRPr="00E17E17">
        <w:rPr>
          <w:i/>
        </w:rPr>
        <w:t>comprehensif</w:t>
      </w:r>
      <w:r w:rsidRPr="00B27AAA">
        <w:t xml:space="preserve"> namun masih ada yang dibatasi seperti yaitu kaca mata, alat </w:t>
      </w:r>
      <w:proofErr w:type="gramStart"/>
      <w:r w:rsidRPr="00B27AAA">
        <w:t>bantu</w:t>
      </w:r>
      <w:proofErr w:type="gramEnd"/>
      <w:r w:rsidRPr="00B27AAA">
        <w:t xml:space="preserve"> dengar (</w:t>
      </w:r>
      <w:r w:rsidRPr="00E17E17">
        <w:rPr>
          <w:i/>
        </w:rPr>
        <w:t>hearing aid)</w:t>
      </w:r>
      <w:r w:rsidRPr="00B27AAA">
        <w:t xml:space="preserve">, alat bantu gerak (tongkat penyangga, kursi roda dan korset). Sedangkan yang tidak dijamin meliputi: peserta yang tidak sesuai prosedur, pelayanan diluar faskes yangg bekerjasama dengan BPJS, pelayanan bertujuan kosmetik, </w:t>
      </w:r>
      <w:r w:rsidRPr="00E17E17">
        <w:rPr>
          <w:i/>
        </w:rPr>
        <w:t>general check up</w:t>
      </w:r>
      <w:r w:rsidRPr="00B27AAA">
        <w:t>, pengobatan alternative, pengobatan untuk mendapatkan keturunan, pengobatan Impotensi, pelayanan kesehatan pada saat bencana, pasien bunuh diri /penyakit yang timbul akibat kesengajaan untuk menyiksa diri sendiri/ bunuh diri/narkoba (BPJS Kesehatan, 2017).</w:t>
      </w:r>
    </w:p>
    <w:p w:rsidR="00DA1596" w:rsidRDefault="00DA1596" w:rsidP="000964E7">
      <w:pPr>
        <w:pStyle w:val="ListParagraph"/>
        <w:numPr>
          <w:ilvl w:val="0"/>
          <w:numId w:val="6"/>
        </w:numPr>
        <w:spacing w:line="480" w:lineRule="auto"/>
        <w:jc w:val="both"/>
        <w:rPr>
          <w:b/>
          <w:lang w:val="id-ID"/>
        </w:rPr>
      </w:pPr>
      <w:r>
        <w:rPr>
          <w:b/>
        </w:rPr>
        <w:t xml:space="preserve">Keanggotaan </w:t>
      </w:r>
      <w:r w:rsidRPr="001508C6">
        <w:rPr>
          <w:b/>
          <w:lang w:val="id-ID"/>
        </w:rPr>
        <w:t>Masyarakat Dalam Jaminan Kesehatan Nasional</w:t>
      </w:r>
    </w:p>
    <w:p w:rsidR="00DA1596" w:rsidRPr="008C15BD" w:rsidRDefault="00DA1596" w:rsidP="00DA1596">
      <w:pPr>
        <w:pStyle w:val="ListParagraph"/>
        <w:spacing w:line="480" w:lineRule="auto"/>
        <w:ind w:left="1080" w:firstLine="360"/>
        <w:jc w:val="both"/>
        <w:rPr>
          <w:b/>
          <w:lang w:val="id-ID"/>
        </w:rPr>
      </w:pPr>
      <w:r>
        <w:rPr>
          <w:lang w:val="id-ID"/>
        </w:rPr>
        <w:t xml:space="preserve">Dalam penggunaan </w:t>
      </w:r>
      <w:r>
        <w:t>BPJS Kesehatan keanggotaan</w:t>
      </w:r>
      <w:r>
        <w:rPr>
          <w:lang w:val="id-ID"/>
        </w:rPr>
        <w:t xml:space="preserve"> masyarakat dapat ditunjukan</w:t>
      </w:r>
      <w:r w:rsidRPr="008C15BD">
        <w:rPr>
          <w:lang w:val="id-ID"/>
        </w:rPr>
        <w:t xml:space="preserve"> </w:t>
      </w:r>
      <w:r>
        <w:rPr>
          <w:lang w:val="id-ID"/>
        </w:rPr>
        <w:t>dengan menjadi</w:t>
      </w:r>
      <w:r w:rsidRPr="008C15BD">
        <w:rPr>
          <w:lang w:val="id-ID"/>
        </w:rPr>
        <w:t xml:space="preserve"> anggota </w:t>
      </w:r>
      <w:r>
        <w:t>BPJS Kesehatan.</w:t>
      </w:r>
      <w:r w:rsidRPr="008C15BD">
        <w:rPr>
          <w:lang w:val="id-ID"/>
        </w:rPr>
        <w:t xml:space="preserve"> </w:t>
      </w:r>
      <w:r>
        <w:rPr>
          <w:lang w:val="id-ID"/>
        </w:rPr>
        <w:t xml:space="preserve">Sesuai </w:t>
      </w:r>
      <w:r w:rsidRPr="001508C6">
        <w:rPr>
          <w:lang w:val="id-ID"/>
        </w:rPr>
        <w:t>Undang-undang Jaminan Kesehatan Nasional</w:t>
      </w:r>
      <w:r>
        <w:rPr>
          <w:lang w:val="id-ID"/>
        </w:rPr>
        <w:t xml:space="preserve"> bahwa semua warga negara wajib terdaftar sebagai anggota </w:t>
      </w:r>
      <w:r>
        <w:t>BPJS Kesehatan</w:t>
      </w:r>
      <w:r>
        <w:rPr>
          <w:lang w:val="id-ID"/>
        </w:rPr>
        <w:t xml:space="preserve">. </w:t>
      </w:r>
      <w:proofErr w:type="gramStart"/>
      <w:r>
        <w:t>Keanggotaan BPJS Kesehatan</w:t>
      </w:r>
      <w:r>
        <w:rPr>
          <w:lang w:val="id-ID"/>
        </w:rPr>
        <w:t xml:space="preserve"> dapat ditunjukan sebagai anggota PBI (penerima bantuan iuran) maupun Non PBI (penerima bantuan iuran).</w:t>
      </w:r>
      <w:proofErr w:type="gramEnd"/>
      <w:r>
        <w:rPr>
          <w:lang w:val="id-ID"/>
        </w:rPr>
        <w:t xml:space="preserve"> </w:t>
      </w:r>
      <w:r w:rsidRPr="008C15BD">
        <w:rPr>
          <w:lang w:val="id-ID"/>
        </w:rPr>
        <w:t xml:space="preserve">Menurut Undang-undang Jaminan Kesehatan Nasional berdasarkan keputusan Presiden Republik Indonesia pada BAB VII </w:t>
      </w:r>
      <w:r>
        <w:t>keanggotaan</w:t>
      </w:r>
      <w:r>
        <w:rPr>
          <w:lang w:val="id-ID"/>
        </w:rPr>
        <w:t xml:space="preserve"> masyarakat </w:t>
      </w:r>
      <w:r>
        <w:rPr>
          <w:lang w:val="id-ID"/>
        </w:rPr>
        <w:lastRenderedPageBreak/>
        <w:t xml:space="preserve">diatur dalam peraturan </w:t>
      </w:r>
      <w:r w:rsidRPr="008C15BD">
        <w:rPr>
          <w:lang w:val="id-ID"/>
        </w:rPr>
        <w:t>mengenai peran serta masyarakat disebutkan dalam (Yustisia, 2014):</w:t>
      </w:r>
    </w:p>
    <w:p w:rsidR="00DA1596" w:rsidRPr="001508C6" w:rsidRDefault="00DA1596" w:rsidP="000964E7">
      <w:pPr>
        <w:pStyle w:val="ListParagraph"/>
        <w:numPr>
          <w:ilvl w:val="0"/>
          <w:numId w:val="17"/>
        </w:numPr>
        <w:spacing w:line="480" w:lineRule="auto"/>
        <w:jc w:val="both"/>
        <w:rPr>
          <w:lang w:val="id-ID"/>
        </w:rPr>
      </w:pPr>
      <w:r w:rsidRPr="001508C6">
        <w:rPr>
          <w:lang w:val="id-ID"/>
        </w:rPr>
        <w:t>Pasal 13</w:t>
      </w:r>
    </w:p>
    <w:p w:rsidR="00DA1596" w:rsidRPr="001508C6" w:rsidRDefault="00DA1596" w:rsidP="00DA1596">
      <w:pPr>
        <w:pStyle w:val="ListParagraph"/>
        <w:spacing w:line="480" w:lineRule="auto"/>
        <w:ind w:left="1440"/>
        <w:jc w:val="both"/>
        <w:rPr>
          <w:lang w:val="id-ID"/>
        </w:rPr>
      </w:pPr>
      <w:r w:rsidRPr="001508C6">
        <w:rPr>
          <w:lang w:val="id-ID"/>
        </w:rPr>
        <w:t>Peran serta m</w:t>
      </w:r>
      <w:r>
        <w:rPr>
          <w:lang w:val="id-ID"/>
        </w:rPr>
        <w:t>asyarakat dapat d</w:t>
      </w:r>
      <w:r w:rsidRPr="001508C6">
        <w:rPr>
          <w:lang w:val="id-ID"/>
        </w:rPr>
        <w:t>ilakukan dengan cara memberikan data yang benar dan akurat tentang PBI (penerima bantuan iuran) Jaminan Kesehatan, baik diminta maupun tidak diminta</w:t>
      </w:r>
    </w:p>
    <w:p w:rsidR="00DA1596" w:rsidRPr="001508C6" w:rsidRDefault="00DA1596" w:rsidP="000964E7">
      <w:pPr>
        <w:pStyle w:val="ListParagraph"/>
        <w:numPr>
          <w:ilvl w:val="0"/>
          <w:numId w:val="17"/>
        </w:numPr>
        <w:spacing w:line="480" w:lineRule="auto"/>
        <w:jc w:val="both"/>
        <w:rPr>
          <w:lang w:val="id-ID"/>
        </w:rPr>
      </w:pPr>
      <w:r w:rsidRPr="001508C6">
        <w:rPr>
          <w:lang w:val="id-ID"/>
        </w:rPr>
        <w:t>Pasal 14</w:t>
      </w:r>
    </w:p>
    <w:p w:rsidR="008C15BD" w:rsidRDefault="00DA1596" w:rsidP="00DA1596">
      <w:pPr>
        <w:pStyle w:val="ListParagraph"/>
        <w:spacing w:line="480" w:lineRule="auto"/>
        <w:ind w:left="1440"/>
        <w:jc w:val="both"/>
      </w:pPr>
      <w:r w:rsidRPr="001508C6">
        <w:rPr>
          <w:lang w:val="id-ID"/>
        </w:rPr>
        <w:t>Peran serta masyarakat sebagaim</w:t>
      </w:r>
      <w:r>
        <w:rPr>
          <w:lang w:val="id-ID"/>
        </w:rPr>
        <w:t>a</w:t>
      </w:r>
      <w:r w:rsidRPr="001508C6">
        <w:rPr>
          <w:lang w:val="id-ID"/>
        </w:rPr>
        <w:t xml:space="preserve">na </w:t>
      </w:r>
      <w:r>
        <w:rPr>
          <w:lang w:val="id-ID"/>
        </w:rPr>
        <w:t>dimaksud dalam pasal 13 d</w:t>
      </w:r>
      <w:r w:rsidRPr="001508C6">
        <w:rPr>
          <w:lang w:val="id-ID"/>
        </w:rPr>
        <w:t>idampaikan melalui unit pengaduan masy</w:t>
      </w:r>
      <w:r>
        <w:rPr>
          <w:lang w:val="id-ID"/>
        </w:rPr>
        <w:t>arakat di setiap pemerintah daer</w:t>
      </w:r>
      <w:r w:rsidRPr="001508C6">
        <w:rPr>
          <w:lang w:val="id-ID"/>
        </w:rPr>
        <w:t>a</w:t>
      </w:r>
      <w:r>
        <w:rPr>
          <w:lang w:val="id-ID"/>
        </w:rPr>
        <w:t>h</w:t>
      </w:r>
      <w:r w:rsidRPr="001508C6">
        <w:rPr>
          <w:lang w:val="id-ID"/>
        </w:rPr>
        <w:t>, yang ditunjuk oleh gubernur atau bupati/walikota sesuai kewenangan.</w:t>
      </w:r>
    </w:p>
    <w:p w:rsidR="00CA10B4" w:rsidRPr="00CA10B4" w:rsidRDefault="00D51CDF" w:rsidP="00CA10B4">
      <w:pPr>
        <w:pStyle w:val="ListParagraph"/>
        <w:numPr>
          <w:ilvl w:val="0"/>
          <w:numId w:val="6"/>
        </w:numPr>
        <w:spacing w:line="480" w:lineRule="auto"/>
        <w:jc w:val="both"/>
        <w:rPr>
          <w:b/>
        </w:rPr>
      </w:pPr>
      <w:r>
        <w:rPr>
          <w:b/>
        </w:rPr>
        <w:t>Isu Keanggotaan BPJS Kesehatan</w:t>
      </w:r>
    </w:p>
    <w:p w:rsidR="00CA10B4" w:rsidRPr="00071210" w:rsidRDefault="00CA10B4" w:rsidP="005B223D">
      <w:pPr>
        <w:pStyle w:val="ListParagraph"/>
        <w:spacing w:line="480" w:lineRule="auto"/>
        <w:ind w:left="1080" w:firstLine="360"/>
        <w:jc w:val="both"/>
      </w:pPr>
      <w:proofErr w:type="gramStart"/>
      <w:r w:rsidRPr="005B223D">
        <w:t>Banyak pember</w:t>
      </w:r>
      <w:r w:rsidR="005B223D">
        <w:t>itaan yang kita temui mengenai i</w:t>
      </w:r>
      <w:r w:rsidRPr="005B223D">
        <w:t>su BPJS, ada yang menerima begitu saja, ada yang menolak, dan ada yang acuh begitu saja.</w:t>
      </w:r>
      <w:proofErr w:type="gramEnd"/>
      <w:r w:rsidRPr="005B223D">
        <w:t xml:space="preserve"> </w:t>
      </w:r>
      <w:proofErr w:type="gramStart"/>
      <w:r w:rsidRPr="005B223D">
        <w:t>Seperti yang telah kita ketahui Badan Penyelenggara Jaminan Sosial atau BPJS merupakan lembaga yang dibentuk untuk menyelenggarakan program jaminan sosial di Indonesia menurut Undang-Undang Nomor 40 Tahun 2004 dan Undang-Undang Nomor 24 Tahun 2011.</w:t>
      </w:r>
      <w:proofErr w:type="gramEnd"/>
      <w:r w:rsidRPr="005B223D">
        <w:t xml:space="preserve"> </w:t>
      </w:r>
      <w:proofErr w:type="gramStart"/>
      <w:r w:rsidRPr="005B223D">
        <w:t>Sesuai Undang-Undang Nomor 40 Tahun 2004 tentang Sistem Jaminan Sosial Nasional, BPJ</w:t>
      </w:r>
      <w:r w:rsidR="005B223D">
        <w:t>S merupakan badan hu</w:t>
      </w:r>
      <w:r w:rsidR="005B223D" w:rsidRPr="00071210">
        <w:t>kum nirlaba (BPJS Kesehatan, 2017).</w:t>
      </w:r>
      <w:proofErr w:type="gramEnd"/>
      <w:r w:rsidR="005B223D" w:rsidRPr="00071210">
        <w:t xml:space="preserve"> Menurut Wahyuni (2018) menyatakan bahwa isu yang dijumpai di masyarakat meliputi:</w:t>
      </w:r>
    </w:p>
    <w:p w:rsidR="00E5405C" w:rsidRPr="00071210" w:rsidRDefault="00CA10B4" w:rsidP="00E5405C">
      <w:pPr>
        <w:pStyle w:val="ListParagraph"/>
        <w:numPr>
          <w:ilvl w:val="0"/>
          <w:numId w:val="23"/>
        </w:numPr>
        <w:spacing w:line="480" w:lineRule="auto"/>
        <w:jc w:val="both"/>
      </w:pPr>
      <w:r w:rsidRPr="00071210">
        <w:lastRenderedPageBreak/>
        <w:t>Berdasarkan Und</w:t>
      </w:r>
      <w:r w:rsidR="001B6C2A" w:rsidRPr="00071210">
        <w:t>ang-undang Nomor 24 Tahun 2011, Masyarakat t</w:t>
      </w:r>
      <w:r w:rsidRPr="00071210">
        <w:t>ransformasi PT Askes dan PT Jamsostek menjadi</w:t>
      </w:r>
      <w:r w:rsidR="001B6C2A" w:rsidRPr="00071210">
        <w:t xml:space="preserve"> BPJS dilakukan secara bertahap</w:t>
      </w:r>
      <w:r w:rsidRPr="00071210">
        <w:t>.</w:t>
      </w:r>
    </w:p>
    <w:p w:rsidR="00E5405C" w:rsidRPr="00071210" w:rsidRDefault="001B6C2A" w:rsidP="00E5405C">
      <w:pPr>
        <w:pStyle w:val="ListParagraph"/>
        <w:numPr>
          <w:ilvl w:val="0"/>
          <w:numId w:val="23"/>
        </w:numPr>
        <w:spacing w:line="480" w:lineRule="auto"/>
        <w:jc w:val="both"/>
      </w:pPr>
      <w:r w:rsidRPr="00071210">
        <w:t>Pelaksan keanggotaa BPJS</w:t>
      </w:r>
      <w:r w:rsidR="00CA10B4" w:rsidRPr="00071210">
        <w:t xml:space="preserve"> masih saja seperti lembaga jaminan sebelumnya, itu tidak akan membawa dampak yang positif, misalnya saja Bantuan penyelenggara jaminan sosial kesehatan yang sebelumnya adalah Transportasi PT Askes jika pembagiannya tidak merata ke semua warga yang kurang mampu, maka jelas BPJS ini tidak efekif untuk diterapkan.</w:t>
      </w:r>
    </w:p>
    <w:p w:rsidR="00E5405C" w:rsidRPr="00071210" w:rsidRDefault="00CA10B4" w:rsidP="00E5405C">
      <w:pPr>
        <w:pStyle w:val="ListParagraph"/>
        <w:numPr>
          <w:ilvl w:val="0"/>
          <w:numId w:val="23"/>
        </w:numPr>
        <w:spacing w:line="480" w:lineRule="auto"/>
        <w:jc w:val="both"/>
      </w:pPr>
      <w:r w:rsidRPr="00071210">
        <w:t xml:space="preserve">Setiap peserta BPJS </w:t>
      </w:r>
      <w:proofErr w:type="gramStart"/>
      <w:r w:rsidRPr="00071210">
        <w:t>akan</w:t>
      </w:r>
      <w:proofErr w:type="gramEnd"/>
      <w:r w:rsidRPr="00071210">
        <w:t xml:space="preserve"> ditarik iuran yang besarnya ditentukan </w:t>
      </w:r>
      <w:r w:rsidR="0023214F" w:rsidRPr="00071210">
        <w:t xml:space="preserve">di </w:t>
      </w:r>
      <w:r w:rsidRPr="00071210">
        <w:t>kemudian. Sedangkan bagi warga miskin, iuran BPJS ditanggung pemerintah melalui program Bantuan Iuran.</w:t>
      </w:r>
    </w:p>
    <w:p w:rsidR="00E5405C" w:rsidRPr="00071210" w:rsidRDefault="00CA10B4" w:rsidP="00E5405C">
      <w:pPr>
        <w:pStyle w:val="ListParagraph"/>
        <w:numPr>
          <w:ilvl w:val="0"/>
          <w:numId w:val="23"/>
        </w:numPr>
        <w:spacing w:line="480" w:lineRule="auto"/>
        <w:jc w:val="both"/>
      </w:pPr>
      <w:r w:rsidRPr="00071210">
        <w:t>Menjadi peserta BPJS tidak hanya wajib bagi pekerja di sektor formal, namun juga pekerja informal. Pekerja informal juga wajib menjadi anggota BPJS Kesehatan. Para pekerja wajib mendaftarkan dirinya dan membayar iuran sesuai dengan tingkatan manfaat yang diinginkan.</w:t>
      </w:r>
    </w:p>
    <w:p w:rsidR="0023214F" w:rsidRPr="00071210" w:rsidRDefault="0023214F" w:rsidP="00071210">
      <w:pPr>
        <w:pStyle w:val="ListParagraph"/>
        <w:numPr>
          <w:ilvl w:val="0"/>
          <w:numId w:val="23"/>
        </w:numPr>
        <w:spacing w:line="480" w:lineRule="auto"/>
        <w:jc w:val="both"/>
      </w:pPr>
      <w:r w:rsidRPr="00071210">
        <w:t>M</w:t>
      </w:r>
      <w:r w:rsidR="00CA10B4" w:rsidRPr="00071210">
        <w:t xml:space="preserve">embebani hidup rakyat khususnya kelompok menengah ke bawah. </w:t>
      </w:r>
    </w:p>
    <w:p w:rsidR="00074519" w:rsidRPr="00071210" w:rsidRDefault="00CA10B4" w:rsidP="00071210">
      <w:pPr>
        <w:pStyle w:val="ListParagraph"/>
        <w:numPr>
          <w:ilvl w:val="0"/>
          <w:numId w:val="23"/>
        </w:numPr>
        <w:spacing w:line="480" w:lineRule="auto"/>
        <w:jc w:val="both"/>
      </w:pPr>
      <w:r w:rsidRPr="00071210">
        <w:t>Jaminan kesehatan secara universal diharapk</w:t>
      </w:r>
      <w:r w:rsidR="00074519" w:rsidRPr="00071210">
        <w:t xml:space="preserve">an bisa dimulai secara bertahap, </w:t>
      </w:r>
      <w:r w:rsidRPr="00071210">
        <w:t xml:space="preserve">BPJS Kesehatan </w:t>
      </w:r>
      <w:proofErr w:type="gramStart"/>
      <w:r w:rsidRPr="00071210">
        <w:t>akan</w:t>
      </w:r>
      <w:proofErr w:type="gramEnd"/>
      <w:r w:rsidRPr="00071210">
        <w:t xml:space="preserve"> diupayakan untuk menanggung segala jenis penyakit namun dengan melakukan upaya efisiensi.</w:t>
      </w:r>
    </w:p>
    <w:p w:rsidR="00074519" w:rsidRPr="00071210" w:rsidRDefault="00074519" w:rsidP="00071210">
      <w:pPr>
        <w:pStyle w:val="ListParagraph"/>
        <w:numPr>
          <w:ilvl w:val="0"/>
          <w:numId w:val="23"/>
        </w:numPr>
        <w:spacing w:line="480" w:lineRule="auto"/>
        <w:jc w:val="both"/>
      </w:pPr>
      <w:r w:rsidRPr="00071210">
        <w:lastRenderedPageBreak/>
        <w:t>P</w:t>
      </w:r>
      <w:r w:rsidR="00CA10B4" w:rsidRPr="00071210">
        <w:t>elaksanaan Sistem Jaminan Sosial Nasional oleh BPJS pada 2014 diperkirakan terkendala persiapan dan infrastruktur. Misalnya, jumlah kamar rumah sakit kelas III yang masih kurang 123 ribu unit. Jumlah kamar rumah sakit kelas III saat ini tidak bisa menampung 29 juta orang miskin.</w:t>
      </w:r>
    </w:p>
    <w:p w:rsidR="00CA10B4" w:rsidRPr="00071210" w:rsidRDefault="00CA10B4" w:rsidP="00071210">
      <w:pPr>
        <w:pStyle w:val="ListParagraph"/>
        <w:numPr>
          <w:ilvl w:val="0"/>
          <w:numId w:val="23"/>
        </w:numPr>
        <w:spacing w:line="480" w:lineRule="auto"/>
        <w:jc w:val="both"/>
      </w:pPr>
      <w:r w:rsidRPr="00071210">
        <w:t>Banyak yang berpendapat penyelenggaraan jaminan kesehatan era BPJS Kesehatan memperlihatkan harapan baru. Memang ada beberapa pelayana</w:t>
      </w:r>
      <w:r w:rsidR="00071210" w:rsidRPr="00071210">
        <w:t xml:space="preserve">n yang menunjukkan keunggulan namun masyarakat mengeluhkan sulitnya </w:t>
      </w:r>
      <w:proofErr w:type="gramStart"/>
      <w:r w:rsidR="00071210" w:rsidRPr="00071210">
        <w:t>cara</w:t>
      </w:r>
      <w:proofErr w:type="gramEnd"/>
      <w:r w:rsidR="00071210" w:rsidRPr="00071210">
        <w:t xml:space="preserve"> mengakses BPJS yang harus secara online serta melakukan pembayaran tiap bulan.</w:t>
      </w:r>
    </w:p>
    <w:p w:rsidR="00DA1596" w:rsidRPr="00DA1596" w:rsidRDefault="00DA1596" w:rsidP="000964E7">
      <w:pPr>
        <w:pStyle w:val="ListParagraph"/>
        <w:numPr>
          <w:ilvl w:val="0"/>
          <w:numId w:val="6"/>
        </w:numPr>
        <w:spacing w:line="480" w:lineRule="auto"/>
        <w:jc w:val="both"/>
        <w:rPr>
          <w:b/>
        </w:rPr>
      </w:pPr>
      <w:r w:rsidRPr="00DA1596">
        <w:rPr>
          <w:b/>
        </w:rPr>
        <w:t xml:space="preserve">Perilaku Kesehatan </w:t>
      </w:r>
    </w:p>
    <w:p w:rsidR="00DA1596" w:rsidRPr="009F0C46" w:rsidRDefault="00DA1596" w:rsidP="00DA1596">
      <w:pPr>
        <w:pStyle w:val="ListParagraph"/>
        <w:spacing w:line="480" w:lineRule="auto"/>
        <w:ind w:left="1080"/>
        <w:jc w:val="both"/>
        <w:rPr>
          <w:lang w:val="id-ID"/>
        </w:rPr>
      </w:pPr>
      <w:proofErr w:type="gramStart"/>
      <w:r>
        <w:t>Keanggotaan BPJS Kesehatan dapat dipengaruhi</w:t>
      </w:r>
      <w:r w:rsidRPr="002A69D9">
        <w:rPr>
          <w:lang w:val="id-ID"/>
        </w:rPr>
        <w:t xml:space="preserve"> merupakan </w:t>
      </w:r>
      <w:r w:rsidRPr="002A69D9">
        <w:t>peril</w:t>
      </w:r>
      <w:r>
        <w:t>aku seseorang tentang kesehatan</w:t>
      </w:r>
      <w:r>
        <w:rPr>
          <w:lang w:val="id-ID"/>
        </w:rPr>
        <w:t>.</w:t>
      </w:r>
      <w:proofErr w:type="gramEnd"/>
      <w:r>
        <w:rPr>
          <w:lang w:val="id-ID"/>
        </w:rPr>
        <w:t xml:space="preserve"> Perilaku kesehatan </w:t>
      </w:r>
      <w:r w:rsidRPr="002A69D9">
        <w:rPr>
          <w:lang w:val="id-ID"/>
        </w:rPr>
        <w:t>terdiri dari</w:t>
      </w:r>
      <w:r w:rsidRPr="002A69D9">
        <w:t xml:space="preserve"> 3 faktor</w:t>
      </w:r>
      <w:r w:rsidRPr="002A69D9">
        <w:rPr>
          <w:lang w:val="id-ID"/>
        </w:rPr>
        <w:t xml:space="preserve"> menurut Lawrace Green dalam Notoatmodjo (2010) </w:t>
      </w:r>
      <w:r w:rsidRPr="002A69D9">
        <w:t>yaitu :</w:t>
      </w:r>
    </w:p>
    <w:p w:rsidR="00DA1596" w:rsidRPr="002A69D9" w:rsidRDefault="00DA1596" w:rsidP="000964E7">
      <w:pPr>
        <w:pStyle w:val="ListParagraph"/>
        <w:numPr>
          <w:ilvl w:val="0"/>
          <w:numId w:val="18"/>
        </w:numPr>
        <w:spacing w:after="200" w:line="480" w:lineRule="auto"/>
        <w:ind w:left="1430"/>
        <w:jc w:val="both"/>
        <w:rPr>
          <w:b/>
        </w:rPr>
      </w:pPr>
      <w:r w:rsidRPr="002A69D9">
        <w:t>Faktor predesposisi (</w:t>
      </w:r>
      <w:r w:rsidRPr="002A69D9">
        <w:rPr>
          <w:i/>
        </w:rPr>
        <w:t>predisposissing factor</w:t>
      </w:r>
      <w:r w:rsidRPr="002A69D9">
        <w:t xml:space="preserve">) </w:t>
      </w:r>
    </w:p>
    <w:p w:rsidR="00DA1596" w:rsidRPr="00071210" w:rsidRDefault="00DA1596" w:rsidP="00071210">
      <w:pPr>
        <w:pStyle w:val="ListParagraph"/>
        <w:spacing w:line="480" w:lineRule="auto"/>
        <w:ind w:left="1430"/>
        <w:jc w:val="both"/>
        <w:rPr>
          <w:lang w:val="id-ID"/>
        </w:rPr>
      </w:pPr>
      <w:proofErr w:type="gramStart"/>
      <w:r w:rsidRPr="002A69D9">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DA1596" w:rsidRPr="002A69D9" w:rsidRDefault="00DA1596" w:rsidP="000964E7">
      <w:pPr>
        <w:pStyle w:val="ListParagraph"/>
        <w:numPr>
          <w:ilvl w:val="0"/>
          <w:numId w:val="18"/>
        </w:numPr>
        <w:spacing w:after="200" w:line="480" w:lineRule="auto"/>
        <w:ind w:left="1430"/>
        <w:jc w:val="both"/>
      </w:pPr>
      <w:r w:rsidRPr="002A69D9">
        <w:t>Faktor pendukung (</w:t>
      </w:r>
      <w:r w:rsidRPr="002A69D9">
        <w:rPr>
          <w:i/>
        </w:rPr>
        <w:t>enabling factor</w:t>
      </w:r>
      <w:r w:rsidRPr="002A69D9">
        <w:t xml:space="preserve">) </w:t>
      </w:r>
    </w:p>
    <w:p w:rsidR="00DA1596" w:rsidRPr="002A69D9" w:rsidRDefault="00DA1596" w:rsidP="00DA1596">
      <w:pPr>
        <w:pStyle w:val="ListParagraph"/>
        <w:spacing w:line="480" w:lineRule="auto"/>
        <w:ind w:left="1430"/>
        <w:jc w:val="both"/>
        <w:rPr>
          <w:lang w:val="id-ID"/>
        </w:rPr>
      </w:pPr>
      <w:proofErr w:type="gramStart"/>
      <w:r w:rsidRPr="002A69D9">
        <w:t>Berkaitan dengan lingkungan fisik, tersedianya sarana dan fasilitas kesehatan misalnya puskesmas, obat-obatan dan lain-lain.</w:t>
      </w:r>
      <w:proofErr w:type="gramEnd"/>
      <w:r w:rsidRPr="002A69D9">
        <w:t xml:space="preserve"> </w:t>
      </w:r>
    </w:p>
    <w:p w:rsidR="00DA1596" w:rsidRPr="002A69D9" w:rsidRDefault="00DA1596" w:rsidP="000964E7">
      <w:pPr>
        <w:pStyle w:val="ListParagraph"/>
        <w:numPr>
          <w:ilvl w:val="0"/>
          <w:numId w:val="18"/>
        </w:numPr>
        <w:spacing w:after="200" w:line="480" w:lineRule="auto"/>
        <w:ind w:left="1463"/>
        <w:jc w:val="both"/>
      </w:pPr>
      <w:r w:rsidRPr="002A69D9">
        <w:lastRenderedPageBreak/>
        <w:t>Faktor pendorong (</w:t>
      </w:r>
      <w:r w:rsidRPr="002A69D9">
        <w:rPr>
          <w:i/>
        </w:rPr>
        <w:t>reinforcing factor</w:t>
      </w:r>
      <w:r w:rsidRPr="002A69D9">
        <w:t xml:space="preserve">) </w:t>
      </w:r>
    </w:p>
    <w:p w:rsidR="008C15BD" w:rsidRDefault="00DA1596" w:rsidP="00DA1596">
      <w:pPr>
        <w:pStyle w:val="ListParagraph"/>
        <w:spacing w:line="480" w:lineRule="auto"/>
        <w:ind w:left="1463"/>
        <w:jc w:val="both"/>
      </w:pPr>
      <w:proofErr w:type="gramStart"/>
      <w:r w:rsidRPr="002A69D9">
        <w:t>Terwujud dalam sikap dan perilaku petugas kesehatan, atau petugas yang lain, yang merupakan kelompok referensi dari perilaku masyarakat seperti tokoh agama, tokoh masyarakat dan lain-lain.</w:t>
      </w:r>
      <w:proofErr w:type="gramEnd"/>
    </w:p>
    <w:p w:rsidR="00DA1596" w:rsidRPr="00DA1596" w:rsidRDefault="00DA1596" w:rsidP="00DA1596">
      <w:pPr>
        <w:pStyle w:val="ListParagraph"/>
        <w:spacing w:line="480" w:lineRule="auto"/>
        <w:ind w:left="1463"/>
        <w:jc w:val="both"/>
        <w:rPr>
          <w:lang w:val="id-ID"/>
        </w:rPr>
      </w:pPr>
    </w:p>
    <w:p w:rsidR="00E17E17" w:rsidRPr="00185EF8" w:rsidRDefault="00E17E17" w:rsidP="000964E7">
      <w:pPr>
        <w:pStyle w:val="ListParagraph"/>
        <w:numPr>
          <w:ilvl w:val="0"/>
          <w:numId w:val="5"/>
        </w:numPr>
        <w:spacing w:after="200" w:line="480" w:lineRule="auto"/>
        <w:jc w:val="both"/>
        <w:rPr>
          <w:b/>
        </w:rPr>
      </w:pPr>
      <w:r w:rsidRPr="006F4505">
        <w:rPr>
          <w:b/>
          <w:lang w:val="id-ID"/>
        </w:rPr>
        <w:t>Pengetahuan</w:t>
      </w:r>
    </w:p>
    <w:p w:rsidR="00E17E17" w:rsidRDefault="00E17E17" w:rsidP="000964E7">
      <w:pPr>
        <w:pStyle w:val="ListParagraph"/>
        <w:numPr>
          <w:ilvl w:val="1"/>
          <w:numId w:val="13"/>
        </w:numPr>
        <w:spacing w:after="200" w:line="480" w:lineRule="auto"/>
        <w:ind w:left="1080"/>
        <w:jc w:val="both"/>
        <w:rPr>
          <w:b/>
        </w:rPr>
      </w:pPr>
      <w:r w:rsidRPr="00861A54">
        <w:rPr>
          <w:b/>
          <w:lang w:val="id-ID"/>
        </w:rPr>
        <w:t xml:space="preserve">Pengertian </w:t>
      </w:r>
    </w:p>
    <w:p w:rsidR="00DA1596" w:rsidRDefault="00E17E17" w:rsidP="00DA1596">
      <w:pPr>
        <w:pStyle w:val="ListParagraph"/>
        <w:spacing w:line="480" w:lineRule="auto"/>
        <w:ind w:left="1080" w:firstLine="338"/>
        <w:jc w:val="both"/>
      </w:pPr>
      <w:r w:rsidRPr="00861A54">
        <w:rPr>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w:t>
      </w:r>
      <w:r>
        <w:rPr>
          <w:lang w:val="id-ID"/>
        </w:rPr>
        <w:t xml:space="preserve"> (Notoatmodjo, 2011)</w:t>
      </w:r>
      <w:r>
        <w:t xml:space="preserve">. </w:t>
      </w:r>
    </w:p>
    <w:p w:rsidR="00DA1596" w:rsidRPr="00F420E2" w:rsidRDefault="00E17E17" w:rsidP="000964E7">
      <w:pPr>
        <w:pStyle w:val="ListParagraph"/>
        <w:numPr>
          <w:ilvl w:val="1"/>
          <w:numId w:val="13"/>
        </w:numPr>
        <w:spacing w:line="480" w:lineRule="auto"/>
        <w:ind w:left="1080"/>
        <w:jc w:val="both"/>
      </w:pPr>
      <w:r w:rsidRPr="00EA25E6">
        <w:rPr>
          <w:b/>
          <w:lang w:val="id-ID"/>
        </w:rPr>
        <w:t>Tingkat Pengetahuan di dalam Domain Kognitif</w:t>
      </w:r>
    </w:p>
    <w:p w:rsidR="006D3BA8" w:rsidRPr="00071210" w:rsidRDefault="00E17E17" w:rsidP="00071210">
      <w:pPr>
        <w:pStyle w:val="ListParagraph"/>
        <w:spacing w:line="480" w:lineRule="auto"/>
        <w:ind w:left="1080"/>
        <w:jc w:val="both"/>
      </w:pPr>
      <w:r w:rsidRPr="00F420E2">
        <w:rPr>
          <w:lang w:val="id-ID"/>
        </w:rPr>
        <w:t>Pengetahuan yang tercakup dalam domain kognitif mempunyai 6 tingkatan, yaitu:</w:t>
      </w:r>
    </w:p>
    <w:p w:rsidR="00E17E17" w:rsidRPr="003D5AF7" w:rsidRDefault="00E17E17" w:rsidP="000964E7">
      <w:pPr>
        <w:pStyle w:val="ListParagraph"/>
        <w:numPr>
          <w:ilvl w:val="2"/>
          <w:numId w:val="13"/>
        </w:numPr>
        <w:spacing w:after="200" w:line="480" w:lineRule="auto"/>
        <w:ind w:left="1440"/>
        <w:jc w:val="both"/>
        <w:rPr>
          <w:lang w:val="id-ID"/>
        </w:rPr>
      </w:pPr>
      <w:r w:rsidRPr="00181FAB">
        <w:rPr>
          <w:lang w:val="id-ID"/>
        </w:rPr>
        <w:t>Tahu (</w:t>
      </w:r>
      <w:r w:rsidRPr="00181FAB">
        <w:rPr>
          <w:i/>
          <w:lang w:val="id-ID"/>
        </w:rPr>
        <w:t>Know</w:t>
      </w:r>
      <w:r w:rsidRPr="00181FAB">
        <w:rPr>
          <w:lang w:val="id-ID"/>
        </w:rPr>
        <w:t>)</w:t>
      </w:r>
    </w:p>
    <w:p w:rsidR="001508C6" w:rsidRDefault="00E17E17" w:rsidP="008C15BD">
      <w:pPr>
        <w:pStyle w:val="ListParagraph"/>
        <w:spacing w:line="480" w:lineRule="auto"/>
        <w:ind w:left="1440"/>
        <w:jc w:val="both"/>
      </w:pPr>
      <w:r w:rsidRPr="003D5AF7">
        <w:rPr>
          <w:lang w:val="id-ID"/>
        </w:rPr>
        <w:t xml:space="preserve">Tahu diartikan sebagai mengingat sesuatu materi yang telah dipelajari sebelumnya. </w:t>
      </w:r>
      <w:proofErr w:type="gramStart"/>
      <w:r w:rsidR="00DA1596">
        <w:t>T</w:t>
      </w:r>
      <w:r w:rsidRPr="003D5AF7">
        <w:rPr>
          <w:lang w:val="id-ID"/>
        </w:rPr>
        <w:t>ahu ini merupakan tingkatan pengetahuan yang paling rendah.</w:t>
      </w:r>
      <w:proofErr w:type="gramEnd"/>
    </w:p>
    <w:p w:rsidR="00071210" w:rsidRDefault="00071210" w:rsidP="008C15BD">
      <w:pPr>
        <w:pStyle w:val="ListParagraph"/>
        <w:spacing w:line="480" w:lineRule="auto"/>
        <w:ind w:left="1440"/>
        <w:jc w:val="both"/>
      </w:pPr>
    </w:p>
    <w:p w:rsidR="00071210" w:rsidRPr="00071210" w:rsidRDefault="00071210" w:rsidP="008C15BD">
      <w:pPr>
        <w:pStyle w:val="ListParagraph"/>
        <w:spacing w:line="480" w:lineRule="auto"/>
        <w:ind w:left="1440"/>
        <w:jc w:val="both"/>
      </w:pPr>
    </w:p>
    <w:p w:rsidR="00E17E17" w:rsidRPr="003D5AF7" w:rsidRDefault="00E17E17" w:rsidP="000964E7">
      <w:pPr>
        <w:pStyle w:val="ListParagraph"/>
        <w:numPr>
          <w:ilvl w:val="2"/>
          <w:numId w:val="13"/>
        </w:numPr>
        <w:spacing w:before="240" w:after="200" w:line="480" w:lineRule="auto"/>
        <w:ind w:left="1440"/>
        <w:jc w:val="both"/>
        <w:rPr>
          <w:lang w:val="id-ID"/>
        </w:rPr>
      </w:pPr>
      <w:r w:rsidRPr="007571F2">
        <w:rPr>
          <w:lang w:val="id-ID"/>
        </w:rPr>
        <w:lastRenderedPageBreak/>
        <w:t>Memahami (</w:t>
      </w:r>
      <w:r w:rsidRPr="007571F2">
        <w:rPr>
          <w:i/>
          <w:lang w:val="id-ID"/>
        </w:rPr>
        <w:t>Comprehension</w:t>
      </w:r>
      <w:r w:rsidRPr="007571F2">
        <w:rPr>
          <w:lang w:val="id-ID"/>
        </w:rPr>
        <w:t xml:space="preserve">) </w:t>
      </w:r>
    </w:p>
    <w:p w:rsidR="00E17E17" w:rsidRPr="00E61D7E" w:rsidRDefault="00E17E17" w:rsidP="00E17E17">
      <w:pPr>
        <w:pStyle w:val="ListParagraph"/>
        <w:spacing w:before="240" w:line="480" w:lineRule="auto"/>
        <w:ind w:left="1440"/>
        <w:jc w:val="both"/>
        <w:rPr>
          <w:lang w:val="id-ID"/>
        </w:rPr>
      </w:pPr>
      <w:r w:rsidRPr="003D5AF7">
        <w:rPr>
          <w:lang w:val="id-ID"/>
        </w:rPr>
        <w:t>Memahami diartikan sebagai suatu kemapuan untuk menjelaskan secara benar tentang objek yang diketahui, dan dapat menginterpretasikan materi secara benar.</w:t>
      </w:r>
    </w:p>
    <w:p w:rsidR="00E17E17" w:rsidRPr="003D5AF7" w:rsidRDefault="00E17E17" w:rsidP="000964E7">
      <w:pPr>
        <w:pStyle w:val="ListParagraph"/>
        <w:numPr>
          <w:ilvl w:val="2"/>
          <w:numId w:val="13"/>
        </w:numPr>
        <w:spacing w:before="240" w:after="200" w:line="480" w:lineRule="auto"/>
        <w:ind w:left="1440"/>
        <w:jc w:val="both"/>
        <w:rPr>
          <w:lang w:val="id-ID"/>
        </w:rPr>
      </w:pPr>
      <w:r w:rsidRPr="003D5AF7">
        <w:rPr>
          <w:lang w:val="id-ID"/>
        </w:rPr>
        <w:t>Analisis (</w:t>
      </w:r>
      <w:r w:rsidRPr="003D5AF7">
        <w:rPr>
          <w:i/>
          <w:lang w:val="id-ID"/>
        </w:rPr>
        <w:t>Analisis</w:t>
      </w:r>
      <w:r>
        <w:rPr>
          <w:i/>
        </w:rPr>
        <w:t>)</w:t>
      </w:r>
    </w:p>
    <w:p w:rsidR="00E17E17" w:rsidRPr="003D5AF7" w:rsidRDefault="00E17E17" w:rsidP="00E17E17">
      <w:pPr>
        <w:pStyle w:val="ListParagraph"/>
        <w:spacing w:before="240" w:line="480" w:lineRule="auto"/>
        <w:ind w:left="1440"/>
        <w:jc w:val="both"/>
        <w:rPr>
          <w:lang w:val="id-ID"/>
        </w:rPr>
      </w:pPr>
      <w:r w:rsidRPr="003D5AF7">
        <w:rPr>
          <w:lang w:val="id-ID"/>
        </w:rPr>
        <w:t>Analisis adalah suatu kemampuan untuk menjabarkan materi atau suatu objek di dialam komponen-komponen, tetapi masih di dalam suatu struktur organisasi tersebut dan masih ada kaitanya satu sama lain.</w:t>
      </w:r>
    </w:p>
    <w:p w:rsidR="00E17E17" w:rsidRPr="003D5AF7" w:rsidRDefault="00E17E17" w:rsidP="000964E7">
      <w:pPr>
        <w:pStyle w:val="ListParagraph"/>
        <w:numPr>
          <w:ilvl w:val="2"/>
          <w:numId w:val="13"/>
        </w:numPr>
        <w:spacing w:before="240" w:after="200" w:line="480" w:lineRule="auto"/>
        <w:ind w:left="1440"/>
        <w:jc w:val="both"/>
        <w:rPr>
          <w:lang w:val="id-ID"/>
        </w:rPr>
      </w:pPr>
      <w:r w:rsidRPr="003D5AF7">
        <w:rPr>
          <w:lang w:val="id-ID"/>
        </w:rPr>
        <w:t>Sintesis (</w:t>
      </w:r>
      <w:r w:rsidRPr="003D5AF7">
        <w:rPr>
          <w:i/>
          <w:lang w:val="id-ID"/>
        </w:rPr>
        <w:t>Syntesis)</w:t>
      </w:r>
    </w:p>
    <w:p w:rsidR="008C15BD" w:rsidRPr="006D3BA8" w:rsidRDefault="00E17E17" w:rsidP="006D3BA8">
      <w:pPr>
        <w:pStyle w:val="ListParagraph"/>
        <w:spacing w:before="240" w:line="480" w:lineRule="auto"/>
        <w:ind w:left="1440"/>
        <w:jc w:val="both"/>
      </w:pPr>
      <w:r w:rsidRPr="003D5AF7">
        <w:rPr>
          <w:lang w:val="id-ID"/>
        </w:rPr>
        <w:t>Sintesis menunjukan suatu kemapuan untuk meletakan atau menghubungkan bagian-bagian di dalam suatu bentuk keseluruhan yang baru.</w:t>
      </w:r>
    </w:p>
    <w:p w:rsidR="00E17E17" w:rsidRPr="003D5AF7" w:rsidRDefault="00E17E17" w:rsidP="000964E7">
      <w:pPr>
        <w:pStyle w:val="ListParagraph"/>
        <w:numPr>
          <w:ilvl w:val="2"/>
          <w:numId w:val="13"/>
        </w:numPr>
        <w:spacing w:before="240" w:after="200" w:line="480" w:lineRule="auto"/>
        <w:ind w:left="1440"/>
        <w:jc w:val="both"/>
        <w:rPr>
          <w:lang w:val="id-ID"/>
        </w:rPr>
      </w:pPr>
      <w:r w:rsidRPr="003D5AF7">
        <w:rPr>
          <w:lang w:val="id-ID"/>
        </w:rPr>
        <w:t>Evaluasi (</w:t>
      </w:r>
      <w:r w:rsidRPr="003D5AF7">
        <w:rPr>
          <w:i/>
          <w:lang w:val="id-ID"/>
        </w:rPr>
        <w:t>evaluation)</w:t>
      </w:r>
    </w:p>
    <w:p w:rsidR="006D3BA8" w:rsidRPr="00071210" w:rsidRDefault="00E17E17" w:rsidP="00071210">
      <w:pPr>
        <w:pStyle w:val="ListParagraph"/>
        <w:spacing w:before="240" w:line="480" w:lineRule="auto"/>
        <w:ind w:left="1440"/>
        <w:jc w:val="both"/>
      </w:pPr>
      <w:r w:rsidRPr="003D5AF7">
        <w:rPr>
          <w:lang w:val="id-ID"/>
        </w:rPr>
        <w:t xml:space="preserve">Evaluasi ini berkaitan dengan kemampuan untuk melakukan justifikasi atau penilaian terhadap suatu materi </w:t>
      </w:r>
      <w:r>
        <w:rPr>
          <w:lang w:val="id-ID"/>
        </w:rPr>
        <w:t>atau objek (Notoadmodjo, 2011</w:t>
      </w:r>
      <w:r w:rsidRPr="003D5AF7">
        <w:rPr>
          <w:lang w:val="id-ID"/>
        </w:rPr>
        <w:t>).</w:t>
      </w:r>
    </w:p>
    <w:p w:rsidR="00E17E17" w:rsidRPr="00B01588" w:rsidRDefault="00E17E17" w:rsidP="000964E7">
      <w:pPr>
        <w:pStyle w:val="ListParagraph"/>
        <w:numPr>
          <w:ilvl w:val="1"/>
          <w:numId w:val="13"/>
        </w:numPr>
        <w:spacing w:before="240" w:after="200" w:line="480" w:lineRule="auto"/>
        <w:ind w:left="1080"/>
        <w:jc w:val="both"/>
        <w:rPr>
          <w:lang w:val="id-ID"/>
        </w:rPr>
      </w:pPr>
      <w:r w:rsidRPr="00B01588">
        <w:rPr>
          <w:b/>
          <w:lang w:val="id-ID"/>
        </w:rPr>
        <w:t>Faktor- faktor yang Mempengaruhi Pengetahuan</w:t>
      </w:r>
    </w:p>
    <w:p w:rsidR="00E17E17" w:rsidRDefault="00E17E17" w:rsidP="000964E7">
      <w:pPr>
        <w:pStyle w:val="ListParagraph"/>
        <w:numPr>
          <w:ilvl w:val="2"/>
          <w:numId w:val="13"/>
        </w:numPr>
        <w:tabs>
          <w:tab w:val="left" w:pos="1080"/>
        </w:tabs>
        <w:spacing w:after="200" w:line="480" w:lineRule="auto"/>
        <w:ind w:left="1440"/>
        <w:jc w:val="both"/>
      </w:pPr>
      <w:r w:rsidRPr="00B74C32">
        <w:rPr>
          <w:lang w:val="id-ID"/>
        </w:rPr>
        <w:t xml:space="preserve">Umur </w:t>
      </w:r>
    </w:p>
    <w:p w:rsidR="00E17E17" w:rsidRDefault="00E17E17" w:rsidP="00E17E17">
      <w:pPr>
        <w:pStyle w:val="ListParagraph"/>
        <w:tabs>
          <w:tab w:val="left" w:pos="1080"/>
        </w:tabs>
        <w:spacing w:line="480" w:lineRule="auto"/>
        <w:ind w:left="1440"/>
        <w:jc w:val="both"/>
      </w:pPr>
      <w:r w:rsidRPr="003D5AF7">
        <w:rPr>
          <w:lang w:val="id-ID"/>
        </w:rPr>
        <w:t xml:space="preserve">Umur adalah lama hidup individu tentang mulai saat dilahirkan samapai berulang tahun. </w:t>
      </w:r>
      <w:proofErr w:type="gramStart"/>
      <w:r w:rsidR="006D3BA8">
        <w:t>S</w:t>
      </w:r>
      <w:r w:rsidRPr="003D5AF7">
        <w:rPr>
          <w:lang w:val="id-ID"/>
        </w:rPr>
        <w:t>emakin cukup umur maka tingkat kematangan dan kekuatan seseorang dalam berfikir dan bekerja dalam segi kepercayaan masyarakat</w:t>
      </w:r>
      <w:r>
        <w:t>.</w:t>
      </w:r>
      <w:proofErr w:type="gramEnd"/>
    </w:p>
    <w:p w:rsidR="00E17E17" w:rsidRDefault="00E17E17" w:rsidP="000964E7">
      <w:pPr>
        <w:pStyle w:val="ListParagraph"/>
        <w:numPr>
          <w:ilvl w:val="2"/>
          <w:numId w:val="13"/>
        </w:numPr>
        <w:tabs>
          <w:tab w:val="left" w:pos="1080"/>
        </w:tabs>
        <w:spacing w:after="200" w:line="480" w:lineRule="auto"/>
        <w:ind w:left="1440"/>
        <w:jc w:val="both"/>
      </w:pPr>
      <w:r w:rsidRPr="003D5AF7">
        <w:rPr>
          <w:lang w:val="id-ID"/>
        </w:rPr>
        <w:lastRenderedPageBreak/>
        <w:t xml:space="preserve">Pengalaman </w:t>
      </w:r>
    </w:p>
    <w:p w:rsidR="00E17E17" w:rsidRPr="003D1385" w:rsidRDefault="006D3BA8" w:rsidP="00E17E17">
      <w:pPr>
        <w:pStyle w:val="ListParagraph"/>
        <w:tabs>
          <w:tab w:val="left" w:pos="1080"/>
        </w:tabs>
        <w:spacing w:line="480" w:lineRule="auto"/>
        <w:ind w:left="1440"/>
        <w:jc w:val="both"/>
        <w:rPr>
          <w:lang w:val="id-ID"/>
        </w:rPr>
      </w:pPr>
      <w:r>
        <w:t>P</w:t>
      </w:r>
      <w:r w:rsidR="00E17E17" w:rsidRPr="003D5AF7">
        <w:rPr>
          <w:lang w:val="id-ID"/>
        </w:rPr>
        <w:t xml:space="preserve">engalaman adalah guru yang baik, demikian bunyi pepatah pengalaman merupakan sumber pengetahuan atau suatu </w:t>
      </w:r>
      <w:proofErr w:type="gramStart"/>
      <w:r w:rsidR="00E17E17" w:rsidRPr="003D5AF7">
        <w:rPr>
          <w:lang w:val="id-ID"/>
        </w:rPr>
        <w:t>cara</w:t>
      </w:r>
      <w:proofErr w:type="gramEnd"/>
      <w:r w:rsidR="00E17E17" w:rsidRPr="003D5AF7">
        <w:rPr>
          <w:lang w:val="id-ID"/>
        </w:rPr>
        <w:t xml:space="preserve"> untuk memperoleh kebenaran pengetahuan.</w:t>
      </w:r>
    </w:p>
    <w:p w:rsidR="00E17E17" w:rsidRDefault="00E17E17" w:rsidP="000964E7">
      <w:pPr>
        <w:pStyle w:val="ListParagraph"/>
        <w:numPr>
          <w:ilvl w:val="2"/>
          <w:numId w:val="13"/>
        </w:numPr>
        <w:tabs>
          <w:tab w:val="left" w:pos="1080"/>
        </w:tabs>
        <w:spacing w:after="200" w:line="480" w:lineRule="auto"/>
        <w:ind w:left="1440"/>
        <w:jc w:val="both"/>
      </w:pPr>
      <w:r w:rsidRPr="003D5AF7">
        <w:rPr>
          <w:lang w:val="id-ID"/>
        </w:rPr>
        <w:t xml:space="preserve">Pendidikan </w:t>
      </w:r>
    </w:p>
    <w:p w:rsidR="008C15BD" w:rsidRPr="006D3BA8" w:rsidRDefault="006D3BA8" w:rsidP="006D3BA8">
      <w:pPr>
        <w:pStyle w:val="ListParagraph"/>
        <w:tabs>
          <w:tab w:val="left" w:pos="1080"/>
        </w:tabs>
        <w:spacing w:line="480" w:lineRule="auto"/>
        <w:ind w:left="1440"/>
        <w:jc w:val="both"/>
      </w:pPr>
      <w:r>
        <w:t>M</w:t>
      </w:r>
      <w:r w:rsidR="00E17E17" w:rsidRPr="003D5AF7">
        <w:rPr>
          <w:lang w:val="id-ID"/>
        </w:rPr>
        <w:t xml:space="preserve">akin tinggi tingkat pendidikan seseorang makin mudahmenerima informasi sehingga makin banyak pula pengetahuan yang dimiliki sebaiknya pendidikan yang kurang </w:t>
      </w:r>
      <w:proofErr w:type="gramStart"/>
      <w:r w:rsidR="00E17E17" w:rsidRPr="003D5AF7">
        <w:rPr>
          <w:lang w:val="id-ID"/>
        </w:rPr>
        <w:t>akan</w:t>
      </w:r>
      <w:proofErr w:type="gramEnd"/>
      <w:r w:rsidR="00E17E17" w:rsidRPr="003D5AF7">
        <w:rPr>
          <w:lang w:val="id-ID"/>
        </w:rPr>
        <w:t xml:space="preserve"> menghambat sikap seseorang terhadap nilai-nilai baru yang dikenalkan.</w:t>
      </w:r>
    </w:p>
    <w:p w:rsidR="00E17E17" w:rsidRDefault="00E17E17" w:rsidP="000964E7">
      <w:pPr>
        <w:pStyle w:val="ListParagraph"/>
        <w:numPr>
          <w:ilvl w:val="2"/>
          <w:numId w:val="13"/>
        </w:numPr>
        <w:tabs>
          <w:tab w:val="left" w:pos="1080"/>
        </w:tabs>
        <w:spacing w:after="200" w:line="480" w:lineRule="auto"/>
        <w:ind w:left="1440"/>
        <w:jc w:val="both"/>
      </w:pPr>
      <w:r w:rsidRPr="003D5AF7">
        <w:rPr>
          <w:lang w:val="id-ID"/>
        </w:rPr>
        <w:t>Lingkungan</w:t>
      </w:r>
    </w:p>
    <w:p w:rsidR="00E17E17" w:rsidRPr="006B6B82" w:rsidRDefault="00E17E17" w:rsidP="00E17E17">
      <w:pPr>
        <w:pStyle w:val="ListParagraph"/>
        <w:tabs>
          <w:tab w:val="left" w:pos="1080"/>
        </w:tabs>
        <w:spacing w:line="480" w:lineRule="auto"/>
        <w:ind w:left="1440"/>
        <w:jc w:val="both"/>
        <w:rPr>
          <w:lang w:val="id-ID"/>
        </w:rPr>
      </w:pPr>
      <w:r w:rsidRPr="003D5AF7">
        <w:rPr>
          <w:lang w:val="id-ID"/>
        </w:rPr>
        <w:t>Lingkungan adalah seluruh kondisi yang sekitar manusia dan pengaruh dan dapat mempengaruhi perkembangan d</w:t>
      </w:r>
      <w:r>
        <w:rPr>
          <w:lang w:val="id-ID"/>
        </w:rPr>
        <w:t>an perilaku orang atau kelompok.</w:t>
      </w:r>
    </w:p>
    <w:p w:rsidR="00E17E17" w:rsidRDefault="00E17E17" w:rsidP="000964E7">
      <w:pPr>
        <w:pStyle w:val="ListParagraph"/>
        <w:numPr>
          <w:ilvl w:val="2"/>
          <w:numId w:val="13"/>
        </w:numPr>
        <w:tabs>
          <w:tab w:val="left" w:pos="1080"/>
        </w:tabs>
        <w:spacing w:after="200" w:line="480" w:lineRule="auto"/>
        <w:ind w:left="1440"/>
        <w:jc w:val="both"/>
      </w:pPr>
      <w:r w:rsidRPr="003D5AF7">
        <w:rPr>
          <w:lang w:val="id-ID"/>
        </w:rPr>
        <w:t>Sumber Informasi</w:t>
      </w:r>
    </w:p>
    <w:p w:rsidR="001508C6" w:rsidRPr="008C15BD" w:rsidRDefault="00E17E17" w:rsidP="008C15BD">
      <w:pPr>
        <w:pStyle w:val="ListParagraph"/>
        <w:tabs>
          <w:tab w:val="left" w:pos="1080"/>
        </w:tabs>
        <w:spacing w:line="480" w:lineRule="auto"/>
        <w:ind w:left="1440"/>
        <w:jc w:val="both"/>
        <w:rPr>
          <w:lang w:val="id-ID"/>
        </w:rPr>
      </w:pPr>
      <w:r w:rsidRPr="003D5AF7">
        <w:rPr>
          <w:lang w:val="id-ID"/>
        </w:rPr>
        <w:t>Informasi dapat diperoleh dirumah, disekolah, lembaga organisasi, media cetak, televisi, dan tempat pelayanan kesehatan dimana semua itu mempengaruhi tingkat pengetahuan seseorang.</w:t>
      </w:r>
    </w:p>
    <w:p w:rsidR="00E17E17" w:rsidRPr="003D1385" w:rsidRDefault="00E17E17" w:rsidP="000964E7">
      <w:pPr>
        <w:pStyle w:val="ListParagraph"/>
        <w:numPr>
          <w:ilvl w:val="1"/>
          <w:numId w:val="13"/>
        </w:numPr>
        <w:spacing w:after="200" w:line="480" w:lineRule="auto"/>
        <w:ind w:left="1080"/>
        <w:jc w:val="both"/>
      </w:pPr>
      <w:r w:rsidRPr="00B953F6">
        <w:rPr>
          <w:b/>
        </w:rPr>
        <w:t>Pengukuran Pengetahuan</w:t>
      </w:r>
    </w:p>
    <w:p w:rsidR="00E17E17" w:rsidRPr="00B953F6" w:rsidRDefault="00E17E17" w:rsidP="00E17E17">
      <w:pPr>
        <w:pStyle w:val="ListParagraph"/>
        <w:spacing w:line="480" w:lineRule="auto"/>
        <w:ind w:left="1080" w:firstLine="360"/>
        <w:jc w:val="both"/>
      </w:pPr>
      <w:r w:rsidRPr="00B953F6">
        <w:rPr>
          <w:lang w:val="id-ID"/>
        </w:rPr>
        <w:t>Pengukuran pengetahuan dapat dilakukan dengan wawancara atau angket yang menanyakan tentang isi materi materi yang ingin di ukur dari subyek penelitian atau responden. Kedalaman pengetahuan yang ingin kita ketahui atau kita ukur dapat kita ukur dapat kita sesuaikan dengan tingkata</w:t>
      </w:r>
      <w:r>
        <w:rPr>
          <w:lang w:val="id-ID"/>
        </w:rPr>
        <w:t>n pengetahuan (Arikonto, 2010</w:t>
      </w:r>
      <w:r w:rsidRPr="00B953F6">
        <w:rPr>
          <w:lang w:val="id-ID"/>
        </w:rPr>
        <w:t>).</w:t>
      </w:r>
    </w:p>
    <w:p w:rsidR="00E17E17" w:rsidRDefault="00E17E17" w:rsidP="00E17E17">
      <w:pPr>
        <w:pStyle w:val="ListParagraph"/>
        <w:spacing w:line="480" w:lineRule="auto"/>
        <w:ind w:left="1080"/>
        <w:jc w:val="both"/>
      </w:pPr>
      <w:r w:rsidRPr="00B953F6">
        <w:rPr>
          <w:lang w:val="id-ID"/>
        </w:rPr>
        <w:lastRenderedPageBreak/>
        <w:t>Kualitas pengetahuan masing-masing tingkat pengetahuan dapat dilakukan dengan kriteria, yaitu :</w:t>
      </w:r>
    </w:p>
    <w:p w:rsidR="00E17E17" w:rsidRDefault="00E17E17" w:rsidP="000964E7">
      <w:pPr>
        <w:pStyle w:val="ListParagraph"/>
        <w:numPr>
          <w:ilvl w:val="1"/>
          <w:numId w:val="14"/>
        </w:numPr>
        <w:spacing w:after="200" w:line="480" w:lineRule="auto"/>
        <w:ind w:left="1418"/>
        <w:jc w:val="both"/>
      </w:pPr>
      <w:r w:rsidRPr="00B6240B">
        <w:rPr>
          <w:lang w:val="id-ID"/>
        </w:rPr>
        <w:t xml:space="preserve">Tingkat pengetahuan kurang </w:t>
      </w:r>
      <w:r w:rsidRPr="00B6240B">
        <w:t xml:space="preserve">baik </w:t>
      </w:r>
      <w:r w:rsidRPr="00B6240B">
        <w:rPr>
          <w:lang w:val="id-ID"/>
        </w:rPr>
        <w:t>jika jawaban responden dari kuesioner yang benar ≤56%.</w:t>
      </w:r>
    </w:p>
    <w:p w:rsidR="006D3BA8" w:rsidRDefault="00E17E17" w:rsidP="000964E7">
      <w:pPr>
        <w:pStyle w:val="ListParagraph"/>
        <w:numPr>
          <w:ilvl w:val="1"/>
          <w:numId w:val="14"/>
        </w:numPr>
        <w:spacing w:after="200" w:line="480" w:lineRule="auto"/>
        <w:ind w:left="1418"/>
        <w:jc w:val="both"/>
      </w:pPr>
      <w:r w:rsidRPr="00B6240B">
        <w:rPr>
          <w:lang w:val="id-ID"/>
        </w:rPr>
        <w:t xml:space="preserve">Tingkat pengetahuan baik jika jawaban responden dari kuesioner yang benar </w:t>
      </w:r>
      <w:r>
        <w:t xml:space="preserve"> </w:t>
      </w:r>
      <w:r>
        <w:rPr>
          <w:lang w:val="id-ID"/>
        </w:rPr>
        <w:t>&gt;</w:t>
      </w:r>
      <w:r w:rsidRPr="00B6240B">
        <w:t>56</w:t>
      </w:r>
      <w:r>
        <w:t>%.</w:t>
      </w:r>
    </w:p>
    <w:p w:rsidR="006D3BA8" w:rsidRDefault="006D3BA8" w:rsidP="006D3BA8">
      <w:pPr>
        <w:pStyle w:val="ListParagraph"/>
        <w:spacing w:after="200" w:line="480" w:lineRule="auto"/>
        <w:ind w:left="1418"/>
        <w:jc w:val="both"/>
      </w:pPr>
    </w:p>
    <w:p w:rsidR="006D3BA8" w:rsidRPr="006D3BA8" w:rsidRDefault="006D3BA8" w:rsidP="000964E7">
      <w:pPr>
        <w:pStyle w:val="ListParagraph"/>
        <w:numPr>
          <w:ilvl w:val="0"/>
          <w:numId w:val="19"/>
        </w:numPr>
        <w:tabs>
          <w:tab w:val="left" w:pos="1080"/>
        </w:tabs>
        <w:spacing w:line="480" w:lineRule="auto"/>
        <w:ind w:left="720"/>
        <w:jc w:val="both"/>
        <w:rPr>
          <w:b/>
        </w:rPr>
      </w:pPr>
      <w:r w:rsidRPr="002A69D9">
        <w:rPr>
          <w:b/>
          <w:lang w:val="id-ID"/>
        </w:rPr>
        <w:t xml:space="preserve">Pendidikan </w:t>
      </w:r>
    </w:p>
    <w:p w:rsidR="006D3BA8" w:rsidRPr="009928D5" w:rsidRDefault="006D3BA8" w:rsidP="000964E7">
      <w:pPr>
        <w:numPr>
          <w:ilvl w:val="0"/>
          <w:numId w:val="20"/>
        </w:numPr>
        <w:spacing w:line="480" w:lineRule="auto"/>
        <w:ind w:left="1080"/>
        <w:jc w:val="both"/>
        <w:rPr>
          <w:b/>
        </w:rPr>
      </w:pPr>
      <w:r w:rsidRPr="009928D5">
        <w:rPr>
          <w:b/>
        </w:rPr>
        <w:t>Konsep Pendidikan</w:t>
      </w:r>
    </w:p>
    <w:p w:rsidR="006D3BA8" w:rsidRDefault="006D3BA8" w:rsidP="006D3BA8">
      <w:pPr>
        <w:spacing w:line="480" w:lineRule="auto"/>
        <w:ind w:left="1080" w:firstLine="360"/>
        <w:jc w:val="both"/>
        <w:rPr>
          <w:lang w:val="id-ID"/>
        </w:rPr>
      </w:pPr>
      <w:r w:rsidRPr="008C188A">
        <w:t xml:space="preserve">Dalam </w:t>
      </w:r>
      <w:proofErr w:type="gramStart"/>
      <w:r w:rsidRPr="008C188A">
        <w:t>bahasa</w:t>
      </w:r>
      <w:proofErr w:type="gramEnd"/>
      <w:r w:rsidRPr="008C188A">
        <w:t xml:space="preserve"> Indonesia, pendidikan berarti proses mendidik atau melakukan suatu kegiatan yang mengandung proses komunikasi pendidikan antara yang mendidik dan yang dididik. Melalui masukan-masukan kepada peserta didik yang secara sadar </w:t>
      </w:r>
      <w:proofErr w:type="gramStart"/>
      <w:r w:rsidRPr="008C188A">
        <w:t>akan</w:t>
      </w:r>
      <w:proofErr w:type="gramEnd"/>
      <w:r w:rsidRPr="008C188A">
        <w:t xml:space="preserve"> dicerna oleh jiwa, akal maupun raganya sehingga pengetahuan (kognitif), keterampilan (psikomotor), dan sikap (afektif) sesuai dengan yang </w:t>
      </w:r>
      <w:r>
        <w:t>dituju oleh pendidikan tersebut</w:t>
      </w:r>
      <w:r>
        <w:rPr>
          <w:lang w:val="id-ID"/>
        </w:rPr>
        <w:t xml:space="preserve"> (Arif, </w:t>
      </w:r>
      <w:r>
        <w:t>200</w:t>
      </w:r>
      <w:r>
        <w:rPr>
          <w:lang w:val="id-ID"/>
        </w:rPr>
        <w:t>9).</w:t>
      </w:r>
    </w:p>
    <w:p w:rsidR="006D3BA8" w:rsidRPr="009928D5" w:rsidRDefault="006D3BA8" w:rsidP="006D3BA8">
      <w:pPr>
        <w:spacing w:line="480" w:lineRule="auto"/>
        <w:ind w:left="1080" w:firstLine="360"/>
        <w:jc w:val="both"/>
        <w:rPr>
          <w:lang w:val="id-ID"/>
        </w:rPr>
      </w:pPr>
      <w:proofErr w:type="gramStart"/>
      <w:r w:rsidRPr="008C188A">
        <w:t>Dengan perkembangan zaman di dunia pendidikan yang terus berubah dengan signifikan sehingga banyak merubah pola pikir pendidik, dari pola pikir yang awam dan kaku menjadi lebih modern.</w:t>
      </w:r>
      <w:proofErr w:type="gramEnd"/>
      <w:r w:rsidRPr="008C188A">
        <w:t xml:space="preserve"> </w:t>
      </w:r>
      <w:proofErr w:type="gramStart"/>
      <w:r w:rsidRPr="008C188A">
        <w:t>Hal tersebut sangat berpengaruh dalam kemajuan pendidikan di Indonesia.</w:t>
      </w:r>
      <w:proofErr w:type="gramEnd"/>
      <w:r w:rsidRPr="008C188A">
        <w:t xml:space="preserve"> Menyikapi hal tersebut pakar-pakar pendidikan mengkritisi dengan </w:t>
      </w:r>
      <w:proofErr w:type="gramStart"/>
      <w:r w:rsidRPr="008C188A">
        <w:t>cara</w:t>
      </w:r>
      <w:proofErr w:type="gramEnd"/>
      <w:r w:rsidRPr="008C188A">
        <w:t xml:space="preserve"> mengungkapkan dan teori pendidikan yang sebenarnya </w:t>
      </w:r>
      <w:r w:rsidRPr="008C188A">
        <w:lastRenderedPageBreak/>
        <w:t>untuk mencapai tuju</w:t>
      </w:r>
      <w:r>
        <w:t>an pendidikan yang sesungguhnya</w:t>
      </w:r>
      <w:r>
        <w:rPr>
          <w:lang w:val="id-ID"/>
        </w:rPr>
        <w:t xml:space="preserve"> ((</w:t>
      </w:r>
      <w:r>
        <w:t>Djoehana</w:t>
      </w:r>
      <w:r>
        <w:rPr>
          <w:lang w:val="id-ID"/>
        </w:rPr>
        <w:t xml:space="preserve">, </w:t>
      </w:r>
      <w:r>
        <w:t>20</w:t>
      </w:r>
      <w:r>
        <w:rPr>
          <w:lang w:val="id-ID"/>
        </w:rPr>
        <w:t>1</w:t>
      </w:r>
      <w:r>
        <w:t>2</w:t>
      </w:r>
      <w:r>
        <w:rPr>
          <w:lang w:val="id-ID"/>
        </w:rPr>
        <w:t>)</w:t>
      </w:r>
    </w:p>
    <w:p w:rsidR="006D3BA8" w:rsidRPr="009928D5" w:rsidRDefault="006D3BA8" w:rsidP="000964E7">
      <w:pPr>
        <w:numPr>
          <w:ilvl w:val="0"/>
          <w:numId w:val="20"/>
        </w:numPr>
        <w:spacing w:line="480" w:lineRule="auto"/>
        <w:ind w:left="1080"/>
        <w:jc w:val="both"/>
        <w:rPr>
          <w:b/>
        </w:rPr>
      </w:pPr>
      <w:r w:rsidRPr="009928D5">
        <w:rPr>
          <w:b/>
          <w:lang w:val="id-ID"/>
        </w:rPr>
        <w:t>Tujuan Pendidikan</w:t>
      </w:r>
    </w:p>
    <w:p w:rsidR="006D3BA8" w:rsidRPr="009928D5" w:rsidRDefault="006D3BA8" w:rsidP="006D3BA8">
      <w:pPr>
        <w:spacing w:line="480" w:lineRule="auto"/>
        <w:ind w:left="1080" w:firstLine="360"/>
        <w:jc w:val="both"/>
        <w:rPr>
          <w:b/>
        </w:rPr>
      </w:pPr>
      <w:r w:rsidRPr="008C188A">
        <w:t xml:space="preserve">Tujuan pendidikan adalah menciptakan seseorang yang berkualitas dan berkarakter sehingga memiliki pandangan yang luas ke depan untuk mencapai suatu cita- cita yang di harapkan dan mampu beradaptasi secara cepat dan tepat di dalam berbagai lingkungan. </w:t>
      </w:r>
      <w:proofErr w:type="gramStart"/>
      <w:r w:rsidRPr="008C188A">
        <w:t>Karena pendidikan itu sendiri memotivasi diri kita untuk lebih ba</w:t>
      </w:r>
      <w:r>
        <w:t>ik dalam segala aspek kehidupan</w:t>
      </w:r>
      <w:r w:rsidRPr="009928D5">
        <w:rPr>
          <w:lang w:val="id-ID"/>
        </w:rPr>
        <w:t xml:space="preserve"> (</w:t>
      </w:r>
      <w:r>
        <w:t>Djoehana</w:t>
      </w:r>
      <w:r w:rsidRPr="009928D5">
        <w:rPr>
          <w:lang w:val="id-ID"/>
        </w:rPr>
        <w:t xml:space="preserve">, </w:t>
      </w:r>
      <w:r>
        <w:t>20</w:t>
      </w:r>
      <w:r>
        <w:rPr>
          <w:lang w:val="id-ID"/>
        </w:rPr>
        <w:t>1</w:t>
      </w:r>
      <w:r>
        <w:t>2</w:t>
      </w:r>
      <w:r w:rsidRPr="009928D5">
        <w:rPr>
          <w:lang w:val="id-ID"/>
        </w:rPr>
        <w:t>)</w:t>
      </w:r>
      <w:r>
        <w:rPr>
          <w:lang w:val="id-ID"/>
        </w:rPr>
        <w:t>.</w:t>
      </w:r>
      <w:proofErr w:type="gramEnd"/>
    </w:p>
    <w:p w:rsidR="006D3BA8" w:rsidRPr="00071210" w:rsidRDefault="006D3BA8" w:rsidP="00071210">
      <w:pPr>
        <w:spacing w:line="480" w:lineRule="auto"/>
        <w:ind w:left="1080" w:firstLine="360"/>
        <w:jc w:val="both"/>
      </w:pPr>
      <w:r w:rsidRPr="008C188A">
        <w:t>Pada dasarnya pengertian pendidikan merujuk UU SISDIKNAS No.20 tahun 2003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6D3BA8" w:rsidRPr="009928D5" w:rsidRDefault="006D3BA8" w:rsidP="000964E7">
      <w:pPr>
        <w:numPr>
          <w:ilvl w:val="0"/>
          <w:numId w:val="20"/>
        </w:numPr>
        <w:spacing w:line="480" w:lineRule="auto"/>
        <w:ind w:left="1080"/>
        <w:jc w:val="both"/>
        <w:rPr>
          <w:b/>
        </w:rPr>
      </w:pPr>
      <w:r w:rsidRPr="009928D5">
        <w:rPr>
          <w:b/>
          <w:lang w:val="id-ID"/>
        </w:rPr>
        <w:t>Teori Pendidikan</w:t>
      </w:r>
    </w:p>
    <w:p w:rsidR="006D3BA8" w:rsidRPr="008C188A" w:rsidRDefault="006D3BA8" w:rsidP="006D3BA8">
      <w:pPr>
        <w:spacing w:line="480" w:lineRule="auto"/>
        <w:ind w:left="1080"/>
        <w:jc w:val="both"/>
      </w:pPr>
      <w:r w:rsidRPr="008C188A">
        <w:t>Ada beberapah teori-teori pendidikan</w:t>
      </w:r>
      <w:r>
        <w:rPr>
          <w:lang w:val="id-ID"/>
        </w:rPr>
        <w:t xml:space="preserve"> menurut Arif (2009)</w:t>
      </w:r>
      <w:r>
        <w:t xml:space="preserve"> antara lain</w:t>
      </w:r>
      <w:r w:rsidRPr="008C188A">
        <w:t>:</w:t>
      </w:r>
    </w:p>
    <w:p w:rsidR="006D3BA8" w:rsidRPr="008C188A" w:rsidRDefault="006D3BA8" w:rsidP="000964E7">
      <w:pPr>
        <w:numPr>
          <w:ilvl w:val="0"/>
          <w:numId w:val="21"/>
        </w:numPr>
        <w:spacing w:line="480" w:lineRule="auto"/>
        <w:ind w:left="1440"/>
        <w:jc w:val="both"/>
      </w:pPr>
      <w:r w:rsidRPr="009928D5">
        <w:rPr>
          <w:i/>
        </w:rPr>
        <w:t>Behaviorisme</w:t>
      </w:r>
    </w:p>
    <w:p w:rsidR="006D3BA8" w:rsidRPr="008C188A" w:rsidRDefault="006D3BA8" w:rsidP="006D3BA8">
      <w:pPr>
        <w:spacing w:line="480" w:lineRule="auto"/>
        <w:ind w:left="1440"/>
        <w:jc w:val="both"/>
        <w:rPr>
          <w:lang w:val="id-ID"/>
        </w:rPr>
      </w:pPr>
      <w:proofErr w:type="gramStart"/>
      <w:r w:rsidRPr="008C188A">
        <w:t xml:space="preserve">Kerangkah kerja teori pendidikan </w:t>
      </w:r>
      <w:r w:rsidRPr="009928D5">
        <w:rPr>
          <w:i/>
        </w:rPr>
        <w:t>behaviorisme</w:t>
      </w:r>
      <w:r w:rsidRPr="008C188A">
        <w:t xml:space="preserve"> adalah empirisme.</w:t>
      </w:r>
      <w:proofErr w:type="gramEnd"/>
      <w:r w:rsidRPr="008C188A">
        <w:t xml:space="preserve"> </w:t>
      </w:r>
      <w:proofErr w:type="gramStart"/>
      <w:r w:rsidRPr="008C188A">
        <w:t xml:space="preserve">Asumsi filosofis dari behaviorisme adalah </w:t>
      </w:r>
      <w:r w:rsidRPr="002D3398">
        <w:rPr>
          <w:i/>
        </w:rPr>
        <w:t>nature of human being</w:t>
      </w:r>
      <w:r w:rsidRPr="008C188A">
        <w:t xml:space="preserve"> (manusia tumbuh secara alami).</w:t>
      </w:r>
      <w:proofErr w:type="gramEnd"/>
      <w:r w:rsidRPr="008C188A">
        <w:t xml:space="preserve"> </w:t>
      </w:r>
      <w:proofErr w:type="gramStart"/>
      <w:r w:rsidRPr="008C188A">
        <w:t>Menurut paham ini pengetahuan pada dasarnya diperoleh dari pengalaman (empiris).</w:t>
      </w:r>
      <w:proofErr w:type="gramEnd"/>
      <w:r w:rsidRPr="008C188A">
        <w:t xml:space="preserve"> </w:t>
      </w:r>
      <w:proofErr w:type="gramStart"/>
      <w:r w:rsidRPr="008C188A">
        <w:t xml:space="preserve">Aliran </w:t>
      </w:r>
      <w:r w:rsidRPr="008C188A">
        <w:lastRenderedPageBreak/>
        <w:t>behaviorisme didasarkan pada perubahan tingkah laku yang dapat diamati.</w:t>
      </w:r>
      <w:proofErr w:type="gramEnd"/>
      <w:r w:rsidRPr="008C188A">
        <w:t xml:space="preserve"> </w:t>
      </w:r>
      <w:proofErr w:type="gramStart"/>
      <w:r w:rsidRPr="008C188A">
        <w:t>Oleh karena itu aliran ini berusaha mencoba menerangkan dalam pembelajaran bagaimanah lingkungan berpengaruh terhadap perubahan tingkah laku.</w:t>
      </w:r>
      <w:proofErr w:type="gramEnd"/>
      <w:r w:rsidRPr="008C188A">
        <w:t xml:space="preserve"> Dalam aliran ini tingkah laku dalam belajar </w:t>
      </w:r>
      <w:proofErr w:type="gramStart"/>
      <w:r w:rsidRPr="008C188A">
        <w:t>akan</w:t>
      </w:r>
      <w:proofErr w:type="gramEnd"/>
      <w:r w:rsidRPr="008C188A">
        <w:t xml:space="preserve"> berubah kalau ada stimulus dan respon. </w:t>
      </w:r>
      <w:proofErr w:type="gramStart"/>
      <w:r w:rsidRPr="008C188A">
        <w:t>Stimulus dapat berupa prilaku yang diberikan pada siswa, sedangkan respons berupa perubahan tingkah laku yang terjadi pada siswa.</w:t>
      </w:r>
      <w:proofErr w:type="gramEnd"/>
      <w:r w:rsidRPr="008C188A">
        <w:t xml:space="preserve"> </w:t>
      </w:r>
      <w:proofErr w:type="gramStart"/>
      <w:r w:rsidRPr="008C188A">
        <w:t>Jadi, berdasarkan teori behaviorisme pendidi</w:t>
      </w:r>
      <w:r>
        <w:t>kan dipengaruhi oleh lingkungan</w:t>
      </w:r>
      <w:r w:rsidRPr="008C188A">
        <w:t>.</w:t>
      </w:r>
      <w:proofErr w:type="gramEnd"/>
    </w:p>
    <w:p w:rsidR="006D3BA8" w:rsidRPr="008C188A" w:rsidRDefault="006D3BA8" w:rsidP="000964E7">
      <w:pPr>
        <w:numPr>
          <w:ilvl w:val="0"/>
          <w:numId w:val="21"/>
        </w:numPr>
        <w:spacing w:line="480" w:lineRule="auto"/>
        <w:ind w:left="1440"/>
        <w:jc w:val="both"/>
      </w:pPr>
      <w:r w:rsidRPr="009928D5">
        <w:rPr>
          <w:i/>
        </w:rPr>
        <w:t>Kognitivisme</w:t>
      </w:r>
      <w:r w:rsidRPr="008C188A">
        <w:t>.</w:t>
      </w:r>
    </w:p>
    <w:p w:rsidR="006D3BA8" w:rsidRDefault="006D3BA8" w:rsidP="006D3BA8">
      <w:pPr>
        <w:spacing w:line="480" w:lineRule="auto"/>
        <w:ind w:left="1440" w:firstLine="360"/>
        <w:jc w:val="both"/>
        <w:rPr>
          <w:lang w:val="id-ID"/>
        </w:rPr>
      </w:pPr>
      <w:proofErr w:type="gramStart"/>
      <w:r w:rsidRPr="008C188A">
        <w:t>Kerangka kerja atau dasar pemikiran dari teori pendidikan kognitivisme adalah dasarnya rasional.</w:t>
      </w:r>
      <w:proofErr w:type="gramEnd"/>
      <w:r w:rsidRPr="008C188A">
        <w:t xml:space="preserve"> </w:t>
      </w:r>
      <w:proofErr w:type="gramStart"/>
      <w:r w:rsidRPr="008C188A">
        <w:t xml:space="preserve">Teori ini memiliki asumsi filosofis yaitu </w:t>
      </w:r>
      <w:r w:rsidRPr="009928D5">
        <w:rPr>
          <w:i/>
        </w:rPr>
        <w:t>the way in which we learn</w:t>
      </w:r>
      <w:r w:rsidRPr="008C188A">
        <w:t xml:space="preserve"> (Pengetahuan seseorang diperoleh berdasarkan pemikiran) inilah yang disebut dengan filosofi rationalisme.</w:t>
      </w:r>
      <w:proofErr w:type="gramEnd"/>
      <w:r w:rsidRPr="008C188A">
        <w:t xml:space="preserve"> </w:t>
      </w:r>
      <w:proofErr w:type="gramStart"/>
      <w:r w:rsidRPr="008C188A">
        <w:t>Menurut aliran ini, kita belajar disebabkan oleh kemampuan kita dalam menafsirkan peristiwa atau kejadian yang terjadi dalam lingkungan.</w:t>
      </w:r>
      <w:proofErr w:type="gramEnd"/>
      <w:r w:rsidRPr="008C188A">
        <w:t xml:space="preserve"> </w:t>
      </w:r>
      <w:proofErr w:type="gramStart"/>
      <w:r w:rsidRPr="008C188A">
        <w:t xml:space="preserve">Teori </w:t>
      </w:r>
      <w:r w:rsidRPr="009928D5">
        <w:rPr>
          <w:i/>
        </w:rPr>
        <w:t>kognitivisme</w:t>
      </w:r>
      <w:r w:rsidRPr="008C188A">
        <w:t xml:space="preserve"> berusaha menjelaskan dalam belajar bagaimanah orang-orang berpikir.</w:t>
      </w:r>
      <w:proofErr w:type="gramEnd"/>
      <w:r w:rsidRPr="008C188A">
        <w:t xml:space="preserve"> </w:t>
      </w:r>
    </w:p>
    <w:p w:rsidR="006D3BA8" w:rsidRDefault="006D3BA8" w:rsidP="006D3BA8">
      <w:pPr>
        <w:spacing w:line="480" w:lineRule="auto"/>
        <w:ind w:left="1440" w:firstLine="360"/>
        <w:jc w:val="both"/>
        <w:rPr>
          <w:lang w:val="id-ID"/>
        </w:rPr>
      </w:pPr>
      <w:r w:rsidRPr="008C188A">
        <w:t xml:space="preserve">Oleh karena itu dalam aliran </w:t>
      </w:r>
      <w:r w:rsidRPr="009928D5">
        <w:rPr>
          <w:i/>
        </w:rPr>
        <w:t>kognitivisme</w:t>
      </w:r>
      <w:r w:rsidRPr="008C188A">
        <w:t xml:space="preserve"> lebih mementingkan proses belajar dari pada hasil belajar itu sendiri.karena menurut teori ini bahwa belajar melibatkan proses berpikir yang kompleks. Jadi, menurut teori kognitivisme pendidikan dihasilkan </w:t>
      </w:r>
      <w:r>
        <w:t>dari proses berpikir</w:t>
      </w:r>
      <w:r w:rsidRPr="008C188A">
        <w:t>.</w:t>
      </w:r>
    </w:p>
    <w:p w:rsidR="006D3BA8" w:rsidRDefault="006D3BA8" w:rsidP="000964E7">
      <w:pPr>
        <w:numPr>
          <w:ilvl w:val="0"/>
          <w:numId w:val="21"/>
        </w:numPr>
        <w:spacing w:line="480" w:lineRule="auto"/>
        <w:ind w:left="1440"/>
        <w:jc w:val="both"/>
        <w:rPr>
          <w:lang w:val="id-ID"/>
        </w:rPr>
      </w:pPr>
      <w:r w:rsidRPr="009928D5">
        <w:rPr>
          <w:i/>
        </w:rPr>
        <w:lastRenderedPageBreak/>
        <w:t>Konstruktivisme</w:t>
      </w:r>
    </w:p>
    <w:p w:rsidR="006D3BA8" w:rsidRPr="006D3BA8" w:rsidRDefault="006D3BA8" w:rsidP="006D3BA8">
      <w:pPr>
        <w:spacing w:line="480" w:lineRule="auto"/>
        <w:ind w:left="1440"/>
        <w:jc w:val="both"/>
      </w:pPr>
      <w:proofErr w:type="gramStart"/>
      <w:r w:rsidRPr="008C188A">
        <w:t xml:space="preserve">Menurut teori </w:t>
      </w:r>
      <w:r w:rsidRPr="009928D5">
        <w:rPr>
          <w:i/>
        </w:rPr>
        <w:t>konstruktivisme</w:t>
      </w:r>
      <w:r w:rsidRPr="008C188A">
        <w:t xml:space="preserve"> yang menjadi dasar bahwa siswa memperoleh pengetahuan adalah karena keaktifan siswa itu sendiri.</w:t>
      </w:r>
      <w:proofErr w:type="gramEnd"/>
      <w:r w:rsidRPr="008C188A">
        <w:t xml:space="preserve"> Konsep pembelajaran menurut teori </w:t>
      </w:r>
      <w:r w:rsidRPr="009928D5">
        <w:rPr>
          <w:i/>
        </w:rPr>
        <w:t>konstruktivisme</w:t>
      </w:r>
      <w:r w:rsidRPr="008C188A">
        <w:t xml:space="preserve"> adalah suatu proses pembelajaran yang mengkondisikan siswa untuk melakukan proses aktif membangun konsep baru, dan pengetahuan baru berdasarkan data. Oleh karena itu proses pembelajaran harus dirancang dan dikelola sedemikian rupa sehinggah mampu mendorong siswa mengorganisasi pengalamannya sendiri menjadi pengetahuan yang bermakna. </w:t>
      </w:r>
    </w:p>
    <w:p w:rsidR="006D3BA8" w:rsidRDefault="006D3BA8" w:rsidP="000964E7">
      <w:pPr>
        <w:numPr>
          <w:ilvl w:val="0"/>
          <w:numId w:val="21"/>
        </w:numPr>
        <w:spacing w:line="480" w:lineRule="auto"/>
        <w:ind w:left="1440"/>
        <w:jc w:val="both"/>
        <w:rPr>
          <w:lang w:val="id-ID"/>
        </w:rPr>
      </w:pPr>
      <w:r w:rsidRPr="009928D5">
        <w:rPr>
          <w:i/>
        </w:rPr>
        <w:t>Humanistik</w:t>
      </w:r>
    </w:p>
    <w:p w:rsidR="006D3BA8" w:rsidRDefault="006D3BA8" w:rsidP="006D3BA8">
      <w:pPr>
        <w:spacing w:line="480" w:lineRule="auto"/>
        <w:ind w:left="1440"/>
        <w:jc w:val="both"/>
      </w:pPr>
      <w:proofErr w:type="gramStart"/>
      <w:r w:rsidRPr="008C188A">
        <w:t>Teori ini pada</w:t>
      </w:r>
      <w:r>
        <w:t xml:space="preserve"> dasarnya memiliki tujuan untuk</w:t>
      </w:r>
      <w:r w:rsidRPr="008C188A">
        <w:t>,</w:t>
      </w:r>
      <w:r>
        <w:rPr>
          <w:lang w:val="id-ID"/>
        </w:rPr>
        <w:t xml:space="preserve"> </w:t>
      </w:r>
      <w:r w:rsidRPr="008C188A">
        <w:t>memanusiakan manusia.</w:t>
      </w:r>
      <w:proofErr w:type="gramEnd"/>
      <w:r w:rsidRPr="008C188A">
        <w:t xml:space="preserve"> Oleh karena itu proses belajar dapat dianggap berhasil apabila si pembelajar telah memahami lingkungannya dan dirinya sendiri. Dengan kata lain si pembelajar dalam proses belajarnya harus berusaha agar lambat laun </w:t>
      </w:r>
      <w:proofErr w:type="gramStart"/>
      <w:r w:rsidRPr="008C188A">
        <w:t>ia</w:t>
      </w:r>
      <w:proofErr w:type="gramEnd"/>
      <w:r w:rsidRPr="008C188A">
        <w:t xml:space="preserve"> mampu mencapai aktualisasi diri dengan sebaik-baiknya. </w:t>
      </w:r>
      <w:proofErr w:type="gramStart"/>
      <w:r w:rsidRPr="008C188A">
        <w:t>Tujuan utama para pendidik adalah membantu siswa untuk mengembangkan dirinya yaitu membantu masing-masing individu untuk mengenal diri mereka sendiri sebagai manusia yang unik dan membantu dalam mewujudkan potensi-potensi yang ada dalam diri mereka.</w:t>
      </w:r>
      <w:proofErr w:type="gramEnd"/>
    </w:p>
    <w:p w:rsidR="00071210" w:rsidRDefault="00071210" w:rsidP="006D3BA8">
      <w:pPr>
        <w:spacing w:line="480" w:lineRule="auto"/>
        <w:ind w:left="1440"/>
        <w:jc w:val="both"/>
      </w:pPr>
    </w:p>
    <w:p w:rsidR="00071210" w:rsidRPr="008C188A" w:rsidRDefault="00071210" w:rsidP="006D3BA8">
      <w:pPr>
        <w:spacing w:line="480" w:lineRule="auto"/>
        <w:ind w:left="1440"/>
        <w:jc w:val="both"/>
        <w:rPr>
          <w:lang w:val="id-ID"/>
        </w:rPr>
      </w:pPr>
    </w:p>
    <w:p w:rsidR="006D3BA8" w:rsidRDefault="006D3BA8" w:rsidP="000964E7">
      <w:pPr>
        <w:pStyle w:val="ListParagraph"/>
        <w:numPr>
          <w:ilvl w:val="0"/>
          <w:numId w:val="20"/>
        </w:numPr>
        <w:tabs>
          <w:tab w:val="left" w:pos="1080"/>
        </w:tabs>
        <w:spacing w:after="200" w:line="480" w:lineRule="auto"/>
        <w:ind w:left="1080"/>
        <w:jc w:val="both"/>
        <w:rPr>
          <w:b/>
          <w:lang w:val="id-ID"/>
        </w:rPr>
      </w:pPr>
      <w:r>
        <w:rPr>
          <w:b/>
          <w:lang w:val="id-ID"/>
        </w:rPr>
        <w:lastRenderedPageBreak/>
        <w:t>Tingkat Pendidikan</w:t>
      </w:r>
    </w:p>
    <w:p w:rsidR="006D3BA8" w:rsidRDefault="006D3BA8" w:rsidP="006D3BA8">
      <w:pPr>
        <w:pStyle w:val="ListParagraph"/>
        <w:tabs>
          <w:tab w:val="left" w:pos="1080"/>
        </w:tabs>
        <w:spacing w:line="480" w:lineRule="auto"/>
        <w:ind w:left="1080"/>
        <w:jc w:val="both"/>
        <w:rPr>
          <w:lang w:val="id-ID"/>
        </w:rPr>
      </w:pPr>
      <w:r w:rsidRPr="002A69D9">
        <w:t xml:space="preserve">Jenjang </w:t>
      </w:r>
      <w:r>
        <w:rPr>
          <w:lang w:val="id-ID"/>
        </w:rPr>
        <w:t xml:space="preserve">atau tingkat </w:t>
      </w:r>
      <w:r w:rsidRPr="002A69D9">
        <w:t xml:space="preserve">pendidikan yang ditempuh oleh seseorang berupa dari pendidikan sekolah dasar (SD), SMP, SMA </w:t>
      </w:r>
      <w:proofErr w:type="gramStart"/>
      <w:r w:rsidRPr="002A69D9">
        <w:t>dan</w:t>
      </w:r>
      <w:proofErr w:type="gramEnd"/>
      <w:r w:rsidRPr="002A69D9">
        <w:t xml:space="preserve"> perguruan tinggi. Pend</w:t>
      </w:r>
      <w:r>
        <w:t>idikan dapat dikategorikan menj</w:t>
      </w:r>
      <w:r>
        <w:rPr>
          <w:lang w:val="id-ID"/>
        </w:rPr>
        <w:t>adi</w:t>
      </w:r>
    </w:p>
    <w:p w:rsidR="006D3BA8" w:rsidRPr="009928D5" w:rsidRDefault="006D3BA8" w:rsidP="000964E7">
      <w:pPr>
        <w:pStyle w:val="ListParagraph"/>
        <w:numPr>
          <w:ilvl w:val="2"/>
          <w:numId w:val="14"/>
        </w:numPr>
        <w:tabs>
          <w:tab w:val="left" w:pos="1080"/>
        </w:tabs>
        <w:spacing w:after="200" w:line="480" w:lineRule="auto"/>
        <w:ind w:left="1440"/>
        <w:jc w:val="both"/>
        <w:rPr>
          <w:b/>
          <w:lang w:val="id-ID"/>
        </w:rPr>
      </w:pPr>
      <w:r>
        <w:rPr>
          <w:lang w:val="id-ID"/>
        </w:rPr>
        <w:t>P</w:t>
      </w:r>
      <w:r w:rsidRPr="002A69D9">
        <w:t xml:space="preserve">endidikan rendah jika </w:t>
      </w:r>
      <w:r>
        <w:rPr>
          <w:lang w:val="id-ID"/>
        </w:rPr>
        <w:t xml:space="preserve">tingkat pendidikan yang ditempuh </w:t>
      </w:r>
      <w:r>
        <w:t>SD-SMP</w:t>
      </w:r>
    </w:p>
    <w:p w:rsidR="006D3BA8" w:rsidRPr="00500899" w:rsidRDefault="006D3BA8" w:rsidP="000964E7">
      <w:pPr>
        <w:pStyle w:val="ListParagraph"/>
        <w:numPr>
          <w:ilvl w:val="2"/>
          <w:numId w:val="14"/>
        </w:numPr>
        <w:tabs>
          <w:tab w:val="left" w:pos="1080"/>
        </w:tabs>
        <w:spacing w:after="200" w:line="480" w:lineRule="auto"/>
        <w:ind w:left="1440"/>
        <w:jc w:val="both"/>
        <w:rPr>
          <w:b/>
          <w:lang w:val="id-ID"/>
        </w:rPr>
      </w:pPr>
      <w:r>
        <w:rPr>
          <w:lang w:val="id-ID"/>
        </w:rPr>
        <w:t>P</w:t>
      </w:r>
      <w:r w:rsidRPr="002A69D9">
        <w:t>endidikan tinggi jika</w:t>
      </w:r>
      <w:r>
        <w:rPr>
          <w:lang w:val="id-ID"/>
        </w:rPr>
        <w:t xml:space="preserve"> tingkat pendidikan yang ditempuh</w:t>
      </w:r>
      <w:r w:rsidRPr="002A69D9">
        <w:t xml:space="preserve"> SMA-PT</w:t>
      </w:r>
      <w:r w:rsidRPr="009928D5">
        <w:rPr>
          <w:lang w:val="id-ID"/>
        </w:rPr>
        <w:t xml:space="preserve"> (Kemendikbud, 2012).</w:t>
      </w:r>
    </w:p>
    <w:p w:rsidR="00500899" w:rsidRPr="006D3BA8" w:rsidRDefault="00500899" w:rsidP="00500899">
      <w:pPr>
        <w:pStyle w:val="ListParagraph"/>
        <w:tabs>
          <w:tab w:val="left" w:pos="1080"/>
        </w:tabs>
        <w:spacing w:after="200" w:line="480" w:lineRule="auto"/>
        <w:ind w:left="1440"/>
        <w:jc w:val="both"/>
        <w:rPr>
          <w:b/>
          <w:lang w:val="id-ID"/>
        </w:rPr>
      </w:pPr>
    </w:p>
    <w:p w:rsidR="00500899" w:rsidRPr="00500899" w:rsidRDefault="006D3BA8" w:rsidP="000964E7">
      <w:pPr>
        <w:pStyle w:val="ListParagraph"/>
        <w:numPr>
          <w:ilvl w:val="0"/>
          <w:numId w:val="19"/>
        </w:numPr>
        <w:tabs>
          <w:tab w:val="left" w:pos="1080"/>
        </w:tabs>
        <w:spacing w:after="200" w:line="480" w:lineRule="auto"/>
        <w:ind w:left="720"/>
        <w:jc w:val="both"/>
        <w:rPr>
          <w:b/>
          <w:lang w:val="id-ID"/>
        </w:rPr>
      </w:pPr>
      <w:r w:rsidRPr="00500899">
        <w:rPr>
          <w:b/>
          <w:lang w:val="id-ID"/>
        </w:rPr>
        <w:t>Sosial Ekonomi</w:t>
      </w:r>
    </w:p>
    <w:p w:rsidR="006D3BA8" w:rsidRPr="005D432F" w:rsidRDefault="006D3BA8" w:rsidP="000964E7">
      <w:pPr>
        <w:pStyle w:val="ListParagraph"/>
        <w:numPr>
          <w:ilvl w:val="1"/>
          <w:numId w:val="22"/>
        </w:numPr>
        <w:tabs>
          <w:tab w:val="left" w:pos="1080"/>
        </w:tabs>
        <w:spacing w:after="200" w:line="480" w:lineRule="auto"/>
        <w:ind w:left="1080"/>
        <w:jc w:val="both"/>
        <w:rPr>
          <w:b/>
        </w:rPr>
      </w:pPr>
      <w:r>
        <w:rPr>
          <w:b/>
          <w:lang w:val="id-ID"/>
        </w:rPr>
        <w:t xml:space="preserve">Pengertian </w:t>
      </w:r>
    </w:p>
    <w:p w:rsidR="006D3BA8" w:rsidRPr="00500899" w:rsidRDefault="006D3BA8" w:rsidP="00500899">
      <w:pPr>
        <w:pStyle w:val="ListParagraph"/>
        <w:tabs>
          <w:tab w:val="left" w:pos="1080"/>
        </w:tabs>
        <w:spacing w:line="480" w:lineRule="auto"/>
        <w:ind w:left="1080"/>
        <w:jc w:val="both"/>
      </w:pPr>
      <w:r w:rsidRPr="005D432F">
        <w:rPr>
          <w:lang w:val="id-ID"/>
        </w:rPr>
        <w:t xml:space="preserve">Sosial ekonomi dapat di tunjang dari pendapatan yang diperoleh dalam keluarga, merupakan </w:t>
      </w:r>
      <w:r>
        <w:t>h</w:t>
      </w:r>
      <w:r w:rsidRPr="00705C5E">
        <w:t>asil yang diperoleh dalam pemenuhan kebutuhan sehari-hari</w:t>
      </w:r>
      <w:r>
        <w:t xml:space="preserve"> diperoleh dalam satu bulan</w:t>
      </w:r>
      <w:r>
        <w:rPr>
          <w:lang w:val="id-ID"/>
        </w:rPr>
        <w:t xml:space="preserve"> (Dinsos, 2010).</w:t>
      </w:r>
    </w:p>
    <w:p w:rsidR="006D3BA8" w:rsidRPr="005D432F" w:rsidRDefault="006D3BA8" w:rsidP="000964E7">
      <w:pPr>
        <w:pStyle w:val="ListParagraph"/>
        <w:numPr>
          <w:ilvl w:val="1"/>
          <w:numId w:val="22"/>
        </w:numPr>
        <w:tabs>
          <w:tab w:val="left" w:pos="1080"/>
        </w:tabs>
        <w:spacing w:after="200" w:line="480" w:lineRule="auto"/>
        <w:ind w:left="1080"/>
        <w:jc w:val="both"/>
        <w:rPr>
          <w:b/>
          <w:lang w:val="id-ID"/>
        </w:rPr>
      </w:pPr>
      <w:r w:rsidRPr="005D432F">
        <w:rPr>
          <w:b/>
          <w:lang w:val="id-ID"/>
        </w:rPr>
        <w:t>Golongan Sosial ekonomi</w:t>
      </w:r>
    </w:p>
    <w:p w:rsidR="006D3BA8" w:rsidRPr="005D432F" w:rsidRDefault="006D3BA8" w:rsidP="00500899">
      <w:pPr>
        <w:pStyle w:val="ListParagraph"/>
        <w:tabs>
          <w:tab w:val="left" w:pos="1080"/>
        </w:tabs>
        <w:spacing w:line="480" w:lineRule="auto"/>
        <w:ind w:left="1080"/>
        <w:jc w:val="both"/>
        <w:rPr>
          <w:lang w:val="id-ID"/>
        </w:rPr>
      </w:pPr>
      <w:r w:rsidRPr="005D432F">
        <w:rPr>
          <w:lang w:val="id-ID"/>
        </w:rPr>
        <w:t xml:space="preserve">Menurut BPS (2017) </w:t>
      </w:r>
      <w:r w:rsidR="002B22DD">
        <w:t xml:space="preserve">pendapatan seseorang memiliki nilai batas yang disebut UMK (upah minimum kerja) sebesar Rp. </w:t>
      </w:r>
      <w:r w:rsidR="002B22DD" w:rsidRPr="002B22DD">
        <w:t>2.</w:t>
      </w:r>
      <w:r w:rsidR="002B22DD" w:rsidRPr="002B22DD">
        <w:rPr>
          <w:lang w:eastAsia="id-ID"/>
        </w:rPr>
        <w:t>168.702</w:t>
      </w:r>
      <w:r w:rsidR="002B22DD">
        <w:t>, pada penelitian ini golongan UMK terbagi menjadi</w:t>
      </w:r>
      <w:r w:rsidRPr="005D432F">
        <w:rPr>
          <w:lang w:val="id-ID"/>
        </w:rPr>
        <w:t>:</w:t>
      </w:r>
    </w:p>
    <w:p w:rsidR="006D3BA8" w:rsidRDefault="002B22DD" w:rsidP="000964E7">
      <w:pPr>
        <w:pStyle w:val="ListParagraph"/>
        <w:numPr>
          <w:ilvl w:val="5"/>
          <w:numId w:val="22"/>
        </w:numPr>
        <w:tabs>
          <w:tab w:val="left" w:pos="426"/>
        </w:tabs>
        <w:spacing w:after="200" w:line="480" w:lineRule="auto"/>
        <w:ind w:left="1440"/>
        <w:jc w:val="both"/>
        <w:rPr>
          <w:lang w:val="id-ID"/>
        </w:rPr>
      </w:pPr>
      <w:r>
        <w:t>T</w:t>
      </w:r>
      <w:r w:rsidR="006D3BA8">
        <w:rPr>
          <w:lang w:val="id-ID"/>
        </w:rPr>
        <w:t>ing</w:t>
      </w:r>
      <w:r>
        <w:rPr>
          <w:lang w:val="id-ID"/>
        </w:rPr>
        <w:t>gi apabila pendapatan sejumlah ≥</w:t>
      </w:r>
      <w:r w:rsidR="006D3BA8">
        <w:rPr>
          <w:lang w:val="id-ID"/>
        </w:rPr>
        <w:t xml:space="preserve"> Rp. </w:t>
      </w:r>
      <w:r w:rsidRPr="002B22DD">
        <w:t>2.</w:t>
      </w:r>
      <w:r w:rsidRPr="002B22DD">
        <w:rPr>
          <w:lang w:eastAsia="id-ID"/>
        </w:rPr>
        <w:t>168.702</w:t>
      </w:r>
    </w:p>
    <w:p w:rsidR="008C15BD" w:rsidRPr="00500899" w:rsidRDefault="006D3BA8" w:rsidP="000964E7">
      <w:pPr>
        <w:pStyle w:val="ListParagraph"/>
        <w:numPr>
          <w:ilvl w:val="5"/>
          <w:numId w:val="22"/>
        </w:numPr>
        <w:tabs>
          <w:tab w:val="left" w:pos="426"/>
        </w:tabs>
        <w:spacing w:after="200" w:line="480" w:lineRule="auto"/>
        <w:ind w:left="1440"/>
        <w:jc w:val="both"/>
        <w:rPr>
          <w:lang w:val="id-ID"/>
        </w:rPr>
      </w:pPr>
      <w:r w:rsidRPr="005D432F">
        <w:rPr>
          <w:lang w:val="id-ID"/>
        </w:rPr>
        <w:t>Rendah apabila pendapatan sejumlah</w:t>
      </w:r>
      <w:r>
        <w:t xml:space="preserve"> </w:t>
      </w:r>
      <w:r w:rsidRPr="005D432F">
        <w:rPr>
          <w:lang w:val="id-ID"/>
        </w:rPr>
        <w:t>&lt;Rp.</w:t>
      </w:r>
      <w:r w:rsidR="002B22DD" w:rsidRPr="002B22DD">
        <w:t xml:space="preserve"> 2.</w:t>
      </w:r>
      <w:r w:rsidR="002B22DD" w:rsidRPr="002B22DD">
        <w:rPr>
          <w:lang w:eastAsia="id-ID"/>
        </w:rPr>
        <w:t>168.702</w:t>
      </w:r>
    </w:p>
    <w:p w:rsidR="00500899" w:rsidRPr="00500899" w:rsidRDefault="00500899" w:rsidP="00500899">
      <w:pPr>
        <w:pStyle w:val="ListParagraph"/>
        <w:tabs>
          <w:tab w:val="left" w:pos="426"/>
        </w:tabs>
        <w:spacing w:after="200" w:line="480" w:lineRule="auto"/>
        <w:ind w:left="1440"/>
        <w:jc w:val="both"/>
        <w:rPr>
          <w:lang w:val="id-ID"/>
        </w:rPr>
      </w:pPr>
    </w:p>
    <w:p w:rsidR="00E17E17" w:rsidRPr="00E17E17" w:rsidRDefault="00E17E17" w:rsidP="000964E7">
      <w:pPr>
        <w:pStyle w:val="ListParagraph"/>
        <w:numPr>
          <w:ilvl w:val="0"/>
          <w:numId w:val="4"/>
        </w:numPr>
        <w:spacing w:after="200" w:line="480" w:lineRule="auto"/>
        <w:ind w:left="360"/>
        <w:rPr>
          <w:b/>
        </w:rPr>
      </w:pPr>
      <w:r>
        <w:rPr>
          <w:b/>
        </w:rPr>
        <w:t>Penelitian Terkai</w:t>
      </w:r>
      <w:r>
        <w:rPr>
          <w:b/>
          <w:lang w:val="id-ID"/>
        </w:rPr>
        <w:t>t</w:t>
      </w:r>
    </w:p>
    <w:p w:rsidR="00E17E17" w:rsidRPr="00E17E17" w:rsidRDefault="00E17E17" w:rsidP="000964E7">
      <w:pPr>
        <w:pStyle w:val="ListParagraph"/>
        <w:numPr>
          <w:ilvl w:val="3"/>
          <w:numId w:val="14"/>
        </w:numPr>
        <w:spacing w:after="200" w:line="480" w:lineRule="auto"/>
        <w:ind w:left="720"/>
        <w:jc w:val="both"/>
        <w:rPr>
          <w:b/>
        </w:rPr>
      </w:pPr>
      <w:r w:rsidRPr="00E86C35">
        <w:t xml:space="preserve">Putria Carolina, Ady Fraditha, ka Paskaria (2016) judul penelitian </w:t>
      </w:r>
      <w:r w:rsidRPr="00E17E17">
        <w:rPr>
          <w:bCs/>
        </w:rPr>
        <w:t xml:space="preserve">hubungan tingkat pengetahuan dengan sikap keluarga menggunakan </w:t>
      </w:r>
      <w:r w:rsidRPr="00E17E17">
        <w:rPr>
          <w:bCs/>
        </w:rPr>
        <w:lastRenderedPageBreak/>
        <w:t>jaminan kesehatan nasional di Wilayah Kerja UPTD Puskesmas Pahandut Kota Palangka Raya</w:t>
      </w:r>
      <w:r w:rsidRPr="00E17E17">
        <w:rPr>
          <w:b/>
          <w:bCs/>
        </w:rPr>
        <w:t xml:space="preserve">. </w:t>
      </w:r>
      <w:r w:rsidRPr="00E86C35">
        <w:t>Hasil analisis hubungan tingkat pengetahuan dengan sikap keluarga menggunakan Jaminan</w:t>
      </w:r>
      <w:r w:rsidRPr="00E17E17">
        <w:rPr>
          <w:b/>
          <w:bCs/>
        </w:rPr>
        <w:t xml:space="preserve"> </w:t>
      </w:r>
      <w:r w:rsidRPr="00E86C35">
        <w:t>Kesehatan Nasional menunjukan nilai (</w:t>
      </w:r>
      <w:r w:rsidRPr="00E17E17">
        <w:rPr>
          <w:i/>
          <w:iCs/>
        </w:rPr>
        <w:t xml:space="preserve">p value </w:t>
      </w:r>
      <w:r w:rsidRPr="00E86C35">
        <w:t>= 0,009 &lt;α 0</w:t>
      </w:r>
      <w:proofErr w:type="gramStart"/>
      <w:r w:rsidRPr="00E86C35">
        <w:t>,05</w:t>
      </w:r>
      <w:proofErr w:type="gramEnd"/>
      <w:r w:rsidRPr="00E86C35">
        <w:t>) artinya terdapat hubungan yang</w:t>
      </w:r>
      <w:r w:rsidRPr="00E17E17">
        <w:rPr>
          <w:b/>
          <w:bCs/>
        </w:rPr>
        <w:t xml:space="preserve"> </w:t>
      </w:r>
      <w:r w:rsidRPr="00E86C35">
        <w:t>signifikan antara tingkat pengetahuan dengan sikap keluarga menggunakan Jaminan Kesehatan Nasional.</w:t>
      </w:r>
    </w:p>
    <w:p w:rsidR="00E17E17" w:rsidRPr="00E17E17" w:rsidRDefault="00E17E17" w:rsidP="000964E7">
      <w:pPr>
        <w:pStyle w:val="ListParagraph"/>
        <w:numPr>
          <w:ilvl w:val="3"/>
          <w:numId w:val="14"/>
        </w:numPr>
        <w:spacing w:after="200" w:line="480" w:lineRule="auto"/>
        <w:ind w:left="720"/>
        <w:jc w:val="both"/>
        <w:rPr>
          <w:b/>
        </w:rPr>
      </w:pPr>
      <w:r w:rsidRPr="00E17E17">
        <w:rPr>
          <w:bCs/>
        </w:rPr>
        <w:t xml:space="preserve">I.A. Putri Widhiastutil, P.P. Januraga, dan D.N. Wirawan (2015) judul penelitian hubungan persepsi manfaat dengan kepesertaan </w:t>
      </w:r>
      <w:r w:rsidR="00500899">
        <w:rPr>
          <w:bCs/>
        </w:rPr>
        <w:t>JKN</w:t>
      </w:r>
      <w:r w:rsidRPr="00E17E17">
        <w:rPr>
          <w:bCs/>
        </w:rPr>
        <w:t xml:space="preserve"> secara mandiri di Puskesmas I Denpasar Timur. Hasil penelitian </w:t>
      </w:r>
      <w:r w:rsidRPr="00E86C35">
        <w:t>responden yang telah mendapat informasi tentang JKN sebanyak 89</w:t>
      </w:r>
      <w:proofErr w:type="gramStart"/>
      <w:r w:rsidRPr="00E86C35">
        <w:t>,36</w:t>
      </w:r>
      <w:proofErr w:type="gramEnd"/>
      <w:r w:rsidRPr="00E86C35">
        <w:t>%. Analisis bivariat dan multivariat</w:t>
      </w:r>
      <w:r w:rsidRPr="00E17E17">
        <w:rPr>
          <w:bCs/>
        </w:rPr>
        <w:t xml:space="preserve"> </w:t>
      </w:r>
      <w:r w:rsidRPr="00E86C35">
        <w:t>menunjukkan bahwa variabel yang secara signifikan berhubungan dengan kepesertaan JKN adalah persepsi responden</w:t>
      </w:r>
      <w:r w:rsidRPr="00E17E17">
        <w:rPr>
          <w:bCs/>
        </w:rPr>
        <w:t xml:space="preserve"> </w:t>
      </w:r>
      <w:r w:rsidRPr="00E86C35">
        <w:t xml:space="preserve">terhadap manfaat JKN dengan </w:t>
      </w:r>
      <w:r w:rsidRPr="00E17E17">
        <w:rPr>
          <w:i/>
          <w:iCs/>
        </w:rPr>
        <w:t xml:space="preserve">adjusted </w:t>
      </w:r>
      <w:r w:rsidRPr="00E86C35">
        <w:t>OR=4</w:t>
      </w:r>
      <w:proofErr w:type="gramStart"/>
      <w:r w:rsidRPr="00E86C35">
        <w:t>,53</w:t>
      </w:r>
      <w:proofErr w:type="gramEnd"/>
      <w:r w:rsidRPr="00E86C35">
        <w:t xml:space="preserve"> (95%CI: 2,15-9,55). Vari</w:t>
      </w:r>
      <w:r w:rsidR="002B22DD">
        <w:t xml:space="preserve">abel </w:t>
      </w:r>
      <w:proofErr w:type="gramStart"/>
      <w:r w:rsidR="002B22DD">
        <w:t>lain</w:t>
      </w:r>
      <w:proofErr w:type="gramEnd"/>
      <w:r w:rsidR="002B22DD">
        <w:t xml:space="preserve"> seperti sosioekonomi</w:t>
      </w:r>
      <w:r w:rsidRPr="00E86C35">
        <w:t>, sosialisasi</w:t>
      </w:r>
      <w:r w:rsidRPr="00E17E17">
        <w:rPr>
          <w:bCs/>
        </w:rPr>
        <w:t xml:space="preserve"> </w:t>
      </w:r>
      <w:r w:rsidRPr="00E86C35">
        <w:t>tentang JKN dan persepsi kepala rumah tangga untuk terkena suatu penyakit tidak berhubungan dengan kepesertaan</w:t>
      </w:r>
      <w:r w:rsidRPr="00E17E17">
        <w:rPr>
          <w:bCs/>
        </w:rPr>
        <w:t xml:space="preserve"> </w:t>
      </w:r>
      <w:r w:rsidRPr="00E86C35">
        <w:t>JKN.</w:t>
      </w:r>
    </w:p>
    <w:p w:rsidR="00E17E17" w:rsidRPr="00E17E17" w:rsidRDefault="00E17E17" w:rsidP="000964E7">
      <w:pPr>
        <w:pStyle w:val="ListParagraph"/>
        <w:numPr>
          <w:ilvl w:val="3"/>
          <w:numId w:val="14"/>
        </w:numPr>
        <w:spacing w:after="200" w:line="480" w:lineRule="auto"/>
        <w:ind w:left="720"/>
        <w:jc w:val="both"/>
        <w:rPr>
          <w:b/>
        </w:rPr>
      </w:pPr>
      <w:r w:rsidRPr="00E17E17">
        <w:rPr>
          <w:bCs/>
        </w:rPr>
        <w:t xml:space="preserve">Muh Al Thakhrik Syah R, Muh Yusri Abadi, Sukri Palutturi (2017) judul penelitian hubungan persepsi masyarakat tentang jkn terhadap keikutsertaan menjadi peserta BPJS kesehatan di Wilayah Puskesmas Minasa UPA. </w:t>
      </w:r>
      <w:r w:rsidRPr="00E86C35">
        <w:t xml:space="preserve">Hasil penelitian dengan analisis bivariat menunjukkan bahwa variabel yang secara signifikan berhubungan dengan keikutsertaan menjadi peserta JKN adalah pengetahuan (p=0,000), kebutuhan (p=0,000), harapan (p=0,004), dan lingkungan masyarakat (p=0,002). Variabel lain </w:t>
      </w:r>
      <w:r w:rsidRPr="00E86C35">
        <w:lastRenderedPageBreak/>
        <w:t>seperti tampakan produk (p=0,161) tidak berhubungan dengan kepesertaan menajdi peserta JKN.</w:t>
      </w:r>
    </w:p>
    <w:p w:rsidR="00E17E17" w:rsidRPr="00963F49" w:rsidRDefault="00E17E17" w:rsidP="00E17E17">
      <w:pPr>
        <w:pStyle w:val="ListParagraph"/>
        <w:spacing w:line="480" w:lineRule="auto"/>
        <w:ind w:left="709"/>
        <w:jc w:val="both"/>
        <w:rPr>
          <w:rFonts w:ascii="Times-Roman" w:hAnsi="Times-Roman" w:cs="Times-Roman"/>
          <w:sz w:val="23"/>
          <w:szCs w:val="23"/>
          <w:lang w:val="id-ID"/>
        </w:rPr>
      </w:pPr>
    </w:p>
    <w:p w:rsidR="00E17E17" w:rsidRPr="00E17E17" w:rsidRDefault="00E17E17" w:rsidP="000964E7">
      <w:pPr>
        <w:pStyle w:val="ListParagraph"/>
        <w:numPr>
          <w:ilvl w:val="0"/>
          <w:numId w:val="4"/>
        </w:numPr>
        <w:spacing w:after="200" w:line="480" w:lineRule="auto"/>
        <w:ind w:left="360"/>
        <w:jc w:val="both"/>
        <w:rPr>
          <w:b/>
        </w:rPr>
      </w:pPr>
      <w:r w:rsidRPr="00737DF4">
        <w:rPr>
          <w:b/>
        </w:rPr>
        <w:t>Kerangka Teori</w:t>
      </w:r>
    </w:p>
    <w:p w:rsidR="00E17E17" w:rsidRDefault="00E17E17" w:rsidP="00E17E17">
      <w:pPr>
        <w:pStyle w:val="ListParagraph"/>
        <w:tabs>
          <w:tab w:val="left" w:pos="142"/>
        </w:tabs>
        <w:spacing w:line="480" w:lineRule="auto"/>
        <w:ind w:left="360"/>
        <w:jc w:val="both"/>
      </w:pPr>
      <w:r>
        <w:tab/>
      </w:r>
      <w:r w:rsidRPr="009229CA">
        <w:rPr>
          <w:lang w:val="id-ID"/>
        </w:rPr>
        <w:t>Kerangka teori a</w:t>
      </w:r>
      <w:r w:rsidRPr="009229CA">
        <w:t>dalah ringkasan dan tinjauan pustaka yang digunakan untuk mengidentifikasi variable yang akan diteliti yang berkaitan dengan konteks ilmu pengetahuan yang di gunakan untuk mengemban</w:t>
      </w:r>
      <w:r>
        <w:t>gkan kerangka konsep penelitian (Notoadmodjo, 2010)</w:t>
      </w:r>
    </w:p>
    <w:p w:rsidR="00500899" w:rsidRPr="002B22DD" w:rsidRDefault="00E17E17" w:rsidP="002B22DD">
      <w:pPr>
        <w:pStyle w:val="ListParagraph"/>
        <w:tabs>
          <w:tab w:val="left" w:pos="142"/>
        </w:tabs>
        <w:spacing w:line="480" w:lineRule="auto"/>
        <w:ind w:left="360"/>
        <w:jc w:val="both"/>
      </w:pPr>
      <w:r w:rsidRPr="00D43A33">
        <w:rPr>
          <w:lang w:val="id-ID"/>
        </w:rPr>
        <w:t>Kerangka teori dalam peneli</w:t>
      </w:r>
      <w:r>
        <w:rPr>
          <w:lang w:val="id-ID"/>
        </w:rPr>
        <w:t>tian ini adalah sebagai berikut</w:t>
      </w:r>
      <w:r>
        <w:t>:</w:t>
      </w:r>
    </w:p>
    <w:p w:rsidR="00E17E17" w:rsidRPr="00265EAD" w:rsidRDefault="00E17E17" w:rsidP="00E17E17">
      <w:pPr>
        <w:pStyle w:val="ListParagraph"/>
        <w:ind w:left="567"/>
        <w:jc w:val="center"/>
        <w:rPr>
          <w:b/>
          <w:lang w:val="id-ID"/>
        </w:rPr>
      </w:pPr>
      <w:r w:rsidRPr="00265EAD">
        <w:rPr>
          <w:b/>
          <w:lang w:val="id-ID"/>
        </w:rPr>
        <w:t>Gambar 2.1</w:t>
      </w:r>
    </w:p>
    <w:p w:rsidR="00E17E17" w:rsidRDefault="00E17E17" w:rsidP="00E17E17">
      <w:pPr>
        <w:pStyle w:val="ListParagraph"/>
        <w:ind w:left="567"/>
        <w:jc w:val="center"/>
        <w:rPr>
          <w:b/>
        </w:rPr>
      </w:pPr>
      <w:r w:rsidRPr="00265EAD">
        <w:rPr>
          <w:b/>
          <w:lang w:val="id-ID"/>
        </w:rPr>
        <w:t>Kerangka Teori</w:t>
      </w:r>
    </w:p>
    <w:p w:rsidR="00E17E17" w:rsidRPr="000B09D1" w:rsidRDefault="002B22DD" w:rsidP="00E17E17">
      <w:pPr>
        <w:rPr>
          <w:b/>
        </w:rPr>
      </w:pPr>
      <w:r>
        <w:rPr>
          <w:b/>
          <w:noProof/>
        </w:rPr>
        <mc:AlternateContent>
          <mc:Choice Requires="wps">
            <w:drawing>
              <wp:anchor distT="0" distB="0" distL="114300" distR="114300" simplePos="0" relativeHeight="251667456" behindDoc="0" locked="0" layoutInCell="1" allowOverlap="1" wp14:anchorId="056CBD55" wp14:editId="37A80700">
                <wp:simplePos x="0" y="0"/>
                <wp:positionH relativeFrom="column">
                  <wp:posOffset>255270</wp:posOffset>
                </wp:positionH>
                <wp:positionV relativeFrom="paragraph">
                  <wp:posOffset>51435</wp:posOffset>
                </wp:positionV>
                <wp:extent cx="2390775" cy="23717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2371725"/>
                        </a:xfrm>
                        <a:prstGeom prst="rect">
                          <a:avLst/>
                        </a:prstGeom>
                        <a:solidFill>
                          <a:srgbClr val="FFFFFF"/>
                        </a:solidFill>
                        <a:ln w="9525">
                          <a:solidFill>
                            <a:srgbClr val="000000"/>
                          </a:solidFill>
                          <a:miter lim="800000"/>
                          <a:headEnd/>
                          <a:tailEnd/>
                        </a:ln>
                      </wps:spPr>
                      <wps:txbx>
                        <w:txbxContent>
                          <w:p w:rsidR="00E17E17" w:rsidRPr="002B22DD" w:rsidRDefault="00E17E17" w:rsidP="00AA56A6">
                            <w:pPr>
                              <w:rPr>
                                <w:sz w:val="18"/>
                                <w:szCs w:val="18"/>
                              </w:rPr>
                            </w:pPr>
                            <w:r w:rsidRPr="002B22DD">
                              <w:rPr>
                                <w:sz w:val="18"/>
                                <w:szCs w:val="18"/>
                              </w:rPr>
                              <w:t xml:space="preserve">Faktor-faktor perilaku </w:t>
                            </w:r>
                            <w:proofErr w:type="gramStart"/>
                            <w:r w:rsidRPr="002B22DD">
                              <w:rPr>
                                <w:sz w:val="18"/>
                                <w:szCs w:val="18"/>
                              </w:rPr>
                              <w:t>kesehatan :</w:t>
                            </w:r>
                            <w:proofErr w:type="gramEnd"/>
                          </w:p>
                          <w:p w:rsidR="00E17E17" w:rsidRPr="002B22DD" w:rsidRDefault="00E17E17" w:rsidP="000964E7">
                            <w:pPr>
                              <w:pStyle w:val="ListParagraph"/>
                              <w:numPr>
                                <w:ilvl w:val="0"/>
                                <w:numId w:val="15"/>
                              </w:numPr>
                              <w:spacing w:after="200"/>
                              <w:rPr>
                                <w:sz w:val="18"/>
                                <w:szCs w:val="18"/>
                              </w:rPr>
                            </w:pPr>
                            <w:r w:rsidRPr="002B22DD">
                              <w:rPr>
                                <w:rFonts w:hint="eastAsia"/>
                                <w:sz w:val="18"/>
                                <w:szCs w:val="18"/>
                              </w:rPr>
                              <w:t>Faktor predesposisi</w:t>
                            </w:r>
                            <w:r w:rsidRPr="002B22DD">
                              <w:rPr>
                                <w:sz w:val="18"/>
                                <w:szCs w:val="18"/>
                                <w:lang w:val="id-ID"/>
                              </w:rPr>
                              <w:t xml:space="preserve"> (</w:t>
                            </w:r>
                            <w:r w:rsidRPr="002B22DD">
                              <w:rPr>
                                <w:i/>
                                <w:sz w:val="18"/>
                                <w:szCs w:val="18"/>
                                <w:lang w:val="id-ID"/>
                              </w:rPr>
                              <w:t>predisposissing factor</w:t>
                            </w:r>
                            <w:r w:rsidRPr="002B22DD">
                              <w:rPr>
                                <w:sz w:val="18"/>
                                <w:szCs w:val="18"/>
                                <w:lang w:val="id-ID"/>
                              </w:rPr>
                              <w:t xml:space="preserve">): </w:t>
                            </w:r>
                          </w:p>
                          <w:p w:rsidR="00E17E17" w:rsidRPr="002B22DD" w:rsidRDefault="00E17E17" w:rsidP="000964E7">
                            <w:pPr>
                              <w:pStyle w:val="ListParagraph"/>
                              <w:numPr>
                                <w:ilvl w:val="0"/>
                                <w:numId w:val="16"/>
                              </w:numPr>
                              <w:spacing w:after="200"/>
                              <w:rPr>
                                <w:sz w:val="18"/>
                                <w:szCs w:val="18"/>
                              </w:rPr>
                            </w:pPr>
                            <w:r w:rsidRPr="002B22DD">
                              <w:rPr>
                                <w:b/>
                                <w:sz w:val="18"/>
                                <w:szCs w:val="18"/>
                              </w:rPr>
                              <w:t>P</w:t>
                            </w:r>
                            <w:r w:rsidRPr="002B22DD">
                              <w:rPr>
                                <w:rFonts w:hint="eastAsia"/>
                                <w:b/>
                                <w:sz w:val="18"/>
                                <w:szCs w:val="18"/>
                              </w:rPr>
                              <w:t>engetahua</w:t>
                            </w:r>
                            <w:r w:rsidRPr="002B22DD">
                              <w:rPr>
                                <w:b/>
                                <w:sz w:val="18"/>
                                <w:szCs w:val="18"/>
                              </w:rPr>
                              <w:t>n</w:t>
                            </w:r>
                          </w:p>
                          <w:p w:rsidR="00E17E17" w:rsidRPr="002B22DD" w:rsidRDefault="00E17E17" w:rsidP="000964E7">
                            <w:pPr>
                              <w:pStyle w:val="ListParagraph"/>
                              <w:numPr>
                                <w:ilvl w:val="0"/>
                                <w:numId w:val="16"/>
                              </w:numPr>
                              <w:spacing w:after="200"/>
                              <w:rPr>
                                <w:sz w:val="18"/>
                                <w:szCs w:val="18"/>
                              </w:rPr>
                            </w:pPr>
                            <w:r w:rsidRPr="002B22DD">
                              <w:rPr>
                                <w:sz w:val="18"/>
                                <w:szCs w:val="18"/>
                              </w:rPr>
                              <w:t>S</w:t>
                            </w:r>
                            <w:r w:rsidRPr="002B22DD">
                              <w:rPr>
                                <w:rFonts w:hint="eastAsia"/>
                                <w:sz w:val="18"/>
                                <w:szCs w:val="18"/>
                              </w:rPr>
                              <w:t>ikap</w:t>
                            </w:r>
                          </w:p>
                          <w:p w:rsidR="00E17E17" w:rsidRPr="002B22DD" w:rsidRDefault="00E17E17" w:rsidP="000964E7">
                            <w:pPr>
                              <w:pStyle w:val="ListParagraph"/>
                              <w:numPr>
                                <w:ilvl w:val="0"/>
                                <w:numId w:val="16"/>
                              </w:numPr>
                              <w:spacing w:after="200"/>
                              <w:rPr>
                                <w:sz w:val="18"/>
                                <w:szCs w:val="18"/>
                              </w:rPr>
                            </w:pPr>
                            <w:r w:rsidRPr="002B22DD">
                              <w:rPr>
                                <w:sz w:val="18"/>
                                <w:szCs w:val="18"/>
                              </w:rPr>
                              <w:t>K</w:t>
                            </w:r>
                            <w:r w:rsidRPr="002B22DD">
                              <w:rPr>
                                <w:rFonts w:hint="eastAsia"/>
                                <w:sz w:val="18"/>
                                <w:szCs w:val="18"/>
                              </w:rPr>
                              <w:t>epercayaan</w:t>
                            </w:r>
                          </w:p>
                          <w:p w:rsidR="00E17E17" w:rsidRPr="002B22DD" w:rsidRDefault="00E17E17" w:rsidP="000964E7">
                            <w:pPr>
                              <w:pStyle w:val="ListParagraph"/>
                              <w:numPr>
                                <w:ilvl w:val="0"/>
                                <w:numId w:val="16"/>
                              </w:numPr>
                              <w:spacing w:after="200"/>
                              <w:rPr>
                                <w:b/>
                                <w:sz w:val="18"/>
                                <w:szCs w:val="18"/>
                              </w:rPr>
                            </w:pPr>
                            <w:r w:rsidRPr="002B22DD">
                              <w:rPr>
                                <w:b/>
                                <w:sz w:val="18"/>
                                <w:szCs w:val="18"/>
                              </w:rPr>
                              <w:t>S</w:t>
                            </w:r>
                            <w:r w:rsidRPr="002B22DD">
                              <w:rPr>
                                <w:rFonts w:hint="eastAsia"/>
                                <w:b/>
                                <w:sz w:val="18"/>
                                <w:szCs w:val="18"/>
                              </w:rPr>
                              <w:t>tatus ekonomi</w:t>
                            </w:r>
                          </w:p>
                          <w:p w:rsidR="00E17E17" w:rsidRPr="002B22DD" w:rsidRDefault="00E17E17" w:rsidP="000964E7">
                            <w:pPr>
                              <w:pStyle w:val="ListParagraph"/>
                              <w:numPr>
                                <w:ilvl w:val="0"/>
                                <w:numId w:val="16"/>
                              </w:numPr>
                              <w:spacing w:after="200"/>
                              <w:rPr>
                                <w:sz w:val="18"/>
                                <w:szCs w:val="18"/>
                              </w:rPr>
                            </w:pPr>
                            <w:r w:rsidRPr="002B22DD">
                              <w:rPr>
                                <w:sz w:val="18"/>
                                <w:szCs w:val="18"/>
                              </w:rPr>
                              <w:t>U</w:t>
                            </w:r>
                            <w:r w:rsidRPr="002B22DD">
                              <w:rPr>
                                <w:rFonts w:hint="eastAsia"/>
                                <w:sz w:val="18"/>
                                <w:szCs w:val="18"/>
                              </w:rPr>
                              <w:t>mur</w:t>
                            </w:r>
                          </w:p>
                          <w:p w:rsidR="00E17E17" w:rsidRPr="002B22DD" w:rsidRDefault="00E17E17" w:rsidP="000964E7">
                            <w:pPr>
                              <w:pStyle w:val="ListParagraph"/>
                              <w:numPr>
                                <w:ilvl w:val="0"/>
                                <w:numId w:val="16"/>
                              </w:numPr>
                              <w:spacing w:after="200"/>
                              <w:rPr>
                                <w:sz w:val="18"/>
                                <w:szCs w:val="18"/>
                              </w:rPr>
                            </w:pPr>
                            <w:r w:rsidRPr="002B22DD">
                              <w:rPr>
                                <w:sz w:val="18"/>
                                <w:szCs w:val="18"/>
                              </w:rPr>
                              <w:t>J</w:t>
                            </w:r>
                            <w:r w:rsidRPr="002B22DD">
                              <w:rPr>
                                <w:rFonts w:hint="eastAsia"/>
                                <w:sz w:val="18"/>
                                <w:szCs w:val="18"/>
                              </w:rPr>
                              <w:t>enis kelami</w:t>
                            </w:r>
                            <w:r w:rsidRPr="002B22DD">
                              <w:rPr>
                                <w:sz w:val="18"/>
                                <w:szCs w:val="18"/>
                                <w:lang w:val="id-ID"/>
                              </w:rPr>
                              <w:t>n</w:t>
                            </w:r>
                          </w:p>
                          <w:p w:rsidR="00E17E17" w:rsidRPr="002B22DD" w:rsidRDefault="00E17E17" w:rsidP="000964E7">
                            <w:pPr>
                              <w:pStyle w:val="ListParagraph"/>
                              <w:numPr>
                                <w:ilvl w:val="0"/>
                                <w:numId w:val="16"/>
                              </w:numPr>
                              <w:spacing w:after="200"/>
                              <w:rPr>
                                <w:b/>
                                <w:sz w:val="18"/>
                                <w:szCs w:val="18"/>
                              </w:rPr>
                            </w:pPr>
                            <w:r w:rsidRPr="002B22DD">
                              <w:rPr>
                                <w:b/>
                                <w:sz w:val="18"/>
                                <w:szCs w:val="18"/>
                              </w:rPr>
                              <w:t>T</w:t>
                            </w:r>
                            <w:r w:rsidRPr="002B22DD">
                              <w:rPr>
                                <w:rFonts w:hint="eastAsia"/>
                                <w:b/>
                                <w:sz w:val="18"/>
                                <w:szCs w:val="18"/>
                              </w:rPr>
                              <w:t>ingkat pendidikan</w:t>
                            </w:r>
                          </w:p>
                          <w:p w:rsidR="00500899" w:rsidRPr="002B22DD" w:rsidRDefault="00E17E17" w:rsidP="002B22DD">
                            <w:pPr>
                              <w:pStyle w:val="ListParagraph"/>
                              <w:numPr>
                                <w:ilvl w:val="0"/>
                                <w:numId w:val="16"/>
                              </w:numPr>
                              <w:spacing w:after="200"/>
                              <w:rPr>
                                <w:sz w:val="18"/>
                                <w:szCs w:val="18"/>
                              </w:rPr>
                            </w:pPr>
                            <w:r w:rsidRPr="002B22DD">
                              <w:rPr>
                                <w:sz w:val="18"/>
                                <w:szCs w:val="18"/>
                              </w:rPr>
                              <w:t>P</w:t>
                            </w:r>
                            <w:r w:rsidRPr="002B22DD">
                              <w:rPr>
                                <w:rFonts w:hint="eastAsia"/>
                                <w:sz w:val="18"/>
                                <w:szCs w:val="18"/>
                              </w:rPr>
                              <w:t>engalaman</w:t>
                            </w:r>
                            <w:r w:rsidRPr="002B22DD">
                              <w:rPr>
                                <w:sz w:val="18"/>
                                <w:szCs w:val="18"/>
                              </w:rPr>
                              <w:t>.</w:t>
                            </w:r>
                          </w:p>
                          <w:p w:rsidR="00500899" w:rsidRPr="002B22DD" w:rsidRDefault="00E17E17" w:rsidP="002B22DD">
                            <w:pPr>
                              <w:pStyle w:val="ListParagraph"/>
                              <w:numPr>
                                <w:ilvl w:val="0"/>
                                <w:numId w:val="15"/>
                              </w:numPr>
                              <w:spacing w:after="200"/>
                              <w:rPr>
                                <w:sz w:val="18"/>
                                <w:szCs w:val="18"/>
                              </w:rPr>
                            </w:pPr>
                            <w:r w:rsidRPr="002B22DD">
                              <w:rPr>
                                <w:rFonts w:hint="eastAsia"/>
                                <w:sz w:val="18"/>
                                <w:szCs w:val="18"/>
                              </w:rPr>
                              <w:t>Faktor pendukung</w:t>
                            </w:r>
                            <w:r w:rsidRPr="002B22DD">
                              <w:rPr>
                                <w:sz w:val="18"/>
                                <w:szCs w:val="18"/>
                              </w:rPr>
                              <w:t xml:space="preserve"> </w:t>
                            </w:r>
                            <w:r w:rsidRPr="002B22DD">
                              <w:rPr>
                                <w:sz w:val="18"/>
                                <w:szCs w:val="18"/>
                                <w:lang w:val="id-ID"/>
                              </w:rPr>
                              <w:t>(</w:t>
                            </w:r>
                            <w:r w:rsidRPr="002B22DD">
                              <w:rPr>
                                <w:i/>
                                <w:sz w:val="18"/>
                                <w:szCs w:val="18"/>
                                <w:lang w:val="id-ID"/>
                              </w:rPr>
                              <w:t>enabling factor</w:t>
                            </w:r>
                            <w:r w:rsidRPr="002B22DD">
                              <w:rPr>
                                <w:sz w:val="18"/>
                                <w:szCs w:val="18"/>
                                <w:lang w:val="id-ID"/>
                              </w:rPr>
                              <w:t>)</w:t>
                            </w:r>
                            <w:r w:rsidRPr="002B22DD">
                              <w:rPr>
                                <w:sz w:val="18"/>
                                <w:szCs w:val="18"/>
                              </w:rPr>
                              <w:t>:</w:t>
                            </w:r>
                            <w:r w:rsidRPr="002B22DD">
                              <w:rPr>
                                <w:sz w:val="18"/>
                                <w:szCs w:val="18"/>
                                <w:lang w:val="id-ID"/>
                              </w:rPr>
                              <w:t xml:space="preserve"> </w:t>
                            </w:r>
                            <w:r w:rsidRPr="002B22DD">
                              <w:rPr>
                                <w:sz w:val="18"/>
                                <w:szCs w:val="18"/>
                              </w:rPr>
                              <w:t>L</w:t>
                            </w:r>
                            <w:r w:rsidRPr="002B22DD">
                              <w:rPr>
                                <w:rFonts w:hint="eastAsia"/>
                                <w:sz w:val="18"/>
                                <w:szCs w:val="18"/>
                              </w:rPr>
                              <w:t>ingkungan fisik</w:t>
                            </w:r>
                            <w:r w:rsidRPr="002B22DD">
                              <w:rPr>
                                <w:sz w:val="18"/>
                                <w:szCs w:val="18"/>
                                <w:lang w:val="id-ID"/>
                              </w:rPr>
                              <w:t xml:space="preserve"> (t</w:t>
                            </w:r>
                            <w:r w:rsidRPr="002B22DD">
                              <w:rPr>
                                <w:rFonts w:hint="eastAsia"/>
                                <w:sz w:val="18"/>
                                <w:szCs w:val="18"/>
                              </w:rPr>
                              <w:t>ersedianya sarana</w:t>
                            </w:r>
                            <w:r w:rsidRPr="002B22DD">
                              <w:rPr>
                                <w:sz w:val="18"/>
                                <w:szCs w:val="18"/>
                                <w:lang w:val="id-ID"/>
                              </w:rPr>
                              <w:t xml:space="preserve"> </w:t>
                            </w:r>
                            <w:r w:rsidRPr="002B22DD">
                              <w:rPr>
                                <w:rFonts w:hint="eastAsia"/>
                                <w:sz w:val="18"/>
                                <w:szCs w:val="18"/>
                              </w:rPr>
                              <w:t>fasilitas kesehatan</w:t>
                            </w:r>
                            <w:r w:rsidR="002B22DD">
                              <w:rPr>
                                <w:sz w:val="18"/>
                                <w:szCs w:val="18"/>
                                <w:lang w:val="id-ID"/>
                              </w:rPr>
                              <w:t xml:space="preserve"> seperti puskesmas, obat-obatan</w:t>
                            </w:r>
                            <w:r w:rsidR="002B22DD">
                              <w:rPr>
                                <w:sz w:val="18"/>
                                <w:szCs w:val="18"/>
                              </w:rPr>
                              <w:t>)</w:t>
                            </w:r>
                          </w:p>
                          <w:p w:rsidR="00E17E17" w:rsidRPr="002B22DD" w:rsidRDefault="00E17E17" w:rsidP="000964E7">
                            <w:pPr>
                              <w:pStyle w:val="ListParagraph"/>
                              <w:numPr>
                                <w:ilvl w:val="0"/>
                                <w:numId w:val="15"/>
                              </w:numPr>
                              <w:spacing w:after="200"/>
                              <w:rPr>
                                <w:sz w:val="18"/>
                                <w:szCs w:val="18"/>
                              </w:rPr>
                            </w:pPr>
                            <w:r w:rsidRPr="002B22DD">
                              <w:rPr>
                                <w:sz w:val="18"/>
                                <w:szCs w:val="18"/>
                                <w:lang w:val="id-ID"/>
                              </w:rPr>
                              <w:t>Faktor Pendorong (</w:t>
                            </w:r>
                            <w:r w:rsidRPr="002B22DD">
                              <w:rPr>
                                <w:i/>
                                <w:sz w:val="18"/>
                                <w:szCs w:val="18"/>
                                <w:lang w:val="id-ID"/>
                              </w:rPr>
                              <w:t>reinforcing factor</w:t>
                            </w:r>
                            <w:r w:rsidR="00500899" w:rsidRPr="002B22DD">
                              <w:rPr>
                                <w:sz w:val="18"/>
                                <w:szCs w:val="18"/>
                                <w:lang w:val="id-ID"/>
                              </w:rPr>
                              <w:t>)</w:t>
                            </w:r>
                            <w:r w:rsidRPr="002B22DD">
                              <w:rPr>
                                <w:sz w:val="18"/>
                                <w:szCs w:val="18"/>
                                <w:lang w:val="id-ID"/>
                              </w:rPr>
                              <w:t>: sikap dan perilaku petugas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pt;margin-top:4.05pt;width:188.2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ZzJQIAAEgEAAAOAAAAZHJzL2Uyb0RvYy54bWysVNuO0zAQfUfiHyy/01y2pduo6WrVpQhp&#10;gRULH+A4TmLh2GbsNi1fv2MnW8pFPCDyYHk84+MzZ2ayvjn2ihwEOGl0SbNZSonQ3NRStyX98nn3&#10;6poS55mumTJalPQkHL3ZvHyxHmwhctMZVQsgCKJdMdiSdt7bIkkc70TP3MxYodHZGOiZRxPapAY2&#10;IHqvkjxNXyeDgdqC4cI5PL0bnXQT8ZtGcP+xaZzwRJUUufm4QlyrsCabNStaYLaTfKLB/oFFz6TG&#10;R89Qd8wzsgf5G1QvORhnGj/jpk9M00guYg6YTZb+ks1jx6yIuaA4zp5lcv8Pln84PACRdUlXlGjW&#10;Y4k+oWhMt0qQVZBnsK7AqEf7ACFBZ+8N/+qINtsOo8QtgBk6wWoklYX45KcLwXB4lVTDe1MjOtt7&#10;E5U6NtAHQNSAHGNBTueCiKMnHA/zq1W6XC4o4ejLr5bZMl/EN1jxfN2C82+F6UnYlBSQfIRnh3vn&#10;Ax1WPIdE+kbJeieViga01VYBOTDsjl38JnR3GaY0GVCfBb79d4g0fn+C6KXHNleyL+n1OYgVQbc3&#10;uo5N6JlU4x4pKz0JGbQba+CP1XEqR2XqE0oKZmxnHD/cdAa+UzJgK5fUfdszEJSodxrLssrm89D7&#10;0ZgvljkacOmpLj1Mc4Qqqadk3G79OC97C7Lt8KUsyqDNLZaykVHkUOaR1cQb2zVqP41WmIdLO0b9&#10;+AFsngAAAP//AwBQSwMEFAAGAAgAAAAhAO+wE7reAAAACAEAAA8AAABkcnMvZG93bnJldi54bWxM&#10;j0FPg0AUhO8m/ofNM/FmF2iDiDwao6mJx5ZevD3YFVD2LWGXFv31rid7nMxk5ptiu5hBnPTkessI&#10;8SoCobmxqucW4Vjt7jIQzhMrGixrhG/tYFteXxWUK3vmvT4dfCtCCbucEDrvx1xK13TakFvZUXPw&#10;PuxkyAc5tVJNdA7lZpBJFKXSUM9hoaNRP3e6+TrMBqHukyP97KvXyDzs1v5tqT7n9xfE25vl6RGE&#10;14v/D8MffkCHMjDVdmblxICwiZKQRMhiEMHexOk9iBphncUpyLKQlwfKXwAAAP//AwBQSwECLQAU&#10;AAYACAAAACEAtoM4kv4AAADhAQAAEwAAAAAAAAAAAAAAAAAAAAAAW0NvbnRlbnRfVHlwZXNdLnht&#10;bFBLAQItABQABgAIAAAAIQA4/SH/1gAAAJQBAAALAAAAAAAAAAAAAAAAAC8BAABfcmVscy8ucmVs&#10;c1BLAQItABQABgAIAAAAIQA8sbZzJQIAAEgEAAAOAAAAAAAAAAAAAAAAAC4CAABkcnMvZTJvRG9j&#10;LnhtbFBLAQItABQABgAIAAAAIQDvsBO63gAAAAgBAAAPAAAAAAAAAAAAAAAAAH8EAABkcnMvZG93&#10;bnJldi54bWxQSwUGAAAAAAQABADzAAAAigUAAAAA&#10;">
                <v:textbox>
                  <w:txbxContent>
                    <w:p w:rsidR="00E17E17" w:rsidRPr="002B22DD" w:rsidRDefault="00E17E17" w:rsidP="00AA56A6">
                      <w:pPr>
                        <w:rPr>
                          <w:sz w:val="18"/>
                          <w:szCs w:val="18"/>
                        </w:rPr>
                      </w:pPr>
                      <w:r w:rsidRPr="002B22DD">
                        <w:rPr>
                          <w:sz w:val="18"/>
                          <w:szCs w:val="18"/>
                        </w:rPr>
                        <w:t xml:space="preserve">Faktor-faktor perilaku </w:t>
                      </w:r>
                      <w:proofErr w:type="gramStart"/>
                      <w:r w:rsidRPr="002B22DD">
                        <w:rPr>
                          <w:sz w:val="18"/>
                          <w:szCs w:val="18"/>
                        </w:rPr>
                        <w:t>kesehatan :</w:t>
                      </w:r>
                      <w:proofErr w:type="gramEnd"/>
                    </w:p>
                    <w:p w:rsidR="00E17E17" w:rsidRPr="002B22DD" w:rsidRDefault="00E17E17" w:rsidP="000964E7">
                      <w:pPr>
                        <w:pStyle w:val="ListParagraph"/>
                        <w:numPr>
                          <w:ilvl w:val="0"/>
                          <w:numId w:val="15"/>
                        </w:numPr>
                        <w:spacing w:after="200"/>
                        <w:rPr>
                          <w:sz w:val="18"/>
                          <w:szCs w:val="18"/>
                        </w:rPr>
                      </w:pPr>
                      <w:r w:rsidRPr="002B22DD">
                        <w:rPr>
                          <w:rFonts w:hint="eastAsia"/>
                          <w:sz w:val="18"/>
                          <w:szCs w:val="18"/>
                        </w:rPr>
                        <w:t>Faktor predesposisi</w:t>
                      </w:r>
                      <w:r w:rsidRPr="002B22DD">
                        <w:rPr>
                          <w:sz w:val="18"/>
                          <w:szCs w:val="18"/>
                          <w:lang w:val="id-ID"/>
                        </w:rPr>
                        <w:t xml:space="preserve"> (</w:t>
                      </w:r>
                      <w:r w:rsidRPr="002B22DD">
                        <w:rPr>
                          <w:i/>
                          <w:sz w:val="18"/>
                          <w:szCs w:val="18"/>
                          <w:lang w:val="id-ID"/>
                        </w:rPr>
                        <w:t>predisposissing factor</w:t>
                      </w:r>
                      <w:r w:rsidRPr="002B22DD">
                        <w:rPr>
                          <w:sz w:val="18"/>
                          <w:szCs w:val="18"/>
                          <w:lang w:val="id-ID"/>
                        </w:rPr>
                        <w:t xml:space="preserve">): </w:t>
                      </w:r>
                    </w:p>
                    <w:p w:rsidR="00E17E17" w:rsidRPr="002B22DD" w:rsidRDefault="00E17E17" w:rsidP="000964E7">
                      <w:pPr>
                        <w:pStyle w:val="ListParagraph"/>
                        <w:numPr>
                          <w:ilvl w:val="0"/>
                          <w:numId w:val="16"/>
                        </w:numPr>
                        <w:spacing w:after="200"/>
                        <w:rPr>
                          <w:sz w:val="18"/>
                          <w:szCs w:val="18"/>
                        </w:rPr>
                      </w:pPr>
                      <w:r w:rsidRPr="002B22DD">
                        <w:rPr>
                          <w:b/>
                          <w:sz w:val="18"/>
                          <w:szCs w:val="18"/>
                        </w:rPr>
                        <w:t>P</w:t>
                      </w:r>
                      <w:r w:rsidRPr="002B22DD">
                        <w:rPr>
                          <w:rFonts w:hint="eastAsia"/>
                          <w:b/>
                          <w:sz w:val="18"/>
                          <w:szCs w:val="18"/>
                        </w:rPr>
                        <w:t>engetahua</w:t>
                      </w:r>
                      <w:r w:rsidRPr="002B22DD">
                        <w:rPr>
                          <w:b/>
                          <w:sz w:val="18"/>
                          <w:szCs w:val="18"/>
                        </w:rPr>
                        <w:t>n</w:t>
                      </w:r>
                    </w:p>
                    <w:p w:rsidR="00E17E17" w:rsidRPr="002B22DD" w:rsidRDefault="00E17E17" w:rsidP="000964E7">
                      <w:pPr>
                        <w:pStyle w:val="ListParagraph"/>
                        <w:numPr>
                          <w:ilvl w:val="0"/>
                          <w:numId w:val="16"/>
                        </w:numPr>
                        <w:spacing w:after="200"/>
                        <w:rPr>
                          <w:sz w:val="18"/>
                          <w:szCs w:val="18"/>
                        </w:rPr>
                      </w:pPr>
                      <w:r w:rsidRPr="002B22DD">
                        <w:rPr>
                          <w:sz w:val="18"/>
                          <w:szCs w:val="18"/>
                        </w:rPr>
                        <w:t>S</w:t>
                      </w:r>
                      <w:r w:rsidRPr="002B22DD">
                        <w:rPr>
                          <w:rFonts w:hint="eastAsia"/>
                          <w:sz w:val="18"/>
                          <w:szCs w:val="18"/>
                        </w:rPr>
                        <w:t>ikap</w:t>
                      </w:r>
                    </w:p>
                    <w:p w:rsidR="00E17E17" w:rsidRPr="002B22DD" w:rsidRDefault="00E17E17" w:rsidP="000964E7">
                      <w:pPr>
                        <w:pStyle w:val="ListParagraph"/>
                        <w:numPr>
                          <w:ilvl w:val="0"/>
                          <w:numId w:val="16"/>
                        </w:numPr>
                        <w:spacing w:after="200"/>
                        <w:rPr>
                          <w:sz w:val="18"/>
                          <w:szCs w:val="18"/>
                        </w:rPr>
                      </w:pPr>
                      <w:r w:rsidRPr="002B22DD">
                        <w:rPr>
                          <w:sz w:val="18"/>
                          <w:szCs w:val="18"/>
                        </w:rPr>
                        <w:t>K</w:t>
                      </w:r>
                      <w:r w:rsidRPr="002B22DD">
                        <w:rPr>
                          <w:rFonts w:hint="eastAsia"/>
                          <w:sz w:val="18"/>
                          <w:szCs w:val="18"/>
                        </w:rPr>
                        <w:t>epercayaan</w:t>
                      </w:r>
                    </w:p>
                    <w:p w:rsidR="00E17E17" w:rsidRPr="002B22DD" w:rsidRDefault="00E17E17" w:rsidP="000964E7">
                      <w:pPr>
                        <w:pStyle w:val="ListParagraph"/>
                        <w:numPr>
                          <w:ilvl w:val="0"/>
                          <w:numId w:val="16"/>
                        </w:numPr>
                        <w:spacing w:after="200"/>
                        <w:rPr>
                          <w:b/>
                          <w:sz w:val="18"/>
                          <w:szCs w:val="18"/>
                        </w:rPr>
                      </w:pPr>
                      <w:r w:rsidRPr="002B22DD">
                        <w:rPr>
                          <w:b/>
                          <w:sz w:val="18"/>
                          <w:szCs w:val="18"/>
                        </w:rPr>
                        <w:t>S</w:t>
                      </w:r>
                      <w:r w:rsidRPr="002B22DD">
                        <w:rPr>
                          <w:rFonts w:hint="eastAsia"/>
                          <w:b/>
                          <w:sz w:val="18"/>
                          <w:szCs w:val="18"/>
                        </w:rPr>
                        <w:t>tatus ekonomi</w:t>
                      </w:r>
                    </w:p>
                    <w:p w:rsidR="00E17E17" w:rsidRPr="002B22DD" w:rsidRDefault="00E17E17" w:rsidP="000964E7">
                      <w:pPr>
                        <w:pStyle w:val="ListParagraph"/>
                        <w:numPr>
                          <w:ilvl w:val="0"/>
                          <w:numId w:val="16"/>
                        </w:numPr>
                        <w:spacing w:after="200"/>
                        <w:rPr>
                          <w:sz w:val="18"/>
                          <w:szCs w:val="18"/>
                        </w:rPr>
                      </w:pPr>
                      <w:r w:rsidRPr="002B22DD">
                        <w:rPr>
                          <w:sz w:val="18"/>
                          <w:szCs w:val="18"/>
                        </w:rPr>
                        <w:t>U</w:t>
                      </w:r>
                      <w:r w:rsidRPr="002B22DD">
                        <w:rPr>
                          <w:rFonts w:hint="eastAsia"/>
                          <w:sz w:val="18"/>
                          <w:szCs w:val="18"/>
                        </w:rPr>
                        <w:t>mur</w:t>
                      </w:r>
                    </w:p>
                    <w:p w:rsidR="00E17E17" w:rsidRPr="002B22DD" w:rsidRDefault="00E17E17" w:rsidP="000964E7">
                      <w:pPr>
                        <w:pStyle w:val="ListParagraph"/>
                        <w:numPr>
                          <w:ilvl w:val="0"/>
                          <w:numId w:val="16"/>
                        </w:numPr>
                        <w:spacing w:after="200"/>
                        <w:rPr>
                          <w:sz w:val="18"/>
                          <w:szCs w:val="18"/>
                        </w:rPr>
                      </w:pPr>
                      <w:r w:rsidRPr="002B22DD">
                        <w:rPr>
                          <w:sz w:val="18"/>
                          <w:szCs w:val="18"/>
                        </w:rPr>
                        <w:t>J</w:t>
                      </w:r>
                      <w:r w:rsidRPr="002B22DD">
                        <w:rPr>
                          <w:rFonts w:hint="eastAsia"/>
                          <w:sz w:val="18"/>
                          <w:szCs w:val="18"/>
                        </w:rPr>
                        <w:t>enis kelami</w:t>
                      </w:r>
                      <w:r w:rsidRPr="002B22DD">
                        <w:rPr>
                          <w:sz w:val="18"/>
                          <w:szCs w:val="18"/>
                          <w:lang w:val="id-ID"/>
                        </w:rPr>
                        <w:t>n</w:t>
                      </w:r>
                    </w:p>
                    <w:p w:rsidR="00E17E17" w:rsidRPr="002B22DD" w:rsidRDefault="00E17E17" w:rsidP="000964E7">
                      <w:pPr>
                        <w:pStyle w:val="ListParagraph"/>
                        <w:numPr>
                          <w:ilvl w:val="0"/>
                          <w:numId w:val="16"/>
                        </w:numPr>
                        <w:spacing w:after="200"/>
                        <w:rPr>
                          <w:b/>
                          <w:sz w:val="18"/>
                          <w:szCs w:val="18"/>
                        </w:rPr>
                      </w:pPr>
                      <w:r w:rsidRPr="002B22DD">
                        <w:rPr>
                          <w:b/>
                          <w:sz w:val="18"/>
                          <w:szCs w:val="18"/>
                        </w:rPr>
                        <w:t>T</w:t>
                      </w:r>
                      <w:r w:rsidRPr="002B22DD">
                        <w:rPr>
                          <w:rFonts w:hint="eastAsia"/>
                          <w:b/>
                          <w:sz w:val="18"/>
                          <w:szCs w:val="18"/>
                        </w:rPr>
                        <w:t>ingkat pendidikan</w:t>
                      </w:r>
                    </w:p>
                    <w:p w:rsidR="00500899" w:rsidRPr="002B22DD" w:rsidRDefault="00E17E17" w:rsidP="002B22DD">
                      <w:pPr>
                        <w:pStyle w:val="ListParagraph"/>
                        <w:numPr>
                          <w:ilvl w:val="0"/>
                          <w:numId w:val="16"/>
                        </w:numPr>
                        <w:spacing w:after="200"/>
                        <w:rPr>
                          <w:sz w:val="18"/>
                          <w:szCs w:val="18"/>
                        </w:rPr>
                      </w:pPr>
                      <w:r w:rsidRPr="002B22DD">
                        <w:rPr>
                          <w:sz w:val="18"/>
                          <w:szCs w:val="18"/>
                        </w:rPr>
                        <w:t>P</w:t>
                      </w:r>
                      <w:r w:rsidRPr="002B22DD">
                        <w:rPr>
                          <w:rFonts w:hint="eastAsia"/>
                          <w:sz w:val="18"/>
                          <w:szCs w:val="18"/>
                        </w:rPr>
                        <w:t>engalaman</w:t>
                      </w:r>
                      <w:r w:rsidRPr="002B22DD">
                        <w:rPr>
                          <w:sz w:val="18"/>
                          <w:szCs w:val="18"/>
                        </w:rPr>
                        <w:t>.</w:t>
                      </w:r>
                    </w:p>
                    <w:p w:rsidR="00500899" w:rsidRPr="002B22DD" w:rsidRDefault="00E17E17" w:rsidP="002B22DD">
                      <w:pPr>
                        <w:pStyle w:val="ListParagraph"/>
                        <w:numPr>
                          <w:ilvl w:val="0"/>
                          <w:numId w:val="15"/>
                        </w:numPr>
                        <w:spacing w:after="200"/>
                        <w:rPr>
                          <w:sz w:val="18"/>
                          <w:szCs w:val="18"/>
                        </w:rPr>
                      </w:pPr>
                      <w:r w:rsidRPr="002B22DD">
                        <w:rPr>
                          <w:rFonts w:hint="eastAsia"/>
                          <w:sz w:val="18"/>
                          <w:szCs w:val="18"/>
                        </w:rPr>
                        <w:t>Faktor pendukung</w:t>
                      </w:r>
                      <w:r w:rsidRPr="002B22DD">
                        <w:rPr>
                          <w:sz w:val="18"/>
                          <w:szCs w:val="18"/>
                        </w:rPr>
                        <w:t xml:space="preserve"> </w:t>
                      </w:r>
                      <w:r w:rsidRPr="002B22DD">
                        <w:rPr>
                          <w:sz w:val="18"/>
                          <w:szCs w:val="18"/>
                          <w:lang w:val="id-ID"/>
                        </w:rPr>
                        <w:t>(</w:t>
                      </w:r>
                      <w:r w:rsidRPr="002B22DD">
                        <w:rPr>
                          <w:i/>
                          <w:sz w:val="18"/>
                          <w:szCs w:val="18"/>
                          <w:lang w:val="id-ID"/>
                        </w:rPr>
                        <w:t>enabling factor</w:t>
                      </w:r>
                      <w:r w:rsidRPr="002B22DD">
                        <w:rPr>
                          <w:sz w:val="18"/>
                          <w:szCs w:val="18"/>
                          <w:lang w:val="id-ID"/>
                        </w:rPr>
                        <w:t>)</w:t>
                      </w:r>
                      <w:r w:rsidRPr="002B22DD">
                        <w:rPr>
                          <w:sz w:val="18"/>
                          <w:szCs w:val="18"/>
                        </w:rPr>
                        <w:t>:</w:t>
                      </w:r>
                      <w:r w:rsidRPr="002B22DD">
                        <w:rPr>
                          <w:sz w:val="18"/>
                          <w:szCs w:val="18"/>
                          <w:lang w:val="id-ID"/>
                        </w:rPr>
                        <w:t xml:space="preserve"> </w:t>
                      </w:r>
                      <w:r w:rsidRPr="002B22DD">
                        <w:rPr>
                          <w:sz w:val="18"/>
                          <w:szCs w:val="18"/>
                        </w:rPr>
                        <w:t>L</w:t>
                      </w:r>
                      <w:r w:rsidRPr="002B22DD">
                        <w:rPr>
                          <w:rFonts w:hint="eastAsia"/>
                          <w:sz w:val="18"/>
                          <w:szCs w:val="18"/>
                        </w:rPr>
                        <w:t>ingkungan fisik</w:t>
                      </w:r>
                      <w:r w:rsidRPr="002B22DD">
                        <w:rPr>
                          <w:sz w:val="18"/>
                          <w:szCs w:val="18"/>
                          <w:lang w:val="id-ID"/>
                        </w:rPr>
                        <w:t xml:space="preserve"> (t</w:t>
                      </w:r>
                      <w:r w:rsidRPr="002B22DD">
                        <w:rPr>
                          <w:rFonts w:hint="eastAsia"/>
                          <w:sz w:val="18"/>
                          <w:szCs w:val="18"/>
                        </w:rPr>
                        <w:t>ersedianya sarana</w:t>
                      </w:r>
                      <w:r w:rsidRPr="002B22DD">
                        <w:rPr>
                          <w:sz w:val="18"/>
                          <w:szCs w:val="18"/>
                          <w:lang w:val="id-ID"/>
                        </w:rPr>
                        <w:t xml:space="preserve"> </w:t>
                      </w:r>
                      <w:r w:rsidRPr="002B22DD">
                        <w:rPr>
                          <w:rFonts w:hint="eastAsia"/>
                          <w:sz w:val="18"/>
                          <w:szCs w:val="18"/>
                        </w:rPr>
                        <w:t>fasilitas kesehatan</w:t>
                      </w:r>
                      <w:r w:rsidR="002B22DD">
                        <w:rPr>
                          <w:sz w:val="18"/>
                          <w:szCs w:val="18"/>
                          <w:lang w:val="id-ID"/>
                        </w:rPr>
                        <w:t xml:space="preserve"> seperti puskesmas, obat-obatan</w:t>
                      </w:r>
                      <w:r w:rsidR="002B22DD">
                        <w:rPr>
                          <w:sz w:val="18"/>
                          <w:szCs w:val="18"/>
                        </w:rPr>
                        <w:t>)</w:t>
                      </w:r>
                    </w:p>
                    <w:p w:rsidR="00E17E17" w:rsidRPr="002B22DD" w:rsidRDefault="00E17E17" w:rsidP="000964E7">
                      <w:pPr>
                        <w:pStyle w:val="ListParagraph"/>
                        <w:numPr>
                          <w:ilvl w:val="0"/>
                          <w:numId w:val="15"/>
                        </w:numPr>
                        <w:spacing w:after="200"/>
                        <w:rPr>
                          <w:sz w:val="18"/>
                          <w:szCs w:val="18"/>
                        </w:rPr>
                      </w:pPr>
                      <w:r w:rsidRPr="002B22DD">
                        <w:rPr>
                          <w:sz w:val="18"/>
                          <w:szCs w:val="18"/>
                          <w:lang w:val="id-ID"/>
                        </w:rPr>
                        <w:t>Faktor Pendorong (</w:t>
                      </w:r>
                      <w:r w:rsidRPr="002B22DD">
                        <w:rPr>
                          <w:i/>
                          <w:sz w:val="18"/>
                          <w:szCs w:val="18"/>
                          <w:lang w:val="id-ID"/>
                        </w:rPr>
                        <w:t>reinforcing factor</w:t>
                      </w:r>
                      <w:r w:rsidR="00500899" w:rsidRPr="002B22DD">
                        <w:rPr>
                          <w:sz w:val="18"/>
                          <w:szCs w:val="18"/>
                          <w:lang w:val="id-ID"/>
                        </w:rPr>
                        <w:t>)</w:t>
                      </w:r>
                      <w:r w:rsidRPr="002B22DD">
                        <w:rPr>
                          <w:sz w:val="18"/>
                          <w:szCs w:val="18"/>
                          <w:lang w:val="id-ID"/>
                        </w:rPr>
                        <w:t>: sikap dan perilaku petugas kesehatan)</w:t>
                      </w:r>
                    </w:p>
                  </w:txbxContent>
                </v:textbox>
              </v:rect>
            </w:pict>
          </mc:Fallback>
        </mc:AlternateContent>
      </w:r>
    </w:p>
    <w:p w:rsidR="00E17E17" w:rsidRDefault="00E17E17" w:rsidP="00E17E17">
      <w:pPr>
        <w:pStyle w:val="ListParagraph"/>
        <w:ind w:left="567"/>
        <w:jc w:val="center"/>
        <w:rPr>
          <w:b/>
        </w:rPr>
      </w:pPr>
    </w:p>
    <w:p w:rsidR="00E17E17" w:rsidRDefault="00E17E17" w:rsidP="00E17E17">
      <w:pPr>
        <w:pStyle w:val="ListParagraph"/>
        <w:ind w:left="567"/>
        <w:jc w:val="center"/>
        <w:rPr>
          <w:b/>
        </w:rPr>
      </w:pPr>
    </w:p>
    <w:p w:rsidR="00E17E17" w:rsidRDefault="00E17E17" w:rsidP="00E17E17">
      <w:pPr>
        <w:pStyle w:val="ListParagraph"/>
        <w:ind w:left="567"/>
        <w:jc w:val="center"/>
        <w:rPr>
          <w:b/>
        </w:rPr>
      </w:pPr>
    </w:p>
    <w:p w:rsidR="00E17E17" w:rsidRDefault="002B22DD" w:rsidP="00E17E17">
      <w:pPr>
        <w:pStyle w:val="ListParagraph"/>
        <w:ind w:left="567"/>
        <w:jc w:val="center"/>
        <w:rPr>
          <w:b/>
        </w:rPr>
      </w:pPr>
      <w:r>
        <w:rPr>
          <w:noProof/>
        </w:rPr>
        <mc:AlternateContent>
          <mc:Choice Requires="wps">
            <w:drawing>
              <wp:anchor distT="0" distB="0" distL="114300" distR="114300" simplePos="0" relativeHeight="251664384" behindDoc="0" locked="0" layoutInCell="1" allowOverlap="1" wp14:anchorId="6B2F768D" wp14:editId="16E3F28A">
                <wp:simplePos x="0" y="0"/>
                <wp:positionH relativeFrom="column">
                  <wp:posOffset>2903220</wp:posOffset>
                </wp:positionH>
                <wp:positionV relativeFrom="paragraph">
                  <wp:posOffset>146050</wp:posOffset>
                </wp:positionV>
                <wp:extent cx="1943100" cy="7905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90575"/>
                        </a:xfrm>
                        <a:prstGeom prst="rect">
                          <a:avLst/>
                        </a:prstGeom>
                        <a:solidFill>
                          <a:srgbClr val="FFFFFF"/>
                        </a:solidFill>
                        <a:ln w="9525">
                          <a:solidFill>
                            <a:srgbClr val="000000"/>
                          </a:solidFill>
                          <a:miter lim="800000"/>
                          <a:headEnd/>
                          <a:tailEnd/>
                        </a:ln>
                      </wps:spPr>
                      <wps:txbx>
                        <w:txbxContent>
                          <w:p w:rsidR="00E17E17" w:rsidRDefault="00E17E17" w:rsidP="00E17E17">
                            <w:pPr>
                              <w:jc w:val="center"/>
                              <w:rPr>
                                <w:lang w:val="id-ID"/>
                              </w:rPr>
                            </w:pPr>
                          </w:p>
                          <w:p w:rsidR="00E17E17" w:rsidRPr="00500899" w:rsidRDefault="00E17E17" w:rsidP="00E17E17">
                            <w:pPr>
                              <w:jc w:val="center"/>
                            </w:pPr>
                            <w:r>
                              <w:rPr>
                                <w:lang w:val="id-ID"/>
                              </w:rPr>
                              <w:t xml:space="preserve">Keanggotaan </w:t>
                            </w:r>
                            <w:r w:rsidR="00500899">
                              <w:t>BPJS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28.6pt;margin-top:11.5pt;width:153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FKgIAAE4EAAAOAAAAZHJzL2Uyb0RvYy54bWysVFFv0zAQfkfiP1h+p0lKQ9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ZavM1SrBtH33KV5stIKWHF020Lzn8QpidhU1JA7hGdHe6cD2xY&#10;8RQS2Rsl651UKhrQVlsF5MCwOXbxiwlgkpdhSpOhpKt8nkfkFz53CZHG728QvfTY5Ur2Jb06B7Ei&#10;yPZe17EHPZNq2iNlpU86BummEvixGmOdoshB1srURxQWzNTUOIS46Qz8omTAhi6p+7lnIChRHzUW&#10;Z5UtFmECorHIl3M04NJTXXqY5ghVUk/JtN36aWr2FmTb4UtZVEObGyxoI6PWz6xO9LFpYwlOAxam&#10;4tKOUc+/gc0jAAAA//8DAFBLAwQUAAYACAAAACEAIVT6GN8AAAAKAQAADwAAAGRycy9kb3ducmV2&#10;LnhtbEyPwU6DQBCG7ya+w2ZMvNlFaEuLLI3R1MRjSy/eBnYFlJ0l7NKiT+940uPMfPnn+/PdbHtx&#10;NqPvHCm4X0QgDNVOd9QoOJX7uw0IH5A09o6Mgi/jYVdcX+WYaXehgzkfQyM4hHyGCtoQhkxKX7fG&#10;ol+4wRDf3t1oMfA4NlKPeOFw28s4itbSYkf8ocXBPLWm/jxOVkHVxSf8PpQvkd3uk/A6lx/T27NS&#10;tzfz4wOIYObwB8OvPqtDwU6Vm0h70StYrtKYUQVxwp0YSNcJLyoml+kKZJHL/xWKHwAAAP//AwBQ&#10;SwECLQAUAAYACAAAACEAtoM4kv4AAADhAQAAEwAAAAAAAAAAAAAAAAAAAAAAW0NvbnRlbnRfVHlw&#10;ZXNdLnhtbFBLAQItABQABgAIAAAAIQA4/SH/1gAAAJQBAAALAAAAAAAAAAAAAAAAAC8BAABfcmVs&#10;cy8ucmVsc1BLAQItABQABgAIAAAAIQD/V7rFKgIAAE4EAAAOAAAAAAAAAAAAAAAAAC4CAABkcnMv&#10;ZTJvRG9jLnhtbFBLAQItABQABgAIAAAAIQAhVPoY3wAAAAoBAAAPAAAAAAAAAAAAAAAAAIQEAABk&#10;cnMvZG93bnJldi54bWxQSwUGAAAAAAQABADzAAAAkAUAAAAA&#10;">
                <v:textbox>
                  <w:txbxContent>
                    <w:p w:rsidR="00E17E17" w:rsidRDefault="00E17E17" w:rsidP="00E17E17">
                      <w:pPr>
                        <w:jc w:val="center"/>
                        <w:rPr>
                          <w:lang w:val="id-ID"/>
                        </w:rPr>
                      </w:pPr>
                    </w:p>
                    <w:p w:rsidR="00E17E17" w:rsidRPr="00500899" w:rsidRDefault="00E17E17" w:rsidP="00E17E17">
                      <w:pPr>
                        <w:jc w:val="center"/>
                      </w:pPr>
                      <w:r>
                        <w:rPr>
                          <w:lang w:val="id-ID"/>
                        </w:rPr>
                        <w:t xml:space="preserve">Keanggotaan </w:t>
                      </w:r>
                      <w:r w:rsidR="00500899">
                        <w:t>BPJS Kesehatan</w:t>
                      </w:r>
                    </w:p>
                  </w:txbxContent>
                </v:textbox>
              </v:rect>
            </w:pict>
          </mc:Fallback>
        </mc:AlternateContent>
      </w:r>
    </w:p>
    <w:p w:rsidR="00E17E17" w:rsidRDefault="00E17E17" w:rsidP="00E17E17">
      <w:pPr>
        <w:pStyle w:val="ListParagraph"/>
        <w:ind w:left="567"/>
        <w:jc w:val="center"/>
        <w:rPr>
          <w:b/>
        </w:rPr>
      </w:pPr>
    </w:p>
    <w:p w:rsidR="00E17E17" w:rsidRDefault="002B22DD" w:rsidP="00E17E17">
      <w:pPr>
        <w:pStyle w:val="ListParagraph"/>
        <w:ind w:left="567"/>
        <w:jc w:val="center"/>
        <w:rPr>
          <w:b/>
        </w:rPr>
      </w:pPr>
      <w:r>
        <w:rPr>
          <w:b/>
          <w:noProof/>
        </w:rPr>
        <mc:AlternateContent>
          <mc:Choice Requires="wps">
            <w:drawing>
              <wp:anchor distT="0" distB="0" distL="114300" distR="114300" simplePos="0" relativeHeight="251666432" behindDoc="0" locked="0" layoutInCell="1" allowOverlap="1" wp14:anchorId="576CA3DA" wp14:editId="7DD6C493">
                <wp:simplePos x="0" y="0"/>
                <wp:positionH relativeFrom="column">
                  <wp:posOffset>2646045</wp:posOffset>
                </wp:positionH>
                <wp:positionV relativeFrom="paragraph">
                  <wp:posOffset>129540</wp:posOffset>
                </wp:positionV>
                <wp:extent cx="257175" cy="0"/>
                <wp:effectExtent l="0" t="76200" r="28575"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08.35pt;margin-top:10.2pt;width:2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dgOQIAAGsEAAAOAAAAZHJzL2Uyb0RvYy54bWysVMFu2zAMvQ/YPwi6J46zJE2NOkVhJ7t0&#10;W4B2H6BIcixMFgVJjRMM+/dRipO122UY5oNMmSL5+Pjku/tjp8lBOq/AlDQfTyiRhoNQZl/Sr8+b&#10;0ZISH5gRTIORJT1JT+9X79/d9baQU2hBC+kIJjG+6G1J2xBskWWet7JjfgxWGnQ24DoWcOv2mXCs&#10;x+ydzqaTySLrwQnrgEvv8Wt9dtJVyt80kocvTeNlILqkiC2k1aV1F9dsdceKvWO2VXyAwf4BRceU&#10;waLXVDULjLw49UeqTnEHHpow5tBl0DSKy9QDdpNPfuvmqWVWpl6QHG+vNPn/l5Z/PmwdUaKkOCjD&#10;OhzRU3BM7dtAHpyDnlRgDNIIjiwjW731BQZVZutiv/xonuwj8G+eGKhaZvYyoX4+WUyVx4jsTUjc&#10;eIs1d/0nEHiGvQRI1B0b18WUSAo5pgmdrhOSx0A4fpzOb/KbOSX84spYcYmzzoePEjoSjZL6oY0r&#10;/jxVYYdHHyIqVlwCYlEDG6V1UoM2pC/p7Xw6TwEetBLRGY95t99V2pEDi3pKT2oRPa+POXgxIiVr&#10;JRPrwQ5MabRJSNwEp5AtLWms1klBiZZ4haJ1hqdNrIidI+DBOkvq++3kdr1cL2ej2XSxHs0mdT16&#10;2FSz0WKD5NQf6qqq8x8RfD4rWiWENBH/Rd757O/kM1y0szCvAr8Slb3NnhhFsJd3Ap1GH6d91s0O&#10;xGnrYndRBajodHi4ffHKvN6nU7/+EaufAAAA//8DAFBLAwQUAAYACAAAACEA8VIc1+AAAAAJAQAA&#10;DwAAAGRycy9kb3ducmV2LnhtbEyPwU7DMAyG70i8Q2QkbixdVTooTafBhOiFSWwIccwa00RrnKrJ&#10;to6nJ4gDO9r+9Pv7y/loO3bAwRtHAqaTBBhS45ShVsD75vnmDpgPkpTsHKGAE3qYV5cXpSyUO9Ib&#10;HtahZTGEfCEF6BD6gnPfaLTST1yPFG9fbrAyxHFouRrkMYbbjqdJknMrDcUPWvb4pLHZrfdWQFh+&#10;nnT+0Tzem9Xm5TU333VdL4W4vhoXD8ACjuEfhl/9qA5VdNq6PSnPOgHZNJ9FVECaZMAikN3OUmDb&#10;vwWvSn7eoPoBAAD//wMAUEsBAi0AFAAGAAgAAAAhALaDOJL+AAAA4QEAABMAAAAAAAAAAAAAAAAA&#10;AAAAAFtDb250ZW50X1R5cGVzXS54bWxQSwECLQAUAAYACAAAACEAOP0h/9YAAACUAQAACwAAAAAA&#10;AAAAAAAAAAAvAQAAX3JlbHMvLnJlbHNQSwECLQAUAAYACAAAACEAaHHnYDkCAABrBAAADgAAAAAA&#10;AAAAAAAAAAAuAgAAZHJzL2Uyb0RvYy54bWxQSwECLQAUAAYACAAAACEA8VIc1+AAAAAJAQAADwAA&#10;AAAAAAAAAAAAAACTBAAAZHJzL2Rvd25yZXYueG1sUEsFBgAAAAAEAAQA8wAAAKAFAAAAAA==&#10;">
                <v:stroke endarrow="block"/>
              </v:shape>
            </w:pict>
          </mc:Fallback>
        </mc:AlternateContent>
      </w:r>
    </w:p>
    <w:p w:rsidR="00E17E17" w:rsidRDefault="00E17E17" w:rsidP="00E17E17">
      <w:pPr>
        <w:rPr>
          <w:b/>
          <w:lang w:val="id-ID"/>
        </w:rPr>
      </w:pPr>
    </w:p>
    <w:p w:rsidR="00E17E17" w:rsidRDefault="00E17E17" w:rsidP="00E17E17">
      <w:pPr>
        <w:rPr>
          <w:b/>
          <w:lang w:val="id-ID"/>
        </w:rPr>
      </w:pPr>
    </w:p>
    <w:p w:rsidR="00E17E17" w:rsidRDefault="00E17E17" w:rsidP="00E17E17">
      <w:pPr>
        <w:rPr>
          <w:b/>
          <w:lang w:val="id-ID"/>
        </w:rPr>
      </w:pPr>
    </w:p>
    <w:p w:rsidR="00E17E17" w:rsidRDefault="00E17E17" w:rsidP="00E17E17">
      <w:pPr>
        <w:rPr>
          <w:b/>
          <w:lang w:val="id-ID"/>
        </w:rPr>
      </w:pPr>
    </w:p>
    <w:p w:rsidR="00E17E17" w:rsidRPr="002B22DD" w:rsidRDefault="00E17E17" w:rsidP="00E17E17">
      <w:pPr>
        <w:rPr>
          <w:b/>
        </w:rPr>
      </w:pPr>
    </w:p>
    <w:p w:rsidR="00E17E17" w:rsidRDefault="00E17E17" w:rsidP="00E17E17">
      <w:pPr>
        <w:rPr>
          <w:b/>
        </w:rPr>
      </w:pPr>
    </w:p>
    <w:p w:rsidR="00500899" w:rsidRDefault="00500899" w:rsidP="00E17E17">
      <w:pPr>
        <w:rPr>
          <w:b/>
        </w:rPr>
      </w:pPr>
    </w:p>
    <w:p w:rsidR="00500899" w:rsidRPr="00500899" w:rsidRDefault="00500899" w:rsidP="00E17E17">
      <w:pPr>
        <w:rPr>
          <w:b/>
        </w:rPr>
      </w:pPr>
    </w:p>
    <w:p w:rsidR="00E17E17" w:rsidRDefault="00E17E17" w:rsidP="002B22DD">
      <w:pPr>
        <w:ind w:firstLine="357"/>
        <w:jc w:val="both"/>
      </w:pPr>
      <w:proofErr w:type="gramStart"/>
      <w:r>
        <w:t>Sumber :</w:t>
      </w:r>
      <w:proofErr w:type="gramEnd"/>
      <w:r>
        <w:t xml:space="preserve"> </w:t>
      </w:r>
      <w:r w:rsidR="00500899">
        <w:rPr>
          <w:lang w:val="id-ID"/>
        </w:rPr>
        <w:t>Notoatmodjo (201</w:t>
      </w:r>
      <w:r w:rsidR="00500899">
        <w:t>0</w:t>
      </w:r>
    </w:p>
    <w:p w:rsidR="00071210" w:rsidRPr="002B22DD" w:rsidRDefault="00071210" w:rsidP="002B22DD">
      <w:pPr>
        <w:ind w:firstLine="357"/>
        <w:jc w:val="both"/>
      </w:pPr>
    </w:p>
    <w:p w:rsidR="00E17E17" w:rsidRDefault="00E17E17" w:rsidP="000964E7">
      <w:pPr>
        <w:pStyle w:val="ListParagraph"/>
        <w:numPr>
          <w:ilvl w:val="0"/>
          <w:numId w:val="4"/>
        </w:numPr>
        <w:tabs>
          <w:tab w:val="left" w:pos="2225"/>
        </w:tabs>
        <w:spacing w:after="200" w:line="480" w:lineRule="auto"/>
        <w:ind w:left="360"/>
        <w:rPr>
          <w:b/>
        </w:rPr>
      </w:pPr>
      <w:r w:rsidRPr="00EA4550">
        <w:rPr>
          <w:b/>
        </w:rPr>
        <w:t>Kerangka Konsep</w:t>
      </w:r>
    </w:p>
    <w:p w:rsidR="00500899" w:rsidRPr="002B22DD" w:rsidRDefault="00E17E17" w:rsidP="002B22DD">
      <w:pPr>
        <w:pStyle w:val="ListParagraph"/>
        <w:tabs>
          <w:tab w:val="left" w:pos="2225"/>
        </w:tabs>
        <w:spacing w:line="480" w:lineRule="auto"/>
        <w:ind w:left="360"/>
        <w:jc w:val="both"/>
      </w:pPr>
      <w:r>
        <w:t xml:space="preserve">       </w:t>
      </w:r>
      <w:proofErr w:type="gramStart"/>
      <w:r w:rsidRPr="00EA4550">
        <w:t>Kerangka adalah merupakan abstraksi yang berbentuk oleh generlisasi dari hal-hal yang khusus.</w:t>
      </w:r>
      <w:proofErr w:type="gramEnd"/>
      <w:r w:rsidRPr="00EA4550">
        <w:t xml:space="preserve"> </w:t>
      </w:r>
      <w:proofErr w:type="gramStart"/>
      <w:r w:rsidRPr="00EA4550">
        <w:t>Oleh karena konsep merupakan abstraksi, maka konsep tidak dapat langsung diamati atau diukur.</w:t>
      </w:r>
      <w:proofErr w:type="gramEnd"/>
      <w:r w:rsidRPr="00EA4550">
        <w:t xml:space="preserve"> Konsep hanya dapat diamati melalui konstruk atau yang lebih dikenal dengan </w:t>
      </w:r>
      <w:proofErr w:type="gramStart"/>
      <w:r w:rsidRPr="00EA4550">
        <w:t>nama</w:t>
      </w:r>
      <w:proofErr w:type="gramEnd"/>
      <w:r w:rsidRPr="00EA4550">
        <w:t xml:space="preserve"> variabel, jadi variabel </w:t>
      </w:r>
      <w:r w:rsidRPr="00EA4550">
        <w:lastRenderedPageBreak/>
        <w:t>adalah simbol atau lambang yang menunjukkan n</w:t>
      </w:r>
      <w:r>
        <w:t xml:space="preserve">ilai atau bilangan dari konsep </w:t>
      </w:r>
      <w:r w:rsidRPr="00EA4550">
        <w:t>(Notoatmodjo, 2010)</w:t>
      </w:r>
      <w:r>
        <w:t xml:space="preserve">. </w:t>
      </w:r>
      <w:r w:rsidRPr="00EA4550">
        <w:rPr>
          <w:lang w:val="id-ID"/>
        </w:rPr>
        <w:t>Kerangka konsep dalam penelitian ini adalah sebagai berikut:</w:t>
      </w:r>
    </w:p>
    <w:p w:rsidR="00E17E17" w:rsidRPr="00EA4550" w:rsidRDefault="00E17E17" w:rsidP="00E17E17">
      <w:pPr>
        <w:pStyle w:val="ListParagraph"/>
        <w:ind w:left="567"/>
        <w:jc w:val="center"/>
        <w:rPr>
          <w:b/>
          <w:lang w:val="id-ID"/>
        </w:rPr>
      </w:pPr>
      <w:r w:rsidRPr="00EA4550">
        <w:rPr>
          <w:b/>
          <w:lang w:val="id-ID"/>
        </w:rPr>
        <w:t>Gambar 2.2</w:t>
      </w:r>
    </w:p>
    <w:p w:rsidR="00E17E17" w:rsidRDefault="00E17E17" w:rsidP="00E17E17">
      <w:pPr>
        <w:pStyle w:val="ListParagraph"/>
        <w:ind w:left="567"/>
        <w:jc w:val="center"/>
        <w:rPr>
          <w:b/>
        </w:rPr>
      </w:pPr>
      <w:r w:rsidRPr="00EA4550">
        <w:rPr>
          <w:b/>
          <w:lang w:val="id-ID"/>
        </w:rPr>
        <w:t>Kerangka Konsep</w:t>
      </w:r>
    </w:p>
    <w:p w:rsidR="00E17E17" w:rsidRPr="00012D30" w:rsidRDefault="00E17E17" w:rsidP="00E17E17">
      <w:pPr>
        <w:pStyle w:val="ListParagraph"/>
        <w:ind w:left="567"/>
        <w:jc w:val="center"/>
        <w:rPr>
          <w:b/>
        </w:rPr>
      </w:pPr>
    </w:p>
    <w:p w:rsidR="00E17E17" w:rsidRPr="00D234A1" w:rsidRDefault="00E17E17" w:rsidP="00E17E17">
      <w:pPr>
        <w:ind w:firstLine="567"/>
        <w:jc w:val="both"/>
        <w:rPr>
          <w:lang w:val="id-ID"/>
        </w:rPr>
      </w:pPr>
      <w:r w:rsidRPr="00D234A1">
        <w:rPr>
          <w:lang w:val="id-ID"/>
        </w:rPr>
        <w:t xml:space="preserve"> </w:t>
      </w:r>
      <w:r>
        <w:rPr>
          <w:lang w:val="id-ID"/>
        </w:rPr>
        <w:t xml:space="preserve">      </w:t>
      </w:r>
      <w:proofErr w:type="gramStart"/>
      <w:r w:rsidR="00500899">
        <w:t xml:space="preserve">Variabel </w:t>
      </w:r>
      <w:r w:rsidR="00500899">
        <w:rPr>
          <w:lang w:val="id-ID"/>
        </w:rPr>
        <w:t xml:space="preserve"> </w:t>
      </w:r>
      <w:r w:rsidR="00500899" w:rsidRPr="00500899">
        <w:rPr>
          <w:i/>
          <w:lang w:val="id-ID"/>
        </w:rPr>
        <w:t>Independent</w:t>
      </w:r>
      <w:proofErr w:type="gramEnd"/>
      <w:r w:rsidR="00500899">
        <w:rPr>
          <w:lang w:val="id-ID"/>
        </w:rPr>
        <w:tab/>
      </w:r>
      <w:r w:rsidR="00500899">
        <w:rPr>
          <w:lang w:val="id-ID"/>
        </w:rPr>
        <w:tab/>
      </w:r>
      <w:r w:rsidR="00500899">
        <w:t xml:space="preserve">          Variabel</w:t>
      </w:r>
      <w:r w:rsidRPr="00D234A1">
        <w:rPr>
          <w:lang w:val="id-ID"/>
        </w:rPr>
        <w:t xml:space="preserve"> </w:t>
      </w:r>
      <w:r w:rsidRPr="00500899">
        <w:rPr>
          <w:i/>
          <w:lang w:val="id-ID"/>
        </w:rPr>
        <w:t>Dependent</w:t>
      </w:r>
    </w:p>
    <w:p w:rsidR="00E17E17" w:rsidRPr="00A9199E" w:rsidRDefault="00500899" w:rsidP="00E17E17">
      <w:pPr>
        <w:tabs>
          <w:tab w:val="left" w:pos="2225"/>
        </w:tabs>
        <w:spacing w:line="480" w:lineRule="auto"/>
      </w:pPr>
      <w:r>
        <w:rPr>
          <w:noProof/>
        </w:rPr>
        <mc:AlternateContent>
          <mc:Choice Requires="wps">
            <w:drawing>
              <wp:anchor distT="0" distB="0" distL="114300" distR="114300" simplePos="0" relativeHeight="251661312" behindDoc="0" locked="0" layoutInCell="1" allowOverlap="1" wp14:anchorId="5356AC19" wp14:editId="3F152EB2">
                <wp:simplePos x="0" y="0"/>
                <wp:positionH relativeFrom="column">
                  <wp:posOffset>2731770</wp:posOffset>
                </wp:positionH>
                <wp:positionV relativeFrom="paragraph">
                  <wp:posOffset>68580</wp:posOffset>
                </wp:positionV>
                <wp:extent cx="2083435" cy="108585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10858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E17E17" w:rsidRPr="00500899" w:rsidRDefault="00E17E17" w:rsidP="00E17E17">
                            <w:pPr>
                              <w:jc w:val="center"/>
                            </w:pPr>
                            <w:r>
                              <w:rPr>
                                <w:lang w:val="id-ID" w:eastAsia="id-ID"/>
                              </w:rPr>
                              <w:t xml:space="preserve">Keanggotaan </w:t>
                            </w:r>
                            <w:r w:rsidR="00500899">
                              <w:rPr>
                                <w:lang w:eastAsia="id-ID"/>
                              </w:rPr>
                              <w:t>BPJS Kesehatan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215.1pt;margin-top:5.4pt;width:164.0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IPQwIAAL8EAAAOAAAAZHJzL2Uyb0RvYy54bWysVNtuEzEQfUfiHyy/k70kC+kqm6pKKUIq&#10;UFH4AMfrzVr1jbGTTfj6jr1JSOENNQ/Wjsc+PjPnTBbXe63IToCX1jS0mOSUCMNtK82moT9/3L2b&#10;U+IDMy1T1oiGHoSn18u3bxaDq0Vpe6taAQRBjK8H19A+BFdnmee90MxPrBMGk50FzQKGsMlaYAOi&#10;a5WVef4+Gyy0DiwX3uPu7Ziky4TfdYKHb13nRSCqocgtpBXSuo5rtlywegPM9ZIfabD/YKGZNPjo&#10;GeqWBUa2IP+B0pKD9bYLE251ZrtOcpFqwGqK/K9qHnvmRKoFm+PduU3+9WD5190DENk2dEqJYRol&#10;+o5NY2ajBJnG9gzO13jq0T1ALNC7e8ufPDF21eMpcQNgh16wFkkV8Xz24kIMPF4l6+GLbRGdbYNN&#10;ndp3oCMg9oDskyCHsyBiHwjHzTKfT2fTihKOuSKfV/MqSZax+nTdgQ+fhNUkfjQUkHyCZ7t7HyId&#10;Vp+OJPpWyfZOKpWC6DKxUkB2DP2hQpGuqq1GruNekcffaBPcRzON+ycayagRIr3kL9GVIUNDr6qy&#10;SqgvcudrI1r79KovaxlwqJTUDZ1f8I8qfTRtsnxgUo3f2CBljrJFpUbFw369T7YoTx5Y2/aAOoId&#10;ZwhnHj96C78pGXB+Gup/bRkIStRng164KmazOHApmFUfSgzgMrO+zDDDEaqhPAAlY7AK45huHchN&#10;j2+NLTL2Bh3UyaRtdNfI61gATkkS4jjRcQwv43Tqz//O8hkAAP//AwBQSwMEFAAGAAgAAAAhACCB&#10;SeneAAAACgEAAA8AAABkcnMvZG93bnJldi54bWxMj8FOwzAQRO9I/IO1SNyonRRolMapEBLi1AMp&#10;ohzdeJsE4nWInTb8PcsJjjvzNDtTbGbXixOOofOkIVkoEEi1tx01Gl53TzcZiBANWdN7Qg3fGGBT&#10;Xl4UJrf+TC94qmIjOIRCbjS0MQ65lKFu0Zmw8AMSe0c/OhP5HBtpR3PmcNfLVKl76UxH/KE1Az62&#10;WH9Wk+OUj68qxOl5v313W+lXb26fJqnW11fzwxpExDn+wfBbn6tDyZ0OfiIbRK/hdqlSRtlQPIGB&#10;1V22BHFgIUsykGUh/08ofwAAAP//AwBQSwECLQAUAAYACAAAACEAtoM4kv4AAADhAQAAEwAAAAAA&#10;AAAAAAAAAAAAAAAAW0NvbnRlbnRfVHlwZXNdLnhtbFBLAQItABQABgAIAAAAIQA4/SH/1gAAAJQB&#10;AAALAAAAAAAAAAAAAAAAAC8BAABfcmVscy8ucmVsc1BLAQItABQABgAIAAAAIQCjdPIPQwIAAL8E&#10;AAAOAAAAAAAAAAAAAAAAAC4CAABkcnMvZTJvRG9jLnhtbFBLAQItABQABgAIAAAAIQAggUnp3gAA&#10;AAoBAAAPAAAAAAAAAAAAAAAAAJ0EAABkcnMvZG93bnJldi54bWxQSwUGAAAAAAQABADzAAAAqAUA&#10;AAAA&#10;" fillcolor="white [3201]" strokecolor="black [3200]">
                <v:textbox>
                  <w:txbxContent>
                    <w:p w:rsidR="00E17E17" w:rsidRPr="00500899" w:rsidRDefault="00E17E17" w:rsidP="00E17E17">
                      <w:pPr>
                        <w:jc w:val="center"/>
                      </w:pPr>
                      <w:r>
                        <w:rPr>
                          <w:lang w:val="id-ID" w:eastAsia="id-ID"/>
                        </w:rPr>
                        <w:t xml:space="preserve">Keanggotaan </w:t>
                      </w:r>
                      <w:r w:rsidR="00500899">
                        <w:rPr>
                          <w:lang w:eastAsia="id-ID"/>
                        </w:rPr>
                        <w:t>BPJS Kesehatan</w:t>
                      </w:r>
                    </w:p>
                  </w:txbxContent>
                </v:textbox>
              </v:rect>
            </w:pict>
          </mc:Fallback>
        </mc:AlternateContent>
      </w:r>
      <w:r>
        <w:rPr>
          <w:b/>
          <w:noProof/>
        </w:rPr>
        <mc:AlternateContent>
          <mc:Choice Requires="wps">
            <w:drawing>
              <wp:anchor distT="0" distB="0" distL="114300" distR="114300" simplePos="0" relativeHeight="251662336" behindDoc="0" locked="0" layoutInCell="1" allowOverlap="1" wp14:anchorId="4C200B69" wp14:editId="04628A0C">
                <wp:simplePos x="0" y="0"/>
                <wp:positionH relativeFrom="column">
                  <wp:posOffset>236220</wp:posOffset>
                </wp:positionH>
                <wp:positionV relativeFrom="paragraph">
                  <wp:posOffset>59055</wp:posOffset>
                </wp:positionV>
                <wp:extent cx="2083435" cy="109537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109537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E17E17" w:rsidRDefault="00E17E17" w:rsidP="00E17E17">
                            <w:pPr>
                              <w:pStyle w:val="ListParagraph"/>
                              <w:ind w:left="360" w:hanging="360"/>
                              <w:jc w:val="center"/>
                              <w:rPr>
                                <w:b/>
                                <w:lang w:val="id-ID"/>
                              </w:rPr>
                            </w:pPr>
                          </w:p>
                          <w:p w:rsidR="00E17E17" w:rsidRDefault="00500899" w:rsidP="00E17E17">
                            <w:pPr>
                              <w:jc w:val="center"/>
                            </w:pPr>
                            <w:r>
                              <w:t xml:space="preserve">Faktor </w:t>
                            </w:r>
                            <w:r w:rsidR="00E17E17">
                              <w:t xml:space="preserve">Pengetahuan </w:t>
                            </w:r>
                          </w:p>
                          <w:p w:rsidR="00500899" w:rsidRDefault="00500899" w:rsidP="00E17E17">
                            <w:pPr>
                              <w:jc w:val="center"/>
                            </w:pPr>
                            <w:r>
                              <w:t>Faktor Pendidikan</w:t>
                            </w:r>
                          </w:p>
                          <w:p w:rsidR="00500899" w:rsidRPr="00963F49" w:rsidRDefault="00500899" w:rsidP="00E17E17">
                            <w:pPr>
                              <w:jc w:val="center"/>
                              <w:rPr>
                                <w:lang w:val="id-ID"/>
                              </w:rPr>
                            </w:pPr>
                            <w:r>
                              <w:t>Faktor Sosial Ekonomi</w:t>
                            </w:r>
                          </w:p>
                          <w:p w:rsidR="00E17E17" w:rsidRPr="009F0D3C" w:rsidRDefault="00E17E17" w:rsidP="00E17E1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margin-left:18.6pt;margin-top:4.65pt;width:164.0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HARAIAAL8EAAAOAAAAZHJzL2Uyb0RvYy54bWysVNtuEzEQfUfiHyy/k70kS5NVNlWVUoRU&#10;oKLwAY7Xm7XqG2Mnm/L1jL1JSOENdR8sz4znzO3MLq8PWpG9AC+taWgxySkRhttWmm1Df3y/ezen&#10;xAdmWqasEQ19Fp5er96+WQ6uFqXtrWoFEAQxvh5cQ/sQXJ1lnvdCMz+xThg0dhY0CyjCNmuBDYiu&#10;VVbm+ftssNA6sFx4j9rb0UhXCb/rBA9fu86LQFRDMbeQTkjnJp7ZasnqLTDXS35Mg/1HFppJg0HP&#10;ULcsMLID+Q+Ulhyst12YcKsz23WSi1QDVlPkf1Xz2DMnUi3YHO/ObfKvB8u/7B+AyLahJSWGaRzR&#10;N2waM1slSBnbMzhf46tH9wCxQO/uLX/yxNh1j6/EDYAdesFaTKqI77MXDlHw6Eo2w2fbIjrbBZs6&#10;dehAR0DsATmkgTyfByIOgXBUlvl8OptWlHC0Ffmiml5VKQarT+4OfPgorCbx0lDA5BM829/7ENNh&#10;9elJSt8q2d5JpZIQWSbWCsieIT9UKJKr2mnMddQVefxGmqAeyTTqkwqxE1EjRIrkL9GVIUNDF1VZ&#10;JdQXtrPbiNY+vWpkLQMulZK6ofOL/OOUPpg2UT4wqcY7FqHMcWxxUuPEw2FzSLSYnjiwse0zzhHs&#10;uEO483jpLfyiZMD9aaj/uWMgKFGfDHJhUcxmceGSMKuuShTg0rK5tDDDEaqhPAAlo7AO45ruHMht&#10;j7HGFhl7gwzqZJptZNeY17EA3JI0iONGxzW8lNOrP/+d1W8AAAD//wMAUEsDBBQABgAIAAAAIQCg&#10;/j3O3QAAAAgBAAAPAAAAZHJzL2Rvd25yZXYueG1sTI9NT8MwDIbvSPyHyEjcWPohtlKaThMS4rQD&#10;BTGOWWPabo3TNelW/j3mBDdb76vHj4v1bHtxxtF3jhTEiwgEUu1MR42C97fnuwyED5qM7h2hgm/0&#10;sC6vrwqdG3ehVzxXoREMIZ9rBW0IQy6lr1u02i/cgMTZlxutDryOjTSjvjDc9jKJoqW0uiO+0OoB&#10;n1qsj9VkmXI4VT5ML7vtp91Kt/qwuyROlLq9mTePIALO4a8Mv/qsDiU77d1ExoteQbpKuKngIQXB&#10;cbq852HPvSzOQJaF/P9A+QMAAP//AwBQSwECLQAUAAYACAAAACEAtoM4kv4AAADhAQAAEwAAAAAA&#10;AAAAAAAAAAAAAAAAW0NvbnRlbnRfVHlwZXNdLnhtbFBLAQItABQABgAIAAAAIQA4/SH/1gAAAJQB&#10;AAALAAAAAAAAAAAAAAAAAC8BAABfcmVscy8ucmVsc1BLAQItABQABgAIAAAAIQBeLvHARAIAAL8E&#10;AAAOAAAAAAAAAAAAAAAAAC4CAABkcnMvZTJvRG9jLnhtbFBLAQItABQABgAIAAAAIQCg/j3O3QAA&#10;AAgBAAAPAAAAAAAAAAAAAAAAAJ4EAABkcnMvZG93bnJldi54bWxQSwUGAAAAAAQABADzAAAAqAUA&#10;AAAA&#10;" fillcolor="white [3201]" strokecolor="black [3200]">
                <v:textbox>
                  <w:txbxContent>
                    <w:p w:rsidR="00E17E17" w:rsidRDefault="00E17E17" w:rsidP="00E17E17">
                      <w:pPr>
                        <w:pStyle w:val="ListParagraph"/>
                        <w:ind w:left="360" w:hanging="360"/>
                        <w:jc w:val="center"/>
                        <w:rPr>
                          <w:b/>
                          <w:lang w:val="id-ID"/>
                        </w:rPr>
                      </w:pPr>
                    </w:p>
                    <w:p w:rsidR="00E17E17" w:rsidRDefault="00500899" w:rsidP="00E17E17">
                      <w:pPr>
                        <w:jc w:val="center"/>
                      </w:pPr>
                      <w:r>
                        <w:t xml:space="preserve">Faktor </w:t>
                      </w:r>
                      <w:r w:rsidR="00E17E17">
                        <w:t xml:space="preserve">Pengetahuan </w:t>
                      </w:r>
                    </w:p>
                    <w:p w:rsidR="00500899" w:rsidRDefault="00500899" w:rsidP="00E17E17">
                      <w:pPr>
                        <w:jc w:val="center"/>
                      </w:pPr>
                      <w:r>
                        <w:t>Faktor Pendidikan</w:t>
                      </w:r>
                    </w:p>
                    <w:p w:rsidR="00500899" w:rsidRPr="00963F49" w:rsidRDefault="00500899" w:rsidP="00E17E17">
                      <w:pPr>
                        <w:jc w:val="center"/>
                        <w:rPr>
                          <w:lang w:val="id-ID"/>
                        </w:rPr>
                      </w:pPr>
                      <w:r>
                        <w:t>Faktor Sosial Ekonomi</w:t>
                      </w:r>
                    </w:p>
                    <w:p w:rsidR="00E17E17" w:rsidRPr="009F0D3C" w:rsidRDefault="00E17E17" w:rsidP="00E17E17">
                      <w:pPr>
                        <w:jc w:val="center"/>
                      </w:pPr>
                    </w:p>
                  </w:txbxContent>
                </v:textbox>
              </v:rect>
            </w:pict>
          </mc:Fallback>
        </mc:AlternateContent>
      </w:r>
    </w:p>
    <w:p w:rsidR="00E17E17" w:rsidRPr="00782170" w:rsidRDefault="00E17E17" w:rsidP="00E17E17">
      <w:pPr>
        <w:spacing w:line="480" w:lineRule="auto"/>
        <w:jc w:val="both"/>
      </w:pPr>
      <w:r>
        <w:rPr>
          <w:noProof/>
        </w:rPr>
        <mc:AlternateContent>
          <mc:Choice Requires="wps">
            <w:drawing>
              <wp:anchor distT="0" distB="0" distL="114300" distR="114300" simplePos="0" relativeHeight="251663360" behindDoc="0" locked="0" layoutInCell="1" allowOverlap="1" wp14:anchorId="26197666" wp14:editId="39DFFBF3">
                <wp:simplePos x="0" y="0"/>
                <wp:positionH relativeFrom="column">
                  <wp:posOffset>2319655</wp:posOffset>
                </wp:positionH>
                <wp:positionV relativeFrom="paragraph">
                  <wp:posOffset>228600</wp:posOffset>
                </wp:positionV>
                <wp:extent cx="416560" cy="0"/>
                <wp:effectExtent l="0" t="76200" r="2159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65pt;margin-top:18pt;width:3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CxL5E23wAAAAkBAAAP&#10;AAAAZHJzL2Rvd25yZXYueG1sTI9BT8MwDIXvSPyHyEjcWAqFaitNJ2BC9DIktglxzBrTRjRO1WRb&#10;x6/HEwe42X5Pz98r5qPrxB6HYD0puJ4kIJBqbyw1Cjbr56spiBA1Gd15QgVHDDAvz88KnRt/oDfc&#10;r2IjOIRCrhW0Mfa5lKFu0ekw8T0Sa59+cDryOjTSDPrA4a6TN0mSSact8YdW9/jUYv212jkFcfFx&#10;bLP3+nFmX9cvy8x+V1W1UOryYny4BxFxjH9mOOEzOpTMtPU7MkF0CtLsLmXraeBObLhNkxmI7e9B&#10;loX836D8AQAA//8DAFBLAQItABQABgAIAAAAIQC2gziS/gAAAOEBAAATAAAAAAAAAAAAAAAAAAAA&#10;AABbQ29udGVudF9UeXBlc10ueG1sUEsBAi0AFAAGAAgAAAAhADj9If/WAAAAlAEAAAsAAAAAAAAA&#10;AAAAAAAALwEAAF9yZWxzLy5yZWxzUEsBAi0AFAAGAAgAAAAhAEpKPlY4AgAAawQAAA4AAAAAAAAA&#10;AAAAAAAALgIAAGRycy9lMm9Eb2MueG1sUEsBAi0AFAAGAAgAAAAhALEvkTbfAAAACQEAAA8AAAAA&#10;AAAAAAAAAAAAkgQAAGRycy9kb3ducmV2LnhtbFBLBQYAAAAABAAEAPMAAACeBQAAAAA=&#10;">
                <v:stroke endarrow="block"/>
              </v:shape>
            </w:pict>
          </mc:Fallback>
        </mc:AlternateContent>
      </w:r>
    </w:p>
    <w:p w:rsidR="00E17E17" w:rsidRDefault="00E17E17" w:rsidP="00E17E17">
      <w:pPr>
        <w:rPr>
          <w:lang w:val="id-ID"/>
        </w:rPr>
      </w:pPr>
    </w:p>
    <w:p w:rsidR="00E17E17" w:rsidRDefault="00E17E17" w:rsidP="00E17E17"/>
    <w:p w:rsidR="00500899" w:rsidRPr="00500899" w:rsidRDefault="00500899" w:rsidP="00E17E17"/>
    <w:p w:rsidR="001508C6" w:rsidRDefault="001508C6" w:rsidP="00E17E17">
      <w:pPr>
        <w:rPr>
          <w:lang w:val="id-ID"/>
        </w:rPr>
      </w:pPr>
    </w:p>
    <w:p w:rsidR="00E17E17" w:rsidRPr="00E17E17" w:rsidRDefault="00E17E17" w:rsidP="00E17E17">
      <w:pPr>
        <w:rPr>
          <w:lang w:val="id-ID"/>
        </w:rPr>
      </w:pPr>
    </w:p>
    <w:p w:rsidR="00E17E17" w:rsidRPr="00EA4550" w:rsidRDefault="00E17E17" w:rsidP="000964E7">
      <w:pPr>
        <w:pStyle w:val="ListParagraph"/>
        <w:numPr>
          <w:ilvl w:val="0"/>
          <w:numId w:val="4"/>
        </w:numPr>
        <w:spacing w:after="200" w:line="480" w:lineRule="auto"/>
        <w:ind w:left="360"/>
        <w:rPr>
          <w:b/>
        </w:rPr>
      </w:pPr>
      <w:r w:rsidRPr="00EA4550">
        <w:rPr>
          <w:b/>
        </w:rPr>
        <w:t>Hipotesis</w:t>
      </w:r>
    </w:p>
    <w:p w:rsidR="00E17E17" w:rsidRDefault="00E17E17" w:rsidP="00E17E17">
      <w:pPr>
        <w:pStyle w:val="ListParagraph"/>
        <w:spacing w:line="480" w:lineRule="auto"/>
        <w:ind w:left="360" w:firstLine="360"/>
        <w:jc w:val="both"/>
      </w:pPr>
      <w:r w:rsidRPr="00312E98">
        <w:t>Hipote</w:t>
      </w:r>
      <w:r w:rsidRPr="00312E98">
        <w:rPr>
          <w:lang w:val="id-ID"/>
        </w:rPr>
        <w:t>sis</w:t>
      </w:r>
      <w:r w:rsidRPr="00312E98">
        <w:t xml:space="preserve"> merupakan suatu jawaban yang bersifat sementara terhadap suatu permasalahan penelitian, sampai terbukti melalui</w:t>
      </w:r>
      <w:r w:rsidR="00500899">
        <w:t xml:space="preserve"> data yang terkumpul (Notoatmodjo, 2014), </w:t>
      </w:r>
      <w:r w:rsidRPr="00312E98">
        <w:t xml:space="preserve">hipotesa dalam penelitian ini </w:t>
      </w:r>
      <w:proofErr w:type="gramStart"/>
      <w:r w:rsidRPr="00312E98">
        <w:t>adalah :</w:t>
      </w:r>
      <w:proofErr w:type="gramEnd"/>
    </w:p>
    <w:p w:rsidR="00E17E17" w:rsidRPr="00E17E17" w:rsidRDefault="00E17E17" w:rsidP="00E17E17">
      <w:pPr>
        <w:pStyle w:val="ListParagraph"/>
        <w:spacing w:line="480" w:lineRule="auto"/>
        <w:ind w:left="360"/>
        <w:jc w:val="both"/>
        <w:rPr>
          <w:lang w:val="id-ID"/>
        </w:rPr>
      </w:pPr>
      <w:r w:rsidRPr="00312E98">
        <w:t>Ha =</w:t>
      </w:r>
      <w:r>
        <w:t xml:space="preserve"> Ada</w:t>
      </w:r>
      <w:r>
        <w:rPr>
          <w:lang w:val="id-ID"/>
        </w:rPr>
        <w:t xml:space="preserve"> </w:t>
      </w:r>
      <w:r w:rsidRPr="00B27AAA">
        <w:t xml:space="preserve">hubungan </w:t>
      </w:r>
      <w:r w:rsidR="00500899">
        <w:t>faktor pengetahuan, pendidikan dan sosial ekonomi dengan</w:t>
      </w:r>
      <w:r w:rsidR="00500899" w:rsidRPr="00617AC3">
        <w:t xml:space="preserve"> keanggotaan </w:t>
      </w:r>
      <w:r w:rsidR="00500899">
        <w:t>BPJS Kesehatan</w:t>
      </w:r>
      <w:r w:rsidR="00500899" w:rsidRPr="00617AC3">
        <w:t xml:space="preserve"> di Dusun III Desa Karang Pucung Kecamatan Way Sulan Kabu</w:t>
      </w:r>
      <w:r w:rsidR="00500899">
        <w:t>paten Lampu</w:t>
      </w:r>
      <w:bookmarkStart w:id="0" w:name="_GoBack"/>
      <w:bookmarkEnd w:id="0"/>
      <w:r w:rsidR="00500899">
        <w:t>ng Selatan tahun 2019</w:t>
      </w:r>
      <w:r>
        <w:rPr>
          <w:lang w:val="id-ID"/>
        </w:rPr>
        <w:t>.</w:t>
      </w:r>
    </w:p>
    <w:p w:rsidR="00E17E17" w:rsidRPr="002B22DD" w:rsidRDefault="00E17E17" w:rsidP="002B22DD">
      <w:pPr>
        <w:spacing w:line="480" w:lineRule="auto"/>
        <w:jc w:val="both"/>
      </w:pPr>
    </w:p>
    <w:sectPr w:rsidR="00E17E17" w:rsidRPr="002B22DD" w:rsidSect="00EA2674">
      <w:headerReference w:type="default" r:id="rId8"/>
      <w:footerReference w:type="first" r:id="rId9"/>
      <w:pgSz w:w="11906" w:h="16838"/>
      <w:pgMar w:top="2268" w:right="1701" w:bottom="1701" w:left="2268" w:header="709" w:footer="709"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F06" w:rsidRDefault="00A47F06" w:rsidP="00E17E17">
      <w:r>
        <w:separator/>
      </w:r>
    </w:p>
  </w:endnote>
  <w:endnote w:type="continuationSeparator" w:id="0">
    <w:p w:rsidR="00A47F06" w:rsidRDefault="00A47F06" w:rsidP="00E1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Sans">
    <w:altName w:val="Allianz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674" w:rsidRDefault="00EA2674" w:rsidP="00EA2674">
    <w:pPr>
      <w:pStyle w:val="Footer"/>
      <w:jc w:val="center"/>
    </w:pPr>
    <w:r>
      <w:t>11</w:t>
    </w:r>
  </w:p>
  <w:p w:rsidR="00EA2674" w:rsidRDefault="00EA2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F06" w:rsidRDefault="00A47F06" w:rsidP="00E17E17">
      <w:r>
        <w:separator/>
      </w:r>
    </w:p>
  </w:footnote>
  <w:footnote w:type="continuationSeparator" w:id="0">
    <w:p w:rsidR="00A47F06" w:rsidRDefault="00A47F06" w:rsidP="00E17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0192"/>
      <w:docPartObj>
        <w:docPartGallery w:val="Page Numbers (Top of Page)"/>
        <w:docPartUnique/>
      </w:docPartObj>
    </w:sdtPr>
    <w:sdtEndPr>
      <w:rPr>
        <w:noProof/>
      </w:rPr>
    </w:sdtEndPr>
    <w:sdtContent>
      <w:p w:rsidR="00E17E17" w:rsidRDefault="00E17E17">
        <w:pPr>
          <w:pStyle w:val="Header"/>
          <w:jc w:val="right"/>
        </w:pPr>
        <w:r>
          <w:fldChar w:fldCharType="begin"/>
        </w:r>
        <w:r>
          <w:instrText xml:space="preserve"> PAGE   \* MERGEFORMAT </w:instrText>
        </w:r>
        <w:r>
          <w:fldChar w:fldCharType="separate"/>
        </w:r>
        <w:r w:rsidR="00E35FD1">
          <w:rPr>
            <w:noProof/>
          </w:rPr>
          <w:t>32</w:t>
        </w:r>
        <w:r>
          <w:rPr>
            <w:noProof/>
          </w:rPr>
          <w:fldChar w:fldCharType="end"/>
        </w:r>
      </w:p>
    </w:sdtContent>
  </w:sdt>
  <w:p w:rsidR="00E17E17" w:rsidRDefault="00E17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830"/>
    <w:multiLevelType w:val="hybridMultilevel"/>
    <w:tmpl w:val="B4BAF7AA"/>
    <w:lvl w:ilvl="0" w:tplc="6AD2598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642112B"/>
    <w:multiLevelType w:val="hybridMultilevel"/>
    <w:tmpl w:val="1C228FFC"/>
    <w:lvl w:ilvl="0" w:tplc="89200F36">
      <w:start w:val="1"/>
      <w:numFmt w:val="lowerLetter"/>
      <w:lvlText w:val="%1)"/>
      <w:lvlJc w:val="left"/>
      <w:pPr>
        <w:ind w:left="1080" w:hanging="360"/>
      </w:pPr>
      <w:rPr>
        <w:rFonts w:ascii="Times New Roman" w:eastAsiaTheme="minorHAnsi" w:hAnsi="Times New Roman" w:cstheme="minorBidi"/>
        <w:b w:val="0"/>
        <w:i w:val="0"/>
      </w:rPr>
    </w:lvl>
    <w:lvl w:ilvl="1" w:tplc="503209B8">
      <w:start w:val="1"/>
      <w:numFmt w:val="lowerLetter"/>
      <w:lvlText w:val="%2."/>
      <w:lvlJc w:val="left"/>
      <w:pPr>
        <w:ind w:left="939" w:hanging="360"/>
      </w:pPr>
      <w:rPr>
        <w:b/>
      </w:rPr>
    </w:lvl>
    <w:lvl w:ilvl="2" w:tplc="0409001B">
      <w:start w:val="1"/>
      <w:numFmt w:val="lowerRoman"/>
      <w:lvlText w:val="%3."/>
      <w:lvlJc w:val="right"/>
      <w:pPr>
        <w:ind w:left="1888" w:hanging="180"/>
      </w:pPr>
    </w:lvl>
    <w:lvl w:ilvl="3" w:tplc="0409000F">
      <w:start w:val="1"/>
      <w:numFmt w:val="decimal"/>
      <w:lvlText w:val="%4."/>
      <w:lvlJc w:val="left"/>
      <w:pPr>
        <w:ind w:left="2608" w:hanging="360"/>
      </w:pPr>
    </w:lvl>
    <w:lvl w:ilvl="4" w:tplc="493CDD02">
      <w:start w:val="1"/>
      <w:numFmt w:val="decimal"/>
      <w:lvlText w:val="%5."/>
      <w:lvlJc w:val="left"/>
      <w:pPr>
        <w:ind w:left="3328" w:hanging="360"/>
      </w:pPr>
      <w:rPr>
        <w:rFonts w:eastAsia="Times New Roman" w:hint="default"/>
      </w:rPr>
    </w:lvl>
    <w:lvl w:ilvl="5" w:tplc="2E504130">
      <w:start w:val="1"/>
      <w:numFmt w:val="decimal"/>
      <w:lvlText w:val="%6)"/>
      <w:lvlJc w:val="left"/>
      <w:pPr>
        <w:ind w:left="1222" w:hanging="360"/>
      </w:pPr>
      <w:rPr>
        <w:rFonts w:hint="default"/>
        <w:b w:val="0"/>
        <w:i w:val="0"/>
      </w:rPr>
    </w:lvl>
    <w:lvl w:ilvl="6" w:tplc="31027250">
      <w:start w:val="1"/>
      <w:numFmt w:val="lowerLetter"/>
      <w:lvlText w:val="%7)"/>
      <w:lvlJc w:val="left"/>
      <w:pPr>
        <w:ind w:left="4768" w:hanging="360"/>
      </w:pPr>
      <w:rPr>
        <w:rFonts w:hint="default"/>
        <w:b w:val="0"/>
      </w:rPr>
    </w:lvl>
    <w:lvl w:ilvl="7" w:tplc="B488576A">
      <w:start w:val="26"/>
      <w:numFmt w:val="bullet"/>
      <w:lvlText w:val="-"/>
      <w:lvlJc w:val="left"/>
      <w:pPr>
        <w:ind w:left="5488" w:hanging="360"/>
      </w:pPr>
      <w:rPr>
        <w:rFonts w:ascii="Times New Roman" w:eastAsiaTheme="minorHAnsi" w:hAnsi="Times New Roman" w:cs="Times New Roman" w:hint="default"/>
      </w:rPr>
    </w:lvl>
    <w:lvl w:ilvl="8" w:tplc="1BEC9A6E">
      <w:start w:val="26"/>
      <w:numFmt w:val="bullet"/>
      <w:lvlText w:val=""/>
      <w:lvlJc w:val="left"/>
      <w:pPr>
        <w:ind w:left="6388" w:hanging="360"/>
      </w:pPr>
      <w:rPr>
        <w:rFonts w:ascii="Wingdings" w:eastAsiaTheme="minorHAnsi" w:hAnsi="Wingdings" w:cs="Times New Roman" w:hint="default"/>
      </w:rPr>
    </w:lvl>
  </w:abstractNum>
  <w:abstractNum w:abstractNumId="2">
    <w:nsid w:val="23B3412F"/>
    <w:multiLevelType w:val="hybridMultilevel"/>
    <w:tmpl w:val="919EC7EC"/>
    <w:lvl w:ilvl="0" w:tplc="1C0C4390">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DD42CE"/>
    <w:multiLevelType w:val="hybridMultilevel"/>
    <w:tmpl w:val="9CECA8E4"/>
    <w:lvl w:ilvl="0" w:tplc="D2C2D77A">
      <w:start w:val="1"/>
      <w:numFmt w:val="lowerLetter"/>
      <w:lvlText w:val="%1)"/>
      <w:lvlJc w:val="left"/>
      <w:pPr>
        <w:ind w:left="2138" w:hanging="360"/>
      </w:pPr>
      <w:rPr>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357165C1"/>
    <w:multiLevelType w:val="hybridMultilevel"/>
    <w:tmpl w:val="2550ED88"/>
    <w:lvl w:ilvl="0" w:tplc="C87271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E11438B"/>
    <w:multiLevelType w:val="hybridMultilevel"/>
    <w:tmpl w:val="486A5F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0C57DB5"/>
    <w:multiLevelType w:val="hybridMultilevel"/>
    <w:tmpl w:val="C4A0C14E"/>
    <w:lvl w:ilvl="0" w:tplc="AA8072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8736EE"/>
    <w:multiLevelType w:val="hybridMultilevel"/>
    <w:tmpl w:val="DF6CD76E"/>
    <w:lvl w:ilvl="0" w:tplc="FE14CA7E">
      <w:start w:val="1"/>
      <w:numFmt w:val="lowerLetter"/>
      <w:lvlText w:val="%1)"/>
      <w:lvlJc w:val="left"/>
      <w:pPr>
        <w:ind w:left="2487" w:hanging="360"/>
      </w:pPr>
      <w:rPr>
        <w:rFonts w:hint="default"/>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nsid w:val="4E915DEA"/>
    <w:multiLevelType w:val="hybridMultilevel"/>
    <w:tmpl w:val="4E84B716"/>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5ED6A358">
      <w:start w:val="1"/>
      <w:numFmt w:val="lowerLetter"/>
      <w:lvlText w:val="%3)"/>
      <w:lvlJc w:val="right"/>
      <w:pPr>
        <w:ind w:left="2880" w:hanging="180"/>
      </w:pPr>
      <w:rPr>
        <w:rFonts w:ascii="Times New Roman" w:eastAsiaTheme="minorHAnsi" w:hAnsi="Times New Roman" w:cs="Times New Roman"/>
        <w:b w:val="0"/>
      </w:rPr>
    </w:lvl>
    <w:lvl w:ilvl="3" w:tplc="E22A1378">
      <w:start w:val="1"/>
      <w:numFmt w:val="decimal"/>
      <w:lvlText w:val="%4."/>
      <w:lvlJc w:val="left"/>
      <w:pPr>
        <w:ind w:left="3600" w:hanging="360"/>
      </w:pPr>
      <w:rPr>
        <w:b w:val="0"/>
        <w:i w:val="0"/>
      </w:rPr>
    </w:lvl>
    <w:lvl w:ilvl="4" w:tplc="2CB20032">
      <w:start w:val="1"/>
      <w:numFmt w:val="decimal"/>
      <w:lvlText w:val="%5)"/>
      <w:lvlJc w:val="left"/>
      <w:pPr>
        <w:ind w:left="4320" w:hanging="360"/>
      </w:pPr>
      <w:rPr>
        <w:rFonts w:hint="default"/>
      </w:rPr>
    </w:lvl>
    <w:lvl w:ilvl="5" w:tplc="F8125010">
      <w:start w:val="1"/>
      <w:numFmt w:val="bullet"/>
      <w:lvlText w:val="-"/>
      <w:lvlJc w:val="left"/>
      <w:pPr>
        <w:ind w:left="5220" w:hanging="360"/>
      </w:pPr>
      <w:rPr>
        <w:rFonts w:ascii="Times New Roman" w:eastAsia="Calibri" w:hAnsi="Times New Roman" w:cs="Times New Roman"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B82716"/>
    <w:multiLevelType w:val="hybridMultilevel"/>
    <w:tmpl w:val="48346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6E6424"/>
    <w:multiLevelType w:val="hybridMultilevel"/>
    <w:tmpl w:val="F85A4E96"/>
    <w:lvl w:ilvl="0" w:tplc="7BE6B2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B9356B3"/>
    <w:multiLevelType w:val="hybridMultilevel"/>
    <w:tmpl w:val="EADC8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9B3ECF"/>
    <w:multiLevelType w:val="hybridMultilevel"/>
    <w:tmpl w:val="1D22F192"/>
    <w:lvl w:ilvl="0" w:tplc="F1889728">
      <w:start w:val="3"/>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43F22C4"/>
    <w:multiLevelType w:val="hybridMultilevel"/>
    <w:tmpl w:val="734E1800"/>
    <w:lvl w:ilvl="0" w:tplc="7870DE0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5DE3441"/>
    <w:multiLevelType w:val="hybridMultilevel"/>
    <w:tmpl w:val="7E307114"/>
    <w:lvl w:ilvl="0" w:tplc="17EC0F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5DF705C"/>
    <w:multiLevelType w:val="hybridMultilevel"/>
    <w:tmpl w:val="88BE70B2"/>
    <w:lvl w:ilvl="0" w:tplc="F6EC767A">
      <w:start w:val="1"/>
      <w:numFmt w:val="decimal"/>
      <w:lvlText w:val="%1)"/>
      <w:lvlJc w:val="left"/>
      <w:pPr>
        <w:ind w:left="2498" w:hanging="360"/>
      </w:pPr>
      <w:rPr>
        <w:rFonts w:hint="default"/>
        <w:b w:val="0"/>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8">
    <w:nsid w:val="6AAB7833"/>
    <w:multiLevelType w:val="hybridMultilevel"/>
    <w:tmpl w:val="CB785C68"/>
    <w:lvl w:ilvl="0" w:tplc="04090017">
      <w:start w:val="1"/>
      <w:numFmt w:val="lowerLetter"/>
      <w:lvlText w:val="%1)"/>
      <w:lvlJc w:val="left"/>
      <w:pPr>
        <w:ind w:left="1473" w:hanging="360"/>
      </w:p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19">
    <w:nsid w:val="6BD50DFB"/>
    <w:multiLevelType w:val="hybridMultilevel"/>
    <w:tmpl w:val="F3EC2ADE"/>
    <w:lvl w:ilvl="0" w:tplc="CFC2BBFA">
      <w:start w:val="1"/>
      <w:numFmt w:val="lowerLetter"/>
      <w:lvlText w:val="%1)"/>
      <w:lvlJc w:val="left"/>
      <w:pPr>
        <w:ind w:left="1060" w:hanging="360"/>
      </w:pPr>
      <w:rPr>
        <w:rFonts w:ascii="Times New Roman" w:eastAsia="Times New Roman" w:hAnsi="Times New Roman" w:cs="Times New Roman"/>
        <w:b w:val="0"/>
        <w:i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nsid w:val="6DBA426E"/>
    <w:multiLevelType w:val="hybridMultilevel"/>
    <w:tmpl w:val="B2E464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DE3F8E"/>
    <w:multiLevelType w:val="hybridMultilevel"/>
    <w:tmpl w:val="C218B916"/>
    <w:lvl w:ilvl="0" w:tplc="B40268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6F14912"/>
    <w:multiLevelType w:val="hybridMultilevel"/>
    <w:tmpl w:val="61961884"/>
    <w:lvl w:ilvl="0" w:tplc="F8C2F17A">
      <w:start w:val="1"/>
      <w:numFmt w:val="decimal"/>
      <w:lvlText w:val="%1)"/>
      <w:lvlJc w:val="left"/>
      <w:pPr>
        <w:ind w:left="2498" w:hanging="360"/>
      </w:pPr>
      <w:rPr>
        <w:rFonts w:hint="default"/>
        <w:b w:val="0"/>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num w:numId="1">
    <w:abstractNumId w:val="18"/>
  </w:num>
  <w:num w:numId="2">
    <w:abstractNumId w:val="4"/>
  </w:num>
  <w:num w:numId="3">
    <w:abstractNumId w:val="19"/>
  </w:num>
  <w:num w:numId="4">
    <w:abstractNumId w:val="6"/>
  </w:num>
  <w:num w:numId="5">
    <w:abstractNumId w:val="10"/>
  </w:num>
  <w:num w:numId="6">
    <w:abstractNumId w:val="2"/>
  </w:num>
  <w:num w:numId="7">
    <w:abstractNumId w:val="15"/>
  </w:num>
  <w:num w:numId="8">
    <w:abstractNumId w:val="0"/>
  </w:num>
  <w:num w:numId="9">
    <w:abstractNumId w:val="5"/>
  </w:num>
  <w:num w:numId="10">
    <w:abstractNumId w:val="22"/>
  </w:num>
  <w:num w:numId="11">
    <w:abstractNumId w:val="17"/>
  </w:num>
  <w:num w:numId="12">
    <w:abstractNumId w:val="16"/>
  </w:num>
  <w:num w:numId="13">
    <w:abstractNumId w:val="12"/>
  </w:num>
  <w:num w:numId="14">
    <w:abstractNumId w:val="9"/>
  </w:num>
  <w:num w:numId="15">
    <w:abstractNumId w:val="3"/>
  </w:num>
  <w:num w:numId="16">
    <w:abstractNumId w:val="13"/>
  </w:num>
  <w:num w:numId="17">
    <w:abstractNumId w:val="11"/>
  </w:num>
  <w:num w:numId="18">
    <w:abstractNumId w:val="8"/>
  </w:num>
  <w:num w:numId="19">
    <w:abstractNumId w:val="14"/>
  </w:num>
  <w:num w:numId="20">
    <w:abstractNumId w:val="20"/>
  </w:num>
  <w:num w:numId="21">
    <w:abstractNumId w:val="21"/>
  </w:num>
  <w:num w:numId="22">
    <w:abstractNumId w:val="1"/>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4F"/>
    <w:rsid w:val="00071210"/>
    <w:rsid w:val="00074519"/>
    <w:rsid w:val="000964E7"/>
    <w:rsid w:val="00106B7B"/>
    <w:rsid w:val="001508C6"/>
    <w:rsid w:val="0016572B"/>
    <w:rsid w:val="001B6C2A"/>
    <w:rsid w:val="001C7F3C"/>
    <w:rsid w:val="0023214F"/>
    <w:rsid w:val="00263677"/>
    <w:rsid w:val="002B22DD"/>
    <w:rsid w:val="003B064F"/>
    <w:rsid w:val="00500899"/>
    <w:rsid w:val="005B223D"/>
    <w:rsid w:val="00632D06"/>
    <w:rsid w:val="006D3BA8"/>
    <w:rsid w:val="00804AA9"/>
    <w:rsid w:val="00855252"/>
    <w:rsid w:val="00895F4E"/>
    <w:rsid w:val="008C15BD"/>
    <w:rsid w:val="009320DF"/>
    <w:rsid w:val="00946E1D"/>
    <w:rsid w:val="00990D4D"/>
    <w:rsid w:val="00A47F06"/>
    <w:rsid w:val="00CA10B4"/>
    <w:rsid w:val="00D51CDF"/>
    <w:rsid w:val="00D60E72"/>
    <w:rsid w:val="00DA1596"/>
    <w:rsid w:val="00E173F6"/>
    <w:rsid w:val="00E17E17"/>
    <w:rsid w:val="00E35FD1"/>
    <w:rsid w:val="00E5405C"/>
    <w:rsid w:val="00EA2674"/>
    <w:rsid w:val="00EB0AE4"/>
    <w:rsid w:val="00F13C03"/>
    <w:rsid w:val="00FA12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4F"/>
    <w:pPr>
      <w:spacing w:after="0" w:line="240" w:lineRule="auto"/>
      <w:jc w:val="left"/>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64F"/>
    <w:pPr>
      <w:autoSpaceDE w:val="0"/>
      <w:autoSpaceDN w:val="0"/>
      <w:adjustRightInd w:val="0"/>
      <w:spacing w:after="0" w:line="240" w:lineRule="auto"/>
      <w:jc w:val="left"/>
    </w:pPr>
    <w:rPr>
      <w:rFonts w:eastAsia="Times New Roman" w:cs="Times New Roman"/>
      <w:color w:val="000000"/>
      <w:szCs w:val="24"/>
      <w:lang w:val="en-US"/>
    </w:rPr>
  </w:style>
  <w:style w:type="character" w:customStyle="1" w:styleId="A3">
    <w:name w:val="A3"/>
    <w:uiPriority w:val="99"/>
    <w:rsid w:val="003B064F"/>
    <w:rPr>
      <w:rFonts w:cs="Allianz Sans"/>
      <w:color w:val="000000"/>
      <w:sz w:val="22"/>
      <w:szCs w:val="22"/>
    </w:rPr>
  </w:style>
  <w:style w:type="paragraph" w:customStyle="1" w:styleId="Pa74">
    <w:name w:val="Pa74"/>
    <w:basedOn w:val="Default"/>
    <w:next w:val="Default"/>
    <w:uiPriority w:val="99"/>
    <w:rsid w:val="003B064F"/>
    <w:pPr>
      <w:spacing w:line="181" w:lineRule="atLeast"/>
    </w:pPr>
    <w:rPr>
      <w:rFonts w:ascii="Allianz Sans" w:hAnsi="Allianz Sans"/>
      <w:color w:val="auto"/>
    </w:rPr>
  </w:style>
  <w:style w:type="paragraph" w:customStyle="1" w:styleId="Pa75">
    <w:name w:val="Pa75"/>
    <w:basedOn w:val="Default"/>
    <w:next w:val="Default"/>
    <w:uiPriority w:val="99"/>
    <w:rsid w:val="003B064F"/>
    <w:pPr>
      <w:spacing w:line="241" w:lineRule="atLeast"/>
    </w:pPr>
    <w:rPr>
      <w:rFonts w:ascii="Allianz Sans" w:hAnsi="Allianz Sans"/>
      <w:color w:val="auto"/>
    </w:rPr>
  </w:style>
  <w:style w:type="paragraph" w:styleId="ListParagraph">
    <w:name w:val="List Paragraph"/>
    <w:basedOn w:val="Normal"/>
    <w:link w:val="ListParagraphChar"/>
    <w:uiPriority w:val="34"/>
    <w:qFormat/>
    <w:rsid w:val="003B064F"/>
    <w:pPr>
      <w:ind w:left="720"/>
      <w:contextualSpacing/>
    </w:pPr>
  </w:style>
  <w:style w:type="paragraph" w:styleId="Header">
    <w:name w:val="header"/>
    <w:basedOn w:val="Normal"/>
    <w:link w:val="HeaderChar"/>
    <w:uiPriority w:val="99"/>
    <w:unhideWhenUsed/>
    <w:rsid w:val="00E17E17"/>
    <w:pPr>
      <w:tabs>
        <w:tab w:val="center" w:pos="4513"/>
        <w:tab w:val="right" w:pos="9026"/>
      </w:tabs>
    </w:pPr>
  </w:style>
  <w:style w:type="character" w:customStyle="1" w:styleId="HeaderChar">
    <w:name w:val="Header Char"/>
    <w:basedOn w:val="DefaultParagraphFont"/>
    <w:link w:val="Header"/>
    <w:uiPriority w:val="99"/>
    <w:rsid w:val="00E17E17"/>
    <w:rPr>
      <w:rFonts w:eastAsia="Times New Roman" w:cs="Times New Roman"/>
      <w:szCs w:val="24"/>
      <w:lang w:val="en-US"/>
    </w:rPr>
  </w:style>
  <w:style w:type="paragraph" w:styleId="Footer">
    <w:name w:val="footer"/>
    <w:basedOn w:val="Normal"/>
    <w:link w:val="FooterChar"/>
    <w:uiPriority w:val="99"/>
    <w:unhideWhenUsed/>
    <w:rsid w:val="00E17E17"/>
    <w:pPr>
      <w:tabs>
        <w:tab w:val="center" w:pos="4513"/>
        <w:tab w:val="right" w:pos="9026"/>
      </w:tabs>
    </w:pPr>
  </w:style>
  <w:style w:type="character" w:customStyle="1" w:styleId="FooterChar">
    <w:name w:val="Footer Char"/>
    <w:basedOn w:val="DefaultParagraphFont"/>
    <w:link w:val="Footer"/>
    <w:uiPriority w:val="99"/>
    <w:rsid w:val="00E17E17"/>
    <w:rPr>
      <w:rFonts w:eastAsia="Times New Roman" w:cs="Times New Roman"/>
      <w:szCs w:val="24"/>
      <w:lang w:val="en-US"/>
    </w:rPr>
  </w:style>
  <w:style w:type="character" w:customStyle="1" w:styleId="ListParagraphChar">
    <w:name w:val="List Paragraph Char"/>
    <w:link w:val="ListParagraph"/>
    <w:uiPriority w:val="34"/>
    <w:locked/>
    <w:rsid w:val="00E17E17"/>
    <w:rPr>
      <w:rFonts w:eastAsia="Times New Roman" w:cs="Times New Roman"/>
      <w:szCs w:val="24"/>
      <w:lang w:val="en-US"/>
    </w:rPr>
  </w:style>
  <w:style w:type="paragraph" w:styleId="BalloonText">
    <w:name w:val="Balloon Text"/>
    <w:basedOn w:val="Normal"/>
    <w:link w:val="BalloonTextChar"/>
    <w:uiPriority w:val="99"/>
    <w:semiHidden/>
    <w:unhideWhenUsed/>
    <w:rsid w:val="00E17E17"/>
    <w:rPr>
      <w:rFonts w:ascii="Tahoma" w:hAnsi="Tahoma" w:cs="Tahoma"/>
      <w:sz w:val="16"/>
      <w:szCs w:val="16"/>
    </w:rPr>
  </w:style>
  <w:style w:type="character" w:customStyle="1" w:styleId="BalloonTextChar">
    <w:name w:val="Balloon Text Char"/>
    <w:basedOn w:val="DefaultParagraphFont"/>
    <w:link w:val="BalloonText"/>
    <w:uiPriority w:val="99"/>
    <w:semiHidden/>
    <w:rsid w:val="00E17E1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4F"/>
    <w:pPr>
      <w:spacing w:after="0" w:line="240" w:lineRule="auto"/>
      <w:jc w:val="left"/>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64F"/>
    <w:pPr>
      <w:autoSpaceDE w:val="0"/>
      <w:autoSpaceDN w:val="0"/>
      <w:adjustRightInd w:val="0"/>
      <w:spacing w:after="0" w:line="240" w:lineRule="auto"/>
      <w:jc w:val="left"/>
    </w:pPr>
    <w:rPr>
      <w:rFonts w:eastAsia="Times New Roman" w:cs="Times New Roman"/>
      <w:color w:val="000000"/>
      <w:szCs w:val="24"/>
      <w:lang w:val="en-US"/>
    </w:rPr>
  </w:style>
  <w:style w:type="character" w:customStyle="1" w:styleId="A3">
    <w:name w:val="A3"/>
    <w:uiPriority w:val="99"/>
    <w:rsid w:val="003B064F"/>
    <w:rPr>
      <w:rFonts w:cs="Allianz Sans"/>
      <w:color w:val="000000"/>
      <w:sz w:val="22"/>
      <w:szCs w:val="22"/>
    </w:rPr>
  </w:style>
  <w:style w:type="paragraph" w:customStyle="1" w:styleId="Pa74">
    <w:name w:val="Pa74"/>
    <w:basedOn w:val="Default"/>
    <w:next w:val="Default"/>
    <w:uiPriority w:val="99"/>
    <w:rsid w:val="003B064F"/>
    <w:pPr>
      <w:spacing w:line="181" w:lineRule="atLeast"/>
    </w:pPr>
    <w:rPr>
      <w:rFonts w:ascii="Allianz Sans" w:hAnsi="Allianz Sans"/>
      <w:color w:val="auto"/>
    </w:rPr>
  </w:style>
  <w:style w:type="paragraph" w:customStyle="1" w:styleId="Pa75">
    <w:name w:val="Pa75"/>
    <w:basedOn w:val="Default"/>
    <w:next w:val="Default"/>
    <w:uiPriority w:val="99"/>
    <w:rsid w:val="003B064F"/>
    <w:pPr>
      <w:spacing w:line="241" w:lineRule="atLeast"/>
    </w:pPr>
    <w:rPr>
      <w:rFonts w:ascii="Allianz Sans" w:hAnsi="Allianz Sans"/>
      <w:color w:val="auto"/>
    </w:rPr>
  </w:style>
  <w:style w:type="paragraph" w:styleId="ListParagraph">
    <w:name w:val="List Paragraph"/>
    <w:basedOn w:val="Normal"/>
    <w:link w:val="ListParagraphChar"/>
    <w:uiPriority w:val="34"/>
    <w:qFormat/>
    <w:rsid w:val="003B064F"/>
    <w:pPr>
      <w:ind w:left="720"/>
      <w:contextualSpacing/>
    </w:pPr>
  </w:style>
  <w:style w:type="paragraph" w:styleId="Header">
    <w:name w:val="header"/>
    <w:basedOn w:val="Normal"/>
    <w:link w:val="HeaderChar"/>
    <w:uiPriority w:val="99"/>
    <w:unhideWhenUsed/>
    <w:rsid w:val="00E17E17"/>
    <w:pPr>
      <w:tabs>
        <w:tab w:val="center" w:pos="4513"/>
        <w:tab w:val="right" w:pos="9026"/>
      </w:tabs>
    </w:pPr>
  </w:style>
  <w:style w:type="character" w:customStyle="1" w:styleId="HeaderChar">
    <w:name w:val="Header Char"/>
    <w:basedOn w:val="DefaultParagraphFont"/>
    <w:link w:val="Header"/>
    <w:uiPriority w:val="99"/>
    <w:rsid w:val="00E17E17"/>
    <w:rPr>
      <w:rFonts w:eastAsia="Times New Roman" w:cs="Times New Roman"/>
      <w:szCs w:val="24"/>
      <w:lang w:val="en-US"/>
    </w:rPr>
  </w:style>
  <w:style w:type="paragraph" w:styleId="Footer">
    <w:name w:val="footer"/>
    <w:basedOn w:val="Normal"/>
    <w:link w:val="FooterChar"/>
    <w:uiPriority w:val="99"/>
    <w:unhideWhenUsed/>
    <w:rsid w:val="00E17E17"/>
    <w:pPr>
      <w:tabs>
        <w:tab w:val="center" w:pos="4513"/>
        <w:tab w:val="right" w:pos="9026"/>
      </w:tabs>
    </w:pPr>
  </w:style>
  <w:style w:type="character" w:customStyle="1" w:styleId="FooterChar">
    <w:name w:val="Footer Char"/>
    <w:basedOn w:val="DefaultParagraphFont"/>
    <w:link w:val="Footer"/>
    <w:uiPriority w:val="99"/>
    <w:rsid w:val="00E17E17"/>
    <w:rPr>
      <w:rFonts w:eastAsia="Times New Roman" w:cs="Times New Roman"/>
      <w:szCs w:val="24"/>
      <w:lang w:val="en-US"/>
    </w:rPr>
  </w:style>
  <w:style w:type="character" w:customStyle="1" w:styleId="ListParagraphChar">
    <w:name w:val="List Paragraph Char"/>
    <w:link w:val="ListParagraph"/>
    <w:uiPriority w:val="34"/>
    <w:locked/>
    <w:rsid w:val="00E17E17"/>
    <w:rPr>
      <w:rFonts w:eastAsia="Times New Roman" w:cs="Times New Roman"/>
      <w:szCs w:val="24"/>
      <w:lang w:val="en-US"/>
    </w:rPr>
  </w:style>
  <w:style w:type="paragraph" w:styleId="BalloonText">
    <w:name w:val="Balloon Text"/>
    <w:basedOn w:val="Normal"/>
    <w:link w:val="BalloonTextChar"/>
    <w:uiPriority w:val="99"/>
    <w:semiHidden/>
    <w:unhideWhenUsed/>
    <w:rsid w:val="00E17E17"/>
    <w:rPr>
      <w:rFonts w:ascii="Tahoma" w:hAnsi="Tahoma" w:cs="Tahoma"/>
      <w:sz w:val="16"/>
      <w:szCs w:val="16"/>
    </w:rPr>
  </w:style>
  <w:style w:type="character" w:customStyle="1" w:styleId="BalloonTextChar">
    <w:name w:val="Balloon Text Char"/>
    <w:basedOn w:val="DefaultParagraphFont"/>
    <w:link w:val="BalloonText"/>
    <w:uiPriority w:val="99"/>
    <w:semiHidden/>
    <w:rsid w:val="00E17E1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Sans">
    <w:altName w:val="Allianz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13"/>
    <w:rsid w:val="000A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5365852674B00B40BF37C670FE3E3">
    <w:name w:val="B6D5365852674B00B40BF37C670FE3E3"/>
    <w:rsid w:val="000A5A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5365852674B00B40BF37C670FE3E3">
    <w:name w:val="B6D5365852674B00B40BF37C670FE3E3"/>
    <w:rsid w:val="000A5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22</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cp:revision>
  <cp:lastPrinted>2018-11-29T05:58:00Z</cp:lastPrinted>
  <dcterms:created xsi:type="dcterms:W3CDTF">2018-11-06T03:59:00Z</dcterms:created>
  <dcterms:modified xsi:type="dcterms:W3CDTF">2019-08-07T06:22:00Z</dcterms:modified>
</cp:coreProperties>
</file>