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92" w:rsidRPr="006C3785" w:rsidRDefault="00460E92" w:rsidP="00460E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3785">
        <w:rPr>
          <w:rFonts w:ascii="Times New Roman" w:hAnsi="Times New Roman" w:cs="Times New Roman"/>
          <w:b/>
          <w:sz w:val="24"/>
          <w:szCs w:val="24"/>
          <w:lang w:val="id-ID"/>
        </w:rPr>
        <w:t>BAB III</w:t>
      </w:r>
    </w:p>
    <w:p w:rsidR="00460E92" w:rsidRDefault="00460E92" w:rsidP="002965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785">
        <w:rPr>
          <w:rFonts w:ascii="Times New Roman" w:hAnsi="Times New Roman" w:cs="Times New Roman"/>
          <w:b/>
          <w:sz w:val="24"/>
          <w:szCs w:val="24"/>
          <w:lang w:val="id-ID"/>
        </w:rPr>
        <w:t>METODE PENELITIAN</w:t>
      </w:r>
    </w:p>
    <w:p w:rsidR="00296586" w:rsidRPr="00296586" w:rsidRDefault="00296586" w:rsidP="00296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E92" w:rsidRPr="00C7290E" w:rsidRDefault="00460E92" w:rsidP="00296586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Jenis Penelitian</w:t>
      </w:r>
    </w:p>
    <w:p w:rsidR="00460E92" w:rsidRPr="003B5B4E" w:rsidRDefault="00460E92" w:rsidP="00460E9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pada penelitian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adalah 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kuantitatif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yaitu 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metode yang digunakan untuk menyelidiki objek yang dapat diukur dengan angka-angka, sehingga gejala-gejala yang diteliti dapat diteliti/diukur dengan menggunakan skala-skala, indeks-indeks atau tabel-tabel yang kesemuanya lebih banyak menggunakan ilmu pasti (Notoatmodjo, 2010)</w:t>
      </w:r>
      <w:r w:rsidRPr="00FB05A7">
        <w:rPr>
          <w:rFonts w:ascii="Times New Roman" w:hAnsi="Times New Roman"/>
          <w:sz w:val="24"/>
          <w:szCs w:val="24"/>
          <w:lang w:val="sv-SE"/>
        </w:rPr>
        <w:t>.</w:t>
      </w:r>
      <w:proofErr w:type="gramEnd"/>
    </w:p>
    <w:p w:rsidR="00460E92" w:rsidRPr="00C7290E" w:rsidRDefault="00460E92" w:rsidP="00460E9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60E92" w:rsidRPr="006C3785" w:rsidRDefault="00460E92" w:rsidP="00460E92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Waktu dan Tempat Penelitian</w:t>
      </w:r>
    </w:p>
    <w:p w:rsidR="00460E92" w:rsidRPr="009E1900" w:rsidRDefault="00460E92" w:rsidP="00460E9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190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29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90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r w:rsidRPr="00460E9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di</w:t>
      </w:r>
      <w:r w:rsidR="00296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460E92">
        <w:rPr>
          <w:rFonts w:ascii="Times New Roman" w:hAnsi="Times New Roman" w:cs="Times New Roman"/>
          <w:sz w:val="24"/>
          <w:szCs w:val="24"/>
          <w:lang w:val="id-ID" w:eastAsia="id-ID"/>
        </w:rPr>
        <w:t>SMP Negeri 18</w:t>
      </w:r>
      <w:r w:rsidR="0029658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60E92">
        <w:rPr>
          <w:rFonts w:ascii="Times New Roman" w:hAnsi="Times New Roman" w:cs="Times New Roman"/>
          <w:sz w:val="24"/>
          <w:szCs w:val="24"/>
          <w:lang w:eastAsia="id-ID"/>
        </w:rPr>
        <w:t>Pesawaran</w:t>
      </w:r>
      <w:proofErr w:type="spellEnd"/>
      <w:r w:rsidRPr="00460E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0E92">
        <w:rPr>
          <w:rFonts w:ascii="Times New Roman" w:hAnsi="Times New Roman" w:cs="Times New Roman"/>
          <w:sz w:val="24"/>
          <w:szCs w:val="24"/>
          <w:lang w:val="id-ID"/>
        </w:rPr>
        <w:t xml:space="preserve"> W</w:t>
      </w:r>
      <w:proofErr w:type="spellStart"/>
      <w:r w:rsidRPr="00460E92">
        <w:rPr>
          <w:rFonts w:ascii="Times New Roman" w:hAnsi="Times New Roman" w:cs="Times New Roman"/>
          <w:sz w:val="24"/>
          <w:szCs w:val="24"/>
        </w:rPr>
        <w:t>aktu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E92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29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60E92">
        <w:rPr>
          <w:rFonts w:ascii="Times New Roman" w:hAnsi="Times New Roman" w:cs="Times New Roman"/>
          <w:sz w:val="24"/>
          <w:szCs w:val="24"/>
          <w:lang w:val="id-ID"/>
        </w:rPr>
        <w:t xml:space="preserve"> dilakukan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pada </w:t>
      </w:r>
      <w:r w:rsidR="007B4870">
        <w:rPr>
          <w:rFonts w:ascii="Times New Roman" w:hAnsi="Times New Roman" w:cs="Times New Roman"/>
          <w:sz w:val="24"/>
          <w:szCs w:val="24"/>
          <w:lang w:val="id-ID"/>
        </w:rPr>
        <w:t xml:space="preserve">bulan </w:t>
      </w:r>
      <w:proofErr w:type="spellStart"/>
      <w:r w:rsidR="00A5393F">
        <w:rPr>
          <w:rFonts w:ascii="Times New Roman" w:hAnsi="Times New Roman" w:cs="Times New Roman"/>
          <w:sz w:val="24"/>
          <w:szCs w:val="24"/>
        </w:rPr>
        <w:t>Meret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0E92" w:rsidRPr="008C7A77" w:rsidRDefault="00460E92" w:rsidP="00460E9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60E92" w:rsidRDefault="00460E92" w:rsidP="00460E92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Rancangan Penelitian</w:t>
      </w:r>
    </w:p>
    <w:p w:rsidR="00460E92" w:rsidRDefault="00460E92" w:rsidP="00460E9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60E92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Penelitian ini menggunakan desain penelitian analitik, yaitu penelitian yang menyangkut pengujian hipotesis, yang mengandung uraian-uraian tetapi fokusnya terletak pada analisis hubungan antara variabel </w:t>
      </w:r>
      <w:r w:rsidRPr="00460E92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(Notoatmodjo, 2010). Pendekatan penelitian yang digunakan adalah </w:t>
      </w:r>
      <w:r w:rsidRPr="00460E92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cross sectional</w:t>
      </w:r>
      <w:r w:rsidRPr="00460E92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Penelitian </w:t>
      </w:r>
      <w:r w:rsidRPr="00460E92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cross sectional </w:t>
      </w:r>
      <w:r w:rsidRPr="00460E92">
        <w:rPr>
          <w:rFonts w:ascii="Times New Roman" w:hAnsi="Times New Roman" w:cs="Times New Roman"/>
          <w:color w:val="000000"/>
          <w:sz w:val="24"/>
          <w:szCs w:val="24"/>
          <w:lang w:val="id-ID"/>
        </w:rPr>
        <w:t>(potong lintang) adalah suatu penelitian dengan cara pendekatan, observasi atau pengumpulan data pada satu waktu (</w:t>
      </w:r>
      <w:r w:rsidRPr="00460E92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poin time approach</w:t>
      </w:r>
      <w:r w:rsidRPr="00460E92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). Artinya setiap subjek penelitian hanya diobservasi sekali saja dan pengukuran </w:t>
      </w:r>
      <w:r w:rsidRPr="00460E92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dilakukan terhadap status karakter subjek pada saat penelitian (Arikunto, 2010)</w:t>
      </w:r>
      <w:r w:rsidRPr="00460E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0E92" w:rsidRPr="00460E92" w:rsidRDefault="00460E92" w:rsidP="00460E9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460E92" w:rsidRPr="008C7A77" w:rsidRDefault="00460E92" w:rsidP="00460E92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Subyek Penelitian</w:t>
      </w:r>
    </w:p>
    <w:p w:rsidR="00460E92" w:rsidRPr="008C7A77" w:rsidRDefault="00460E92" w:rsidP="00460E92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Populasi</w:t>
      </w:r>
    </w:p>
    <w:p w:rsidR="00460E92" w:rsidRPr="00332261" w:rsidRDefault="00460E92" w:rsidP="00460E92">
      <w:pPr>
        <w:pStyle w:val="ListParagraph"/>
        <w:spacing w:after="0" w:line="456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keseluruhan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557E1"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 w:rsidRPr="005557E1">
        <w:rPr>
          <w:rFonts w:ascii="Times New Roman" w:hAnsi="Times New Roman" w:cs="Times New Roman"/>
          <w:color w:val="000000"/>
          <w:sz w:val="24"/>
          <w:szCs w:val="24"/>
        </w:rPr>
        <w:t xml:space="preserve">, 2010).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Populasi dalam penelitian ini adalah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semua siswi kelas VII di </w:t>
      </w:r>
      <w:r w:rsidRPr="00460E92">
        <w:rPr>
          <w:rFonts w:ascii="Times New Roman" w:hAnsi="Times New Roman" w:cs="Times New Roman"/>
          <w:sz w:val="24"/>
          <w:szCs w:val="24"/>
          <w:lang w:val="id-ID" w:eastAsia="id-ID"/>
        </w:rPr>
        <w:t>SMP Negeri 18</w:t>
      </w:r>
      <w:r w:rsidR="0029658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60E92">
        <w:rPr>
          <w:rFonts w:ascii="Times New Roman" w:hAnsi="Times New Roman" w:cs="Times New Roman"/>
          <w:sz w:val="24"/>
          <w:szCs w:val="24"/>
          <w:lang w:eastAsia="id-ID"/>
        </w:rPr>
        <w:t>Pesawaran</w:t>
      </w:r>
      <w:proofErr w:type="spellEnd"/>
      <w:r w:rsidR="0029658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6F404A">
        <w:rPr>
          <w:rFonts w:ascii="Times New Roman" w:hAnsi="Times New Roman" w:cs="Times New Roman"/>
          <w:sz w:val="24"/>
          <w:szCs w:val="24"/>
        </w:rPr>
        <w:t xml:space="preserve">yang </w:t>
      </w:r>
      <w:r w:rsidR="006F404A">
        <w:rPr>
          <w:rFonts w:ascii="Times New Roman" w:hAnsi="Times New Roman" w:cs="Times New Roman"/>
          <w:sz w:val="24"/>
          <w:szCs w:val="24"/>
          <w:lang w:val="id-ID"/>
        </w:rPr>
        <w:t xml:space="preserve">sebanyak </w:t>
      </w:r>
      <w:r w:rsidR="005361FE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siswi.</w:t>
      </w:r>
    </w:p>
    <w:p w:rsidR="00460E92" w:rsidRPr="00B76CA8" w:rsidRDefault="00460E92" w:rsidP="00460E92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Sampel</w:t>
      </w:r>
    </w:p>
    <w:p w:rsidR="00460E92" w:rsidRPr="00893678" w:rsidRDefault="00460E92" w:rsidP="00460E9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</w:pP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Arikunto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 (</w:t>
      </w:r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10</w:t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mewakili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Jumlah sampel yang diperlukan </w:t>
      </w:r>
      <w:r w:rsidR="006F404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dalam penelitian ini </w:t>
      </w:r>
      <w:proofErr w:type="spellStart"/>
      <w:r w:rsidR="005361FE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61FE">
        <w:rPr>
          <w:rFonts w:ascii="Times New Roman" w:hAnsi="Times New Roman" w:cs="Times New Roman"/>
          <w:color w:val="000000"/>
          <w:sz w:val="24"/>
          <w:szCs w:val="24"/>
        </w:rPr>
        <w:t>siswi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61FE"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 w:rsidR="005361FE">
        <w:rPr>
          <w:rFonts w:ascii="Times New Roman" w:hAnsi="Times New Roman" w:cs="Times New Roman"/>
          <w:color w:val="000000"/>
          <w:sz w:val="24"/>
          <w:szCs w:val="24"/>
        </w:rPr>
        <w:t xml:space="preserve"> VII yang </w:t>
      </w:r>
      <w:proofErr w:type="spellStart"/>
      <w:r w:rsidR="005361FE">
        <w:rPr>
          <w:rFonts w:ascii="Times New Roman" w:hAnsi="Times New Roman" w:cs="Times New Roman"/>
          <w:color w:val="000000"/>
          <w:sz w:val="24"/>
          <w:szCs w:val="24"/>
        </w:rPr>
        <w:t>mengalami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61FE" w:rsidRPr="005361FE">
        <w:rPr>
          <w:rFonts w:ascii="Times New Roman" w:hAnsi="Times New Roman" w:cs="Times New Roman"/>
          <w:i/>
          <w:color w:val="000000"/>
          <w:sz w:val="24"/>
          <w:szCs w:val="24"/>
        </w:rPr>
        <w:t>dismin</w:t>
      </w:r>
      <w:r w:rsidR="005361FE">
        <w:rPr>
          <w:rFonts w:ascii="Times New Roman" w:hAnsi="Times New Roman" w:cs="Times New Roman"/>
          <w:i/>
          <w:color w:val="000000"/>
          <w:sz w:val="24"/>
          <w:szCs w:val="24"/>
        </w:rPr>
        <w:t>o</w:t>
      </w:r>
      <w:r w:rsidR="005361FE" w:rsidRPr="005361FE">
        <w:rPr>
          <w:rFonts w:ascii="Times New Roman" w:hAnsi="Times New Roman" w:cs="Times New Roman"/>
          <w:i/>
          <w:color w:val="000000"/>
          <w:sz w:val="24"/>
          <w:szCs w:val="24"/>
        </w:rPr>
        <w:t>rea</w:t>
      </w:r>
      <w:proofErr w:type="spellEnd"/>
      <w:r w:rsidR="0029658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F404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sejumlah </w:t>
      </w:r>
      <w:r w:rsidR="006F404A">
        <w:rPr>
          <w:rFonts w:ascii="Times New Roman" w:hAnsi="Times New Roman" w:cs="Times New Roman"/>
          <w:color w:val="000000"/>
          <w:sz w:val="24"/>
          <w:szCs w:val="24"/>
        </w:rPr>
        <w:t>86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siswi. Teknik yang digunakan adalah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total</w:t>
      </w:r>
      <w:r w:rsidRPr="00893678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 sampling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460E92" w:rsidRPr="0020334A" w:rsidRDefault="00460E92" w:rsidP="00460E92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proofErr w:type="spellStart"/>
      <w:r w:rsidRPr="00A60F9F">
        <w:rPr>
          <w:rFonts w:ascii="Times New Roman" w:hAnsi="Times New Roman" w:cs="Times New Roman"/>
          <w:b/>
          <w:iCs/>
          <w:color w:val="000000"/>
          <w:sz w:val="24"/>
          <w:szCs w:val="24"/>
        </w:rPr>
        <w:t>Kriteria</w:t>
      </w:r>
      <w:proofErr w:type="spellEnd"/>
      <w:r w:rsidR="00296586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A60F9F">
        <w:rPr>
          <w:rFonts w:ascii="Times New Roman" w:hAnsi="Times New Roman" w:cs="Times New Roman"/>
          <w:b/>
          <w:iCs/>
          <w:color w:val="000000"/>
          <w:sz w:val="24"/>
          <w:szCs w:val="24"/>
        </w:rPr>
        <w:t>Sampel</w:t>
      </w:r>
      <w:proofErr w:type="spellEnd"/>
    </w:p>
    <w:p w:rsidR="00460E92" w:rsidRDefault="00460E92" w:rsidP="00460E92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Bersedia</w:t>
      </w:r>
      <w:proofErr w:type="spellEnd"/>
      <w:r w:rsidR="0029658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menjadi</w:t>
      </w:r>
      <w:proofErr w:type="spellEnd"/>
      <w:r w:rsidR="0029658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460E92" w:rsidRPr="00460E92" w:rsidRDefault="001530F3" w:rsidP="00460E92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Siswi</w:t>
      </w:r>
      <w:proofErr w:type="spellEnd"/>
      <w:r w:rsidR="00460E92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 xml:space="preserve"> kelas VII di </w:t>
      </w:r>
      <w:r w:rsidR="00460E92">
        <w:rPr>
          <w:rFonts w:ascii="Times New Roman" w:hAnsi="Times New Roman" w:cs="Times New Roman"/>
          <w:sz w:val="24"/>
          <w:szCs w:val="24"/>
          <w:lang w:val="id-ID" w:eastAsia="id-ID"/>
        </w:rPr>
        <w:t>SMP Negeri 18 Pesawaran</w:t>
      </w:r>
      <w:r w:rsidR="0029658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B4870">
        <w:rPr>
          <w:rFonts w:ascii="Times New Roman" w:hAnsi="Times New Roman" w:cs="Times New Roman"/>
          <w:sz w:val="24"/>
          <w:szCs w:val="24"/>
          <w:lang w:eastAsia="id-ID"/>
        </w:rPr>
        <w:t>sebanyak</w:t>
      </w:r>
      <w:proofErr w:type="spellEnd"/>
      <w:r w:rsidR="007B4870">
        <w:rPr>
          <w:rFonts w:ascii="Times New Roman" w:hAnsi="Times New Roman" w:cs="Times New Roman"/>
          <w:sz w:val="24"/>
          <w:szCs w:val="24"/>
          <w:lang w:eastAsia="id-ID"/>
        </w:rPr>
        <w:t xml:space="preserve"> 4 </w:t>
      </w:r>
      <w:proofErr w:type="spellStart"/>
      <w:r w:rsidR="007B4870">
        <w:rPr>
          <w:rFonts w:ascii="Times New Roman" w:hAnsi="Times New Roman" w:cs="Times New Roman"/>
          <w:sz w:val="24"/>
          <w:szCs w:val="24"/>
          <w:lang w:eastAsia="id-ID"/>
        </w:rPr>
        <w:t>Kelas</w:t>
      </w:r>
      <w:proofErr w:type="spellEnd"/>
    </w:p>
    <w:p w:rsidR="00460E92" w:rsidRDefault="00460E92" w:rsidP="00460E92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Sudah menstruasi</w:t>
      </w:r>
    </w:p>
    <w:p w:rsidR="006F404A" w:rsidRPr="00FB57AD" w:rsidRDefault="006F404A" w:rsidP="00460E92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Siswi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mengalami</w:t>
      </w:r>
      <w:proofErr w:type="spellEnd"/>
      <w:r w:rsidR="0029658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F40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disminorea</w:t>
      </w:r>
      <w:proofErr w:type="spellEnd"/>
    </w:p>
    <w:p w:rsidR="00460E92" w:rsidRPr="00FB57AD" w:rsidRDefault="00460E92" w:rsidP="00460E9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460E92" w:rsidRPr="008C7A77" w:rsidRDefault="00460E92" w:rsidP="00460E92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Variabel Penelitian</w:t>
      </w:r>
    </w:p>
    <w:p w:rsidR="00460E92" w:rsidRPr="00460E92" w:rsidRDefault="00460E92" w:rsidP="00460E9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V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ariabel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ciri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sifat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ukuran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dimiliki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didapatkan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satuan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lastRenderedPageBreak/>
        <w:t>sesuatu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konsep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penger</w:t>
      </w:r>
      <w:r>
        <w:rPr>
          <w:rFonts w:ascii="Times New Roman" w:hAnsi="Times New Roman" w:cs="Times New Roman"/>
          <w:color w:val="000000"/>
          <w:sz w:val="24"/>
          <w:szCs w:val="24"/>
        </w:rPr>
        <w:t>tian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Notoatmojdo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201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4</w:t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. Variabel dalam penelitian ini adalah:</w:t>
      </w:r>
    </w:p>
    <w:p w:rsidR="00460E92" w:rsidRPr="008C7A77" w:rsidRDefault="00460E92" w:rsidP="00460E92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bel Bebas (Independent)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: Pengetahuan disminorea </w:t>
      </w:r>
    </w:p>
    <w:p w:rsidR="00460E92" w:rsidRPr="007B4870" w:rsidRDefault="00460E92" w:rsidP="007B4870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Terikat (Dependent)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Upaya penanganan </w:t>
      </w:r>
    </w:p>
    <w:p w:rsidR="007B4870" w:rsidRPr="00460E92" w:rsidRDefault="007B4870" w:rsidP="007B4870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bookmarkStart w:id="0" w:name="_GoBack"/>
      <w:bookmarkEnd w:id="0"/>
    </w:p>
    <w:p w:rsidR="00460E92" w:rsidRPr="008C7A77" w:rsidRDefault="00460E92" w:rsidP="00460E92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Definisi Operasional dan Pengukuran Variabel</w:t>
      </w:r>
    </w:p>
    <w:p w:rsidR="00460E92" w:rsidRDefault="00460E92" w:rsidP="00460E9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operasional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uraian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batasan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dimaksud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diukur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, (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, 2010)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opersional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bermanfaat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mengarahkan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pengukuran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pengamatan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variable-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pengemb</w:t>
      </w:r>
      <w:r>
        <w:rPr>
          <w:rFonts w:ascii="Times New Roman" w:hAnsi="Times New Roman" w:cs="Times New Roman"/>
          <w:color w:val="000000"/>
          <w:sz w:val="24"/>
          <w:szCs w:val="24"/>
        </w:rPr>
        <w:t>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instrument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r.</w:t>
      </w:r>
      <w:proofErr w:type="gramEnd"/>
    </w:p>
    <w:p w:rsidR="00460E92" w:rsidRPr="006C3785" w:rsidRDefault="00460E92" w:rsidP="00460E9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proofErr w:type="spellStart"/>
      <w:r w:rsidRPr="006C37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Tabel</w:t>
      </w:r>
      <w:proofErr w:type="spellEnd"/>
      <w:r w:rsidRPr="006C3785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3.1</w:t>
      </w:r>
    </w:p>
    <w:p w:rsidR="00460E92" w:rsidRDefault="00460E92" w:rsidP="00460E92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C7A77">
        <w:rPr>
          <w:rFonts w:ascii="Times New Roman" w:hAnsi="Times New Roman" w:cs="Times New Roman"/>
          <w:b/>
          <w:color w:val="000000"/>
          <w:sz w:val="24"/>
          <w:szCs w:val="24"/>
        </w:rPr>
        <w:t>Definisi</w:t>
      </w:r>
      <w:proofErr w:type="spellEnd"/>
      <w:r w:rsidR="002965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b/>
          <w:color w:val="000000"/>
          <w:sz w:val="24"/>
          <w:szCs w:val="24"/>
        </w:rPr>
        <w:t>Operasional</w:t>
      </w:r>
      <w:proofErr w:type="spellEnd"/>
    </w:p>
    <w:p w:rsidR="00460E92" w:rsidRPr="00ED7788" w:rsidRDefault="00460E92" w:rsidP="00460E92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8505" w:type="dxa"/>
        <w:tblInd w:w="108" w:type="dxa"/>
        <w:tblLayout w:type="fixed"/>
        <w:tblLook w:val="04A0"/>
      </w:tblPr>
      <w:tblGrid>
        <w:gridCol w:w="1255"/>
        <w:gridCol w:w="1864"/>
        <w:gridCol w:w="1134"/>
        <w:gridCol w:w="1276"/>
        <w:gridCol w:w="1842"/>
        <w:gridCol w:w="1134"/>
      </w:tblGrid>
      <w:tr w:rsidR="00460E92" w:rsidRPr="008C7A77" w:rsidTr="00524361">
        <w:tc>
          <w:tcPr>
            <w:tcW w:w="1255" w:type="dxa"/>
          </w:tcPr>
          <w:p w:rsidR="00460E92" w:rsidRPr="00893678" w:rsidRDefault="00460E92" w:rsidP="00524361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893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Variabel</w:t>
            </w:r>
            <w:proofErr w:type="spellEnd"/>
          </w:p>
        </w:tc>
        <w:tc>
          <w:tcPr>
            <w:tcW w:w="1864" w:type="dxa"/>
          </w:tcPr>
          <w:p w:rsidR="00460E92" w:rsidRPr="00893678" w:rsidRDefault="00460E92" w:rsidP="00524361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893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Definisi</w:t>
            </w:r>
            <w:proofErr w:type="spellEnd"/>
          </w:p>
        </w:tc>
        <w:tc>
          <w:tcPr>
            <w:tcW w:w="1134" w:type="dxa"/>
          </w:tcPr>
          <w:p w:rsidR="00460E92" w:rsidRPr="00893678" w:rsidRDefault="00460E92" w:rsidP="00524361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893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Alat</w:t>
            </w:r>
            <w:proofErr w:type="spellEnd"/>
            <w:r w:rsidR="00296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93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  <w:tc>
          <w:tcPr>
            <w:tcW w:w="1276" w:type="dxa"/>
          </w:tcPr>
          <w:p w:rsidR="00460E92" w:rsidRPr="00893678" w:rsidRDefault="00296586" w:rsidP="00524361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Cara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</w:t>
            </w:r>
            <w:r w:rsidR="00460E92" w:rsidRPr="00893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kur</w:t>
            </w:r>
            <w:proofErr w:type="spellEnd"/>
          </w:p>
        </w:tc>
        <w:tc>
          <w:tcPr>
            <w:tcW w:w="1842" w:type="dxa"/>
          </w:tcPr>
          <w:p w:rsidR="00460E92" w:rsidRPr="00893678" w:rsidRDefault="00460E92" w:rsidP="00524361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893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Hasil</w:t>
            </w:r>
            <w:proofErr w:type="spellEnd"/>
            <w:r w:rsidR="00296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2965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</w:t>
            </w:r>
            <w:r w:rsidRPr="00893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kur</w:t>
            </w:r>
            <w:proofErr w:type="spellEnd"/>
          </w:p>
        </w:tc>
        <w:tc>
          <w:tcPr>
            <w:tcW w:w="1134" w:type="dxa"/>
          </w:tcPr>
          <w:p w:rsidR="00460E92" w:rsidRPr="00E03B43" w:rsidRDefault="00460E92" w:rsidP="00524361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b/>
                <w:lang w:eastAsia="id-ID"/>
              </w:rPr>
            </w:pPr>
            <w:proofErr w:type="spellStart"/>
            <w:r w:rsidRPr="00E03B43">
              <w:rPr>
                <w:rFonts w:ascii="Times New Roman" w:eastAsia="Times New Roman" w:hAnsi="Times New Roman" w:cs="Times New Roman"/>
                <w:b/>
                <w:lang w:eastAsia="id-ID"/>
              </w:rPr>
              <w:t>Skala</w:t>
            </w:r>
            <w:proofErr w:type="spellEnd"/>
            <w:r w:rsidR="00296586">
              <w:rPr>
                <w:rFonts w:ascii="Times New Roman" w:eastAsia="Times New Roman" w:hAnsi="Times New Roman" w:cs="Times New Roman"/>
                <w:b/>
                <w:lang w:eastAsia="id-ID"/>
              </w:rPr>
              <w:t xml:space="preserve"> </w:t>
            </w:r>
            <w:proofErr w:type="spellStart"/>
            <w:r w:rsidR="00296586">
              <w:rPr>
                <w:rFonts w:ascii="Times New Roman" w:eastAsia="Times New Roman" w:hAnsi="Times New Roman" w:cs="Times New Roman"/>
                <w:b/>
                <w:lang w:eastAsia="id-ID"/>
              </w:rPr>
              <w:t>U</w:t>
            </w:r>
            <w:r w:rsidRPr="00E03B43">
              <w:rPr>
                <w:rFonts w:ascii="Times New Roman" w:eastAsia="Times New Roman" w:hAnsi="Times New Roman" w:cs="Times New Roman"/>
                <w:b/>
                <w:lang w:eastAsia="id-ID"/>
              </w:rPr>
              <w:t>kur</w:t>
            </w:r>
            <w:proofErr w:type="spellEnd"/>
          </w:p>
        </w:tc>
      </w:tr>
      <w:tr w:rsidR="00460E92" w:rsidRPr="008C7A77" w:rsidTr="00524361">
        <w:tc>
          <w:tcPr>
            <w:tcW w:w="1255" w:type="dxa"/>
          </w:tcPr>
          <w:p w:rsidR="00460E92" w:rsidRPr="00460E92" w:rsidRDefault="00460E92" w:rsidP="0052436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Pengetahuan disminorea primer</w:t>
            </w:r>
          </w:p>
        </w:tc>
        <w:tc>
          <w:tcPr>
            <w:tcW w:w="1864" w:type="dxa"/>
          </w:tcPr>
          <w:p w:rsidR="00460E92" w:rsidRPr="00FB57AD" w:rsidRDefault="00460E92" w:rsidP="00460E9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893678"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proofErr w:type="spellEnd"/>
            <w:r w:rsidR="002965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678">
              <w:rPr>
                <w:rFonts w:ascii="Times New Roman" w:hAnsi="Times New Roman" w:cs="Times New Roman"/>
                <w:sz w:val="20"/>
                <w:szCs w:val="20"/>
              </w:rPr>
              <w:t>merupakan</w:t>
            </w:r>
            <w:proofErr w:type="spellEnd"/>
            <w:r w:rsidR="002965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678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="002965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678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="002965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678">
              <w:rPr>
                <w:rFonts w:ascii="Times New Roman" w:hAnsi="Times New Roman" w:cs="Times New Roman"/>
                <w:sz w:val="20"/>
                <w:szCs w:val="20"/>
              </w:rPr>
              <w:t>tahu</w:t>
            </w:r>
            <w:proofErr w:type="spellEnd"/>
            <w:r w:rsidR="002965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3678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="002965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disminorea primer.</w:t>
            </w:r>
          </w:p>
          <w:p w:rsidR="00460E92" w:rsidRPr="00893678" w:rsidRDefault="00460E92" w:rsidP="005243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0E92" w:rsidRPr="00460E92" w:rsidRDefault="00460E92" w:rsidP="00524361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460E9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Kueioner</w:t>
            </w:r>
          </w:p>
        </w:tc>
        <w:tc>
          <w:tcPr>
            <w:tcW w:w="1276" w:type="dxa"/>
          </w:tcPr>
          <w:p w:rsidR="00460E92" w:rsidRPr="00FB57AD" w:rsidRDefault="00460E92" w:rsidP="0052436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B57A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Mengisi Kuesioner</w:t>
            </w:r>
          </w:p>
        </w:tc>
        <w:tc>
          <w:tcPr>
            <w:tcW w:w="1842" w:type="dxa"/>
          </w:tcPr>
          <w:p w:rsidR="00460E92" w:rsidRDefault="00460E92" w:rsidP="00460E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FB57A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0 = </w:t>
            </w:r>
            <w:r w:rsidRPr="00FB57A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Kurang</w:t>
            </w:r>
            <w:r w:rsidRPr="00FB57A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(</w:t>
            </w:r>
            <w:proofErr w:type="spellStart"/>
            <w:r w:rsidRPr="00FB57A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jika</w:t>
            </w:r>
            <w:proofErr w:type="spellEnd"/>
            <w:r w:rsidR="002965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FB57A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skore</w:t>
            </w:r>
            <w:proofErr w:type="spellEnd"/>
            <w:r w:rsidR="002965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Pr="00FB57A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&lt;</w:t>
            </w:r>
            <w:r w:rsidRPr="00FB57A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  <w:r w:rsidRPr="00FB57A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6%</w:t>
            </w:r>
            <w:r w:rsidRPr="00FB57A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)</w:t>
            </w:r>
          </w:p>
          <w:p w:rsidR="00460E92" w:rsidRPr="00460E92" w:rsidRDefault="00460E92" w:rsidP="00460E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  <w:p w:rsidR="00460E92" w:rsidRPr="00FB57AD" w:rsidRDefault="000C63C3" w:rsidP="00460E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1 </w:t>
            </w:r>
            <w:r w:rsidR="00460E92" w:rsidRPr="00FB57A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= </w:t>
            </w:r>
            <w:r w:rsidR="00460E92" w:rsidRPr="00FB57A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Baik</w:t>
            </w:r>
            <w:r w:rsidR="00460E92" w:rsidRPr="00FB57A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 (</w:t>
            </w:r>
            <w:proofErr w:type="spellStart"/>
            <w:r w:rsidR="00460E92" w:rsidRPr="00FB57A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jika</w:t>
            </w:r>
            <w:proofErr w:type="spellEnd"/>
            <w:r w:rsidR="002965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460E92" w:rsidRPr="00FB57A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skore</w:t>
            </w:r>
            <w:proofErr w:type="spellEnd"/>
            <w:r w:rsidR="002965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="00460E9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≥</w:t>
            </w:r>
            <w:r w:rsidR="00460E92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5</w:t>
            </w:r>
            <w:r w:rsidR="00460E92" w:rsidRPr="00FB57A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  <w:r w:rsidR="00460E92" w:rsidRPr="00FB57A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%</w:t>
            </w:r>
            <w:r w:rsidR="00460E92" w:rsidRPr="00FB57A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)</w:t>
            </w:r>
          </w:p>
          <w:p w:rsidR="00460E92" w:rsidRPr="00FB57AD" w:rsidRDefault="00460E92" w:rsidP="00460E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460E92" w:rsidRPr="00FB57AD" w:rsidRDefault="00460E92" w:rsidP="00460E92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89367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(</w:t>
            </w:r>
            <w:proofErr w:type="spellStart"/>
            <w:r w:rsidRPr="0089367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Arikunto</w:t>
            </w:r>
            <w:proofErr w:type="spellEnd"/>
            <w:r w:rsidRPr="00893678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 2010)</w:t>
            </w:r>
          </w:p>
        </w:tc>
        <w:tc>
          <w:tcPr>
            <w:tcW w:w="1134" w:type="dxa"/>
          </w:tcPr>
          <w:p w:rsidR="00460E92" w:rsidRPr="00FB57AD" w:rsidRDefault="00660820" w:rsidP="00524361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B57A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Ordinal</w:t>
            </w:r>
          </w:p>
        </w:tc>
      </w:tr>
      <w:tr w:rsidR="00460E92" w:rsidRPr="008C7A77" w:rsidTr="00524361">
        <w:tc>
          <w:tcPr>
            <w:tcW w:w="1255" w:type="dxa"/>
          </w:tcPr>
          <w:p w:rsidR="00460E92" w:rsidRPr="00460E92" w:rsidRDefault="00460E92" w:rsidP="0052436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Upaya penanganan disminorea primer</w:t>
            </w:r>
          </w:p>
        </w:tc>
        <w:tc>
          <w:tcPr>
            <w:tcW w:w="1864" w:type="dxa"/>
          </w:tcPr>
          <w:p w:rsidR="00460E92" w:rsidRPr="00460E92" w:rsidRDefault="00296586" w:rsidP="00524361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60E92" w:rsidRPr="00460E92">
              <w:rPr>
                <w:rFonts w:ascii="Times New Roman" w:hAnsi="Times New Roman" w:cs="Times New Roman"/>
                <w:sz w:val="20"/>
                <w:szCs w:val="20"/>
              </w:rPr>
              <w:t xml:space="preserve">ara yang </w:t>
            </w:r>
            <w:proofErr w:type="spellStart"/>
            <w:r w:rsidR="00460E92" w:rsidRPr="00460E92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0E92" w:rsidRPr="00460E92">
              <w:rPr>
                <w:rFonts w:ascii="Times New Roman" w:hAnsi="Times New Roman" w:cs="Times New Roman"/>
                <w:sz w:val="20"/>
                <w:szCs w:val="20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0E92" w:rsidRPr="00460E92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0E92" w:rsidRPr="00460E92">
              <w:rPr>
                <w:rFonts w:ascii="Times New Roman" w:hAnsi="Times New Roman" w:cs="Times New Roman"/>
                <w:sz w:val="20"/>
                <w:szCs w:val="20"/>
              </w:rPr>
              <w:t>mengatasi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0E92" w:rsidRPr="00460E92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0E92" w:rsidRPr="00460E92">
              <w:rPr>
                <w:rFonts w:ascii="Times New Roman" w:hAnsi="Times New Roman" w:cs="Times New Roman"/>
                <w:sz w:val="20"/>
                <w:szCs w:val="20"/>
              </w:rPr>
              <w:t>menyembuhkan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0E92" w:rsidRPr="00460E92">
              <w:rPr>
                <w:rFonts w:ascii="Times New Roman" w:hAnsi="Times New Roman" w:cs="Times New Roman"/>
                <w:sz w:val="20"/>
                <w:szCs w:val="20"/>
              </w:rPr>
              <w:t>nyeri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0E92" w:rsidRPr="00460E92">
              <w:rPr>
                <w:rFonts w:ascii="Times New Roman" w:hAnsi="Times New Roman" w:cs="Times New Roman"/>
                <w:sz w:val="20"/>
                <w:szCs w:val="20"/>
              </w:rPr>
              <w:t>haid</w:t>
            </w:r>
            <w:proofErr w:type="spellEnd"/>
          </w:p>
        </w:tc>
        <w:tc>
          <w:tcPr>
            <w:tcW w:w="1134" w:type="dxa"/>
          </w:tcPr>
          <w:p w:rsidR="00460E92" w:rsidRPr="00FB57AD" w:rsidRDefault="00460E92" w:rsidP="00524361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proofErr w:type="spellStart"/>
            <w:r w:rsidRPr="00FB57A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Kuesioner</w:t>
            </w:r>
            <w:proofErr w:type="spellEnd"/>
          </w:p>
        </w:tc>
        <w:tc>
          <w:tcPr>
            <w:tcW w:w="1276" w:type="dxa"/>
          </w:tcPr>
          <w:p w:rsidR="00460E92" w:rsidRPr="00FB57AD" w:rsidRDefault="00460E92" w:rsidP="0052436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FB57A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Mengisi Kuesioner</w:t>
            </w:r>
          </w:p>
        </w:tc>
        <w:tc>
          <w:tcPr>
            <w:tcW w:w="1842" w:type="dxa"/>
          </w:tcPr>
          <w:p w:rsidR="00460E92" w:rsidRPr="00660820" w:rsidRDefault="00460E92" w:rsidP="00460E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FB57A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0 = </w:t>
            </w:r>
            <w:r w:rsidRPr="00FB57A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Kurang</w:t>
            </w:r>
            <w:r w:rsidRPr="00FB57A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(</w:t>
            </w:r>
            <w:proofErr w:type="spellStart"/>
            <w:r w:rsidRPr="00FB57A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jika</w:t>
            </w:r>
            <w:proofErr w:type="spellEnd"/>
            <w:r w:rsidR="002965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="00660820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melakukan &lt; 2 upaya)</w:t>
            </w:r>
          </w:p>
          <w:p w:rsidR="00460E92" w:rsidRPr="00460E92" w:rsidRDefault="00460E92" w:rsidP="00460E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  <w:p w:rsidR="00460E92" w:rsidRDefault="000C63C3" w:rsidP="00460E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1 </w:t>
            </w:r>
            <w:r w:rsidR="00460E92" w:rsidRPr="00FB57A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= </w:t>
            </w:r>
            <w:r w:rsidR="00460E92" w:rsidRPr="00FB57A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Baik</w:t>
            </w:r>
            <w:r w:rsidR="00460E92" w:rsidRPr="00FB57A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 (</w:t>
            </w:r>
            <w:proofErr w:type="spellStart"/>
            <w:r w:rsidR="00460E92" w:rsidRPr="00FB57A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jika</w:t>
            </w:r>
            <w:proofErr w:type="spellEnd"/>
            <w:r w:rsidR="002965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="00660820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melakukan </w:t>
            </w:r>
            <w:r w:rsidR="00460E9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≥</w:t>
            </w:r>
            <w:r w:rsidR="00660820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 upaya</w:t>
            </w:r>
            <w:r w:rsidR="00460E92" w:rsidRPr="00FB57A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)</w:t>
            </w:r>
          </w:p>
          <w:p w:rsidR="00660820" w:rsidRDefault="00660820" w:rsidP="00460E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  <w:p w:rsidR="00660820" w:rsidRPr="00660820" w:rsidRDefault="009D77C6" w:rsidP="00460E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Marchel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</w:t>
            </w:r>
            <w:r w:rsidR="00660820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 2017)</w:t>
            </w:r>
          </w:p>
          <w:p w:rsidR="00460E92" w:rsidRPr="00FB57AD" w:rsidRDefault="00460E92" w:rsidP="0052436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134" w:type="dxa"/>
          </w:tcPr>
          <w:p w:rsidR="00460E92" w:rsidRPr="00FB57AD" w:rsidRDefault="00460E92" w:rsidP="00296586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B57A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Ordinal</w:t>
            </w:r>
          </w:p>
        </w:tc>
      </w:tr>
    </w:tbl>
    <w:p w:rsidR="00820427" w:rsidRPr="00820427" w:rsidRDefault="00460E92" w:rsidP="00820427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2042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lastRenderedPageBreak/>
        <w:t>Pengumpulan Data</w:t>
      </w:r>
    </w:p>
    <w:p w:rsidR="00460E92" w:rsidRDefault="00460E92" w:rsidP="00460E92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Instrument Penelitian</w:t>
      </w:r>
    </w:p>
    <w:p w:rsidR="00460E92" w:rsidRDefault="00460E92" w:rsidP="0066082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48B">
        <w:rPr>
          <w:rFonts w:ascii="Times New Roman" w:hAnsi="Times New Roman" w:cs="Times New Roman"/>
          <w:color w:val="000000"/>
          <w:sz w:val="24"/>
          <w:szCs w:val="24"/>
        </w:rPr>
        <w:t xml:space="preserve">Instrument </w:t>
      </w:r>
      <w:proofErr w:type="spellStart"/>
      <w:r w:rsidRPr="007B048B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048B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048B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7B048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7B048B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7B048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7B048B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048B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048B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048B">
        <w:rPr>
          <w:rFonts w:ascii="Times New Roman" w:hAnsi="Times New Roman" w:cs="Times New Roman"/>
          <w:color w:val="000000"/>
          <w:sz w:val="24"/>
          <w:szCs w:val="24"/>
        </w:rPr>
        <w:t>mengukur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048B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048B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048B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7B048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7B048B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048B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instrument yang digunakan berupa kuesioner.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Kuesioner adalah teknik pengumpulan informasi yang memungkinkan analis mempelajari sikap-sikap, keyakinan, perilaku, dan karakteristik beberapa orang utama didalam organisasi yang bisa terpengaruh oleh sistem yang diajukan atau oleh sistem yang sudah ada (Arikunto, 2010). </w:t>
      </w:r>
      <w:proofErr w:type="spellStart"/>
      <w:r w:rsidR="00EE2906">
        <w:rPr>
          <w:rFonts w:ascii="Times New Roman" w:hAnsi="Times New Roman" w:cs="Times New Roman"/>
          <w:color w:val="000000"/>
          <w:sz w:val="24"/>
          <w:szCs w:val="24"/>
        </w:rPr>
        <w:t>Adapun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906">
        <w:rPr>
          <w:rFonts w:ascii="Times New Roman" w:hAnsi="Times New Roman" w:cs="Times New Roman"/>
          <w:color w:val="000000"/>
          <w:sz w:val="24"/>
          <w:szCs w:val="24"/>
        </w:rPr>
        <w:t>kisi-kisi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906">
        <w:rPr>
          <w:rFonts w:ascii="Times New Roman" w:hAnsi="Times New Roman" w:cs="Times New Roman"/>
          <w:color w:val="000000"/>
          <w:sz w:val="24"/>
          <w:szCs w:val="24"/>
        </w:rPr>
        <w:t>kuesioner</w:t>
      </w:r>
      <w:proofErr w:type="spellEnd"/>
      <w:r w:rsidR="00EE2906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EE2906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906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906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906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296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906">
        <w:rPr>
          <w:rFonts w:ascii="Times New Roman" w:hAnsi="Times New Roman" w:cs="Times New Roman"/>
          <w:color w:val="000000"/>
          <w:sz w:val="24"/>
          <w:szCs w:val="24"/>
        </w:rPr>
        <w:t>meliputi</w:t>
      </w:r>
      <w:proofErr w:type="spellEnd"/>
      <w:r w:rsidR="008F2E5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TableGrid"/>
        <w:tblW w:w="7088" w:type="dxa"/>
        <w:tblInd w:w="817" w:type="dxa"/>
        <w:tblLook w:val="04A0"/>
      </w:tblPr>
      <w:tblGrid>
        <w:gridCol w:w="561"/>
        <w:gridCol w:w="3408"/>
        <w:gridCol w:w="1559"/>
        <w:gridCol w:w="1560"/>
      </w:tblGrid>
      <w:tr w:rsidR="008F2E50" w:rsidTr="008F2E50">
        <w:tc>
          <w:tcPr>
            <w:tcW w:w="561" w:type="dxa"/>
          </w:tcPr>
          <w:p w:rsidR="008F2E50" w:rsidRPr="008F2E50" w:rsidRDefault="008F2E50" w:rsidP="008F2E5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3408" w:type="dxa"/>
          </w:tcPr>
          <w:p w:rsidR="008F2E50" w:rsidRPr="008F2E50" w:rsidRDefault="008F2E50" w:rsidP="008F2E5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F2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559" w:type="dxa"/>
          </w:tcPr>
          <w:p w:rsidR="008F2E50" w:rsidRPr="008F2E50" w:rsidRDefault="008F2E50" w:rsidP="008F2E5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F2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Nomor</w:t>
            </w:r>
            <w:proofErr w:type="spellEnd"/>
            <w:r w:rsidR="0029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560" w:type="dxa"/>
          </w:tcPr>
          <w:p w:rsidR="008F2E50" w:rsidRPr="008F2E50" w:rsidRDefault="008F2E50" w:rsidP="008F2E5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F2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  <w:r w:rsidR="0029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  <w:tr w:rsidR="008F2E50" w:rsidTr="008F2E50">
        <w:tc>
          <w:tcPr>
            <w:tcW w:w="561" w:type="dxa"/>
          </w:tcPr>
          <w:p w:rsidR="008F2E50" w:rsidRDefault="008F2E50" w:rsidP="008F2E5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8" w:type="dxa"/>
          </w:tcPr>
          <w:p w:rsidR="008F2E50" w:rsidRDefault="008F2E50" w:rsidP="008F2E5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="00296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Disminorea</w:t>
            </w:r>
            <w:proofErr w:type="spellEnd"/>
          </w:p>
        </w:tc>
        <w:tc>
          <w:tcPr>
            <w:tcW w:w="1559" w:type="dxa"/>
          </w:tcPr>
          <w:p w:rsidR="008F2E50" w:rsidRDefault="008F2E50" w:rsidP="008F2E5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</w:t>
            </w:r>
          </w:p>
        </w:tc>
        <w:tc>
          <w:tcPr>
            <w:tcW w:w="1560" w:type="dxa"/>
          </w:tcPr>
          <w:p w:rsidR="008F2E50" w:rsidRDefault="008F2E50" w:rsidP="008F2E5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  <w:tr w:rsidR="008F2E50" w:rsidTr="008F2E50">
        <w:tc>
          <w:tcPr>
            <w:tcW w:w="561" w:type="dxa"/>
          </w:tcPr>
          <w:p w:rsidR="008F2E50" w:rsidRDefault="008F2E50" w:rsidP="008F2E5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8" w:type="dxa"/>
          </w:tcPr>
          <w:p w:rsidR="008F2E50" w:rsidRDefault="008F2E50" w:rsidP="008F2E5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Tandadan</w:t>
            </w:r>
            <w:proofErr w:type="spellEnd"/>
            <w:r w:rsidR="00296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Gejala</w:t>
            </w:r>
            <w:proofErr w:type="spellEnd"/>
            <w:r w:rsidR="00296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Disminorea</w:t>
            </w:r>
            <w:proofErr w:type="spellEnd"/>
          </w:p>
        </w:tc>
        <w:tc>
          <w:tcPr>
            <w:tcW w:w="1559" w:type="dxa"/>
          </w:tcPr>
          <w:p w:rsidR="008F2E50" w:rsidRDefault="008F2E50" w:rsidP="008F2E5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3, 5, 6</w:t>
            </w:r>
          </w:p>
        </w:tc>
        <w:tc>
          <w:tcPr>
            <w:tcW w:w="1560" w:type="dxa"/>
          </w:tcPr>
          <w:p w:rsidR="008F2E50" w:rsidRDefault="008F2E50" w:rsidP="008F2E5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  <w:tr w:rsidR="008F2E50" w:rsidTr="008F2E50">
        <w:tc>
          <w:tcPr>
            <w:tcW w:w="561" w:type="dxa"/>
          </w:tcPr>
          <w:p w:rsidR="008F2E50" w:rsidRDefault="008F2E50" w:rsidP="008F2E5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8" w:type="dxa"/>
          </w:tcPr>
          <w:p w:rsidR="008F2E50" w:rsidRDefault="008F2E50" w:rsidP="008F2E5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Penyebab</w:t>
            </w:r>
            <w:proofErr w:type="spellEnd"/>
            <w:r w:rsidR="00296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Disminorea</w:t>
            </w:r>
            <w:proofErr w:type="spellEnd"/>
          </w:p>
        </w:tc>
        <w:tc>
          <w:tcPr>
            <w:tcW w:w="1559" w:type="dxa"/>
          </w:tcPr>
          <w:p w:rsidR="008F2E50" w:rsidRDefault="008F2E50" w:rsidP="008F2E5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8F2E50" w:rsidRDefault="008F2E50" w:rsidP="008F2E5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  <w:tr w:rsidR="008F2E50" w:rsidTr="008F2E50">
        <w:tc>
          <w:tcPr>
            <w:tcW w:w="561" w:type="dxa"/>
          </w:tcPr>
          <w:p w:rsidR="008F2E50" w:rsidRDefault="008F2E50" w:rsidP="008F2E5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08" w:type="dxa"/>
          </w:tcPr>
          <w:p w:rsidR="008F2E50" w:rsidRDefault="008F2E50" w:rsidP="008F2E5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Klasifikasi</w:t>
            </w:r>
            <w:proofErr w:type="spellEnd"/>
            <w:r w:rsidR="00296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Disminorea</w:t>
            </w:r>
            <w:proofErr w:type="spellEnd"/>
          </w:p>
        </w:tc>
        <w:tc>
          <w:tcPr>
            <w:tcW w:w="1559" w:type="dxa"/>
          </w:tcPr>
          <w:p w:rsidR="008F2E50" w:rsidRDefault="008F2E50" w:rsidP="008F2E5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9, 10, 11, 12</w:t>
            </w:r>
          </w:p>
        </w:tc>
        <w:tc>
          <w:tcPr>
            <w:tcW w:w="1560" w:type="dxa"/>
          </w:tcPr>
          <w:p w:rsidR="008F2E50" w:rsidRDefault="008F2E50" w:rsidP="008F2E5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  <w:tr w:rsidR="008F2E50" w:rsidTr="008F2E50">
        <w:tc>
          <w:tcPr>
            <w:tcW w:w="561" w:type="dxa"/>
          </w:tcPr>
          <w:p w:rsidR="008F2E50" w:rsidRDefault="008F2E50" w:rsidP="008F2E5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08" w:type="dxa"/>
          </w:tcPr>
          <w:p w:rsidR="008F2E50" w:rsidRDefault="008F2E50" w:rsidP="008F2E5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Penanganan</w:t>
            </w:r>
            <w:proofErr w:type="spellEnd"/>
            <w:r w:rsidR="00296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Disminorea</w:t>
            </w:r>
            <w:proofErr w:type="spellEnd"/>
          </w:p>
        </w:tc>
        <w:tc>
          <w:tcPr>
            <w:tcW w:w="1559" w:type="dxa"/>
          </w:tcPr>
          <w:p w:rsidR="008F2E50" w:rsidRDefault="008F2E50" w:rsidP="008F2E5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13, 14, 15</w:t>
            </w:r>
          </w:p>
        </w:tc>
        <w:tc>
          <w:tcPr>
            <w:tcW w:w="1560" w:type="dxa"/>
          </w:tcPr>
          <w:p w:rsidR="008F2E50" w:rsidRDefault="008F2E50" w:rsidP="008F2E5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</w:tbl>
    <w:p w:rsidR="00EE2906" w:rsidRPr="008F2E50" w:rsidRDefault="00EE2906" w:rsidP="008F2E50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3C3" w:rsidRPr="000C63C3" w:rsidRDefault="000C63C3" w:rsidP="000C63C3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 w:rsidRPr="000C63C3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Uji Validitas Dan Reliabilitas</w:t>
      </w:r>
    </w:p>
    <w:p w:rsidR="000C63C3" w:rsidRPr="00296586" w:rsidRDefault="000C63C3" w:rsidP="000C63C3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296586"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 w:rsidR="00296586" w:rsidRPr="002965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6586">
        <w:rPr>
          <w:rFonts w:ascii="Times New Roman" w:hAnsi="Times New Roman" w:cs="Times New Roman"/>
          <w:b/>
          <w:bCs/>
          <w:sz w:val="24"/>
          <w:szCs w:val="24"/>
        </w:rPr>
        <w:t>Validitas</w:t>
      </w:r>
      <w:proofErr w:type="spellEnd"/>
    </w:p>
    <w:p w:rsidR="000C63C3" w:rsidRDefault="000C63C3" w:rsidP="000C63C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C65CB1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>, 2010).</w:t>
      </w:r>
      <w:proofErr w:type="gramEnd"/>
    </w:p>
    <w:p w:rsidR="008F2E50" w:rsidRDefault="000C63C3" w:rsidP="008F2E5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4628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dengan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pengumpul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284">
        <w:rPr>
          <w:rFonts w:ascii="Times New Roman" w:hAnsi="Times New Roman" w:cs="Times New Roman"/>
          <w:i/>
          <w:sz w:val="24"/>
          <w:szCs w:val="24"/>
        </w:rPr>
        <w:t>perason</w:t>
      </w:r>
      <w:proofErr w:type="spellEnd"/>
      <w:r w:rsidRPr="00946284">
        <w:rPr>
          <w:rFonts w:ascii="Times New Roman" w:hAnsi="Times New Roman" w:cs="Times New Roman"/>
          <w:i/>
          <w:sz w:val="24"/>
          <w:szCs w:val="24"/>
        </w:rPr>
        <w:t xml:space="preserve"> product moment </w:t>
      </w:r>
      <w:r w:rsidRPr="00946284">
        <w:rPr>
          <w:rFonts w:ascii="Times New Roman" w:hAnsi="Times New Roman" w:cs="Times New Roman"/>
          <w:sz w:val="24"/>
          <w:szCs w:val="24"/>
        </w:rPr>
        <w:t>(r).</w:t>
      </w:r>
      <w:proofErr w:type="gram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96586">
        <w:rPr>
          <w:rFonts w:ascii="Times New Roman" w:hAnsi="Times New Roman" w:cs="Times New Roman"/>
          <w:sz w:val="24"/>
          <w:szCs w:val="24"/>
        </w:rPr>
        <w:t>H</w:t>
      </w:r>
      <w:r w:rsidRPr="00946284">
        <w:rPr>
          <w:rFonts w:ascii="Times New Roman" w:hAnsi="Times New Roman" w:cs="Times New Roman"/>
          <w:sz w:val="24"/>
          <w:szCs w:val="24"/>
        </w:rPr>
        <w:t>asil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item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lastRenderedPageBreak/>
        <w:t>adalah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r w:rsidRPr="00946284">
        <w:rPr>
          <w:rFonts w:ascii="Times New Roman" w:hAnsi="Times New Roman" w:cs="Times New Roman"/>
          <w:sz w:val="24"/>
          <w:szCs w:val="24"/>
        </w:rPr>
        <w:t xml:space="preserve">valid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r w:rsidRPr="00946284">
        <w:rPr>
          <w:rFonts w:ascii="Times New Roman" w:hAnsi="Times New Roman" w:cs="Times New Roman"/>
          <w:sz w:val="24"/>
          <w:szCs w:val="24"/>
        </w:rPr>
        <w:t>&gt; r table</w:t>
      </w:r>
      <w:r w:rsidRPr="00946284"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8F2E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sahih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 w:rsidRPr="008F2E50">
        <w:rPr>
          <w:rFonts w:ascii="Times New Roman" w:hAnsi="Times New Roman" w:cs="Times New Roman"/>
          <w:sz w:val="24"/>
          <w:szCs w:val="24"/>
        </w:rPr>
        <w:t xml:space="preserve">. Instrument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8F2E50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2E50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8F2E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8F2E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8F2E50">
        <w:rPr>
          <w:rFonts w:ascii="Times New Roman" w:hAnsi="Times New Roman" w:cs="Times New Roman"/>
          <w:sz w:val="24"/>
          <w:szCs w:val="24"/>
        </w:rPr>
        <w:t xml:space="preserve">, 2012).  </w:t>
      </w:r>
    </w:p>
    <w:p w:rsidR="000C63C3" w:rsidRPr="008F2E50" w:rsidRDefault="000C63C3" w:rsidP="008F2E5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8F2E50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8F2E50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F2E50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2E50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F2E5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2E50">
        <w:rPr>
          <w:rFonts w:ascii="Times New Roman" w:hAnsi="Times New Roman" w:cs="Times New Roman"/>
          <w:sz w:val="24"/>
          <w:szCs w:val="24"/>
          <w:lang w:val="id-ID"/>
        </w:rPr>
        <w:t>akan</w:t>
      </w:r>
      <w:proofErr w:type="gramEnd"/>
      <w:r w:rsidRPr="008F2E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F2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8F2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F2E50">
        <w:rPr>
          <w:rFonts w:ascii="Times New Roman" w:hAnsi="Times New Roman" w:cs="Times New Roman"/>
          <w:sz w:val="24"/>
          <w:szCs w:val="24"/>
        </w:rPr>
        <w:t xml:space="preserve"> </w:t>
      </w:r>
      <w:r w:rsidRPr="008F2E50">
        <w:rPr>
          <w:rFonts w:ascii="Times New Roman" w:hAnsi="Times New Roman" w:cs="Times New Roman"/>
          <w:sz w:val="24"/>
          <w:szCs w:val="24"/>
          <w:lang w:val="id-ID"/>
        </w:rPr>
        <w:t>SMP Negeri 7 Pesawaran</w:t>
      </w:r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5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F2E50">
        <w:rPr>
          <w:rFonts w:ascii="Times New Roman" w:hAnsi="Times New Roman" w:cs="Times New Roman"/>
          <w:sz w:val="24"/>
          <w:szCs w:val="24"/>
        </w:rPr>
        <w:t xml:space="preserve"> 30 </w:t>
      </w:r>
      <w:r w:rsidRPr="008F2E50">
        <w:rPr>
          <w:rFonts w:ascii="Times New Roman" w:hAnsi="Times New Roman" w:cs="Times New Roman"/>
          <w:sz w:val="24"/>
          <w:szCs w:val="24"/>
          <w:lang w:val="id-ID"/>
        </w:rPr>
        <w:t xml:space="preserve">responden, dengan </w:t>
      </w:r>
      <w:r w:rsidRPr="008F2E50">
        <w:rPr>
          <w:rFonts w:ascii="Times New Roman" w:hAnsi="Times New Roman" w:cs="Times New Roman"/>
          <w:i/>
          <w:sz w:val="24"/>
          <w:szCs w:val="24"/>
        </w:rPr>
        <w:t xml:space="preserve">Product </w:t>
      </w:r>
      <w:proofErr w:type="spellStart"/>
      <w:r w:rsidRPr="008F2E50">
        <w:rPr>
          <w:rFonts w:ascii="Times New Roman" w:hAnsi="Times New Roman" w:cs="Times New Roman"/>
          <w:i/>
          <w:sz w:val="24"/>
          <w:szCs w:val="24"/>
        </w:rPr>
        <w:t>Momen</w:t>
      </w:r>
      <w:proofErr w:type="spellEnd"/>
      <w:r w:rsidR="002965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77C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tariff </w:t>
      </w:r>
      <w:proofErr w:type="spellStart"/>
      <w:r w:rsidR="009D77C6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9D77C6">
        <w:rPr>
          <w:rFonts w:ascii="Times New Roman" w:hAnsi="Times New Roman" w:cs="Times New Roman"/>
          <w:sz w:val="24"/>
          <w:szCs w:val="24"/>
        </w:rPr>
        <w:t xml:space="preserve"> 5%. </w:t>
      </w:r>
      <w:proofErr w:type="spellStart"/>
      <w:proofErr w:type="gramStart"/>
      <w:r w:rsidR="009D77C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7C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7C6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7C6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7C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D77C6">
        <w:rPr>
          <w:rFonts w:ascii="Times New Roman" w:hAnsi="Times New Roman" w:cs="Times New Roman"/>
          <w:sz w:val="24"/>
          <w:szCs w:val="24"/>
        </w:rPr>
        <w:t xml:space="preserve"> r-</w:t>
      </w:r>
      <w:proofErr w:type="spellStart"/>
      <w:r w:rsidR="009D77C6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7C6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9D77C6">
        <w:rPr>
          <w:rFonts w:ascii="Times New Roman" w:hAnsi="Times New Roman" w:cs="Times New Roman"/>
          <w:sz w:val="24"/>
          <w:szCs w:val="24"/>
        </w:rPr>
        <w:t xml:space="preserve"> 0.3610 </w:t>
      </w:r>
      <w:proofErr w:type="spellStart"/>
      <w:r w:rsidR="009D77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7C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D77C6">
        <w:rPr>
          <w:rFonts w:ascii="Times New Roman" w:hAnsi="Times New Roman" w:cs="Times New Roman"/>
          <w:sz w:val="24"/>
          <w:szCs w:val="24"/>
        </w:rPr>
        <w:t xml:space="preserve"> rata-rata r-</w:t>
      </w:r>
      <w:proofErr w:type="spellStart"/>
      <w:r w:rsidR="009D77C6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7C6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9D77C6">
        <w:rPr>
          <w:rFonts w:ascii="Times New Roman" w:hAnsi="Times New Roman" w:cs="Times New Roman"/>
          <w:sz w:val="24"/>
          <w:szCs w:val="24"/>
        </w:rPr>
        <w:t xml:space="preserve"> 0.416 – 0.762 </w:t>
      </w:r>
      <w:proofErr w:type="spellStart"/>
      <w:r w:rsidR="009D77C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7C6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7C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9D77C6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9D77C6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29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7C6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9D77C6">
        <w:rPr>
          <w:rFonts w:ascii="Times New Roman" w:hAnsi="Times New Roman" w:cs="Times New Roman"/>
          <w:sz w:val="24"/>
          <w:szCs w:val="24"/>
        </w:rPr>
        <w:t xml:space="preserve"> valid</w:t>
      </w:r>
      <w:r w:rsidRPr="008F2E5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C63C3" w:rsidRDefault="000C63C3" w:rsidP="000C63C3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5D45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="002965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b/>
          <w:sz w:val="24"/>
          <w:szCs w:val="24"/>
        </w:rPr>
        <w:t>Reabilitas</w:t>
      </w:r>
      <w:proofErr w:type="spellEnd"/>
    </w:p>
    <w:p w:rsidR="000C63C3" w:rsidRDefault="000C63C3" w:rsidP="000C63C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>.</w:t>
      </w:r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5D45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data 1 kali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pengetesan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, 2012). </w:t>
      </w:r>
    </w:p>
    <w:p w:rsidR="000C63C3" w:rsidRPr="0086239D" w:rsidRDefault="000C63C3" w:rsidP="008F2E5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1676C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, </w:t>
      </w:r>
      <w:r w:rsidR="00787B75">
        <w:rPr>
          <w:rFonts w:ascii="Times New Roman" w:hAnsi="Times New Roman" w:cs="Times New Roman"/>
          <w:sz w:val="24"/>
          <w:szCs w:val="24"/>
        </w:rPr>
        <w:t xml:space="preserve">instrument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676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reliable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dipertanggung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jawabkan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kebenarannya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>, 2013).</w:t>
      </w:r>
      <w:proofErr w:type="gram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628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reabilitas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lastRenderedPageBreak/>
        <w:t>adalah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r w:rsidRPr="00946284">
        <w:rPr>
          <w:rFonts w:ascii="Times New Roman" w:hAnsi="Times New Roman" w:cs="Times New Roman"/>
          <w:i/>
          <w:sz w:val="24"/>
          <w:szCs w:val="24"/>
        </w:rPr>
        <w:t xml:space="preserve">alpha </w:t>
      </w:r>
      <w:proofErr w:type="spellStart"/>
      <w:r w:rsidRPr="00946284">
        <w:rPr>
          <w:rFonts w:ascii="Times New Roman" w:hAnsi="Times New Roman" w:cs="Times New Roman"/>
          <w:i/>
          <w:sz w:val="24"/>
          <w:szCs w:val="24"/>
        </w:rPr>
        <w:t>cronbath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, </w:t>
      </w:r>
      <w:r w:rsidRPr="000C63C3">
        <w:rPr>
          <w:rFonts w:ascii="Times New Roman" w:hAnsi="Times New Roman" w:cs="Times New Roman"/>
          <w:sz w:val="24"/>
          <w:szCs w:val="24"/>
          <w:lang w:val="id-ID"/>
        </w:rPr>
        <w:t>reliabel jika nila &gt;0.6</w:t>
      </w:r>
      <w:r w:rsidRPr="009462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>, 2012).</w:t>
      </w:r>
      <w:proofErr w:type="gram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6239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39D">
        <w:rPr>
          <w:rFonts w:ascii="Times New Roman" w:hAnsi="Times New Roman" w:cs="Times New Roman"/>
          <w:sz w:val="24"/>
          <w:szCs w:val="24"/>
        </w:rPr>
        <w:t>u</w:t>
      </w:r>
      <w:r w:rsidRPr="00946284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reliabilitas</w:t>
      </w:r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39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86239D">
        <w:rPr>
          <w:rFonts w:ascii="Times New Roman" w:hAnsi="Times New Roman" w:cs="Times New Roman"/>
          <w:sz w:val="24"/>
          <w:szCs w:val="24"/>
        </w:rPr>
        <w:t xml:space="preserve"> 0.772 &gt;0.6 </w:t>
      </w:r>
      <w:proofErr w:type="spellStart"/>
      <w:r w:rsidR="0086239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39D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39D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39D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="0086239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2E50" w:rsidRPr="008F2E50" w:rsidRDefault="008F2E50" w:rsidP="008F2E5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60E92" w:rsidRPr="008C7A77" w:rsidRDefault="00460E92" w:rsidP="00460E92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Pengolahan Data</w:t>
      </w:r>
    </w:p>
    <w:p w:rsidR="00460E92" w:rsidRPr="005D721C" w:rsidRDefault="00460E92" w:rsidP="00460E9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0C63C3">
        <w:rPr>
          <w:rFonts w:ascii="Times New Roman" w:hAnsi="Times New Roman" w:cs="Times New Roman"/>
          <w:color w:val="000000"/>
          <w:sz w:val="24"/>
          <w:szCs w:val="24"/>
          <w:lang w:val="id-ID"/>
        </w:rPr>
        <w:t>iregar</w:t>
      </w:r>
      <w:r w:rsidR="000C63C3">
        <w:rPr>
          <w:rFonts w:ascii="Times New Roman" w:hAnsi="Times New Roman" w:cs="Times New Roman"/>
          <w:color w:val="000000"/>
          <w:sz w:val="24"/>
          <w:szCs w:val="24"/>
        </w:rPr>
        <w:t xml:space="preserve"> (20</w:t>
      </w:r>
      <w:r w:rsidR="000C63C3">
        <w:rPr>
          <w:rFonts w:ascii="Times New Roman" w:hAnsi="Times New Roman" w:cs="Times New Roman"/>
          <w:color w:val="000000"/>
          <w:sz w:val="24"/>
          <w:szCs w:val="24"/>
          <w:lang w:val="id-ID"/>
        </w:rPr>
        <w:t>15</w:t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dikumpulkan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60E92" w:rsidRPr="008C7A77" w:rsidRDefault="00460E92" w:rsidP="00460E92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Editing</w:t>
      </w:r>
    </w:p>
    <w:p w:rsidR="00460E92" w:rsidRPr="00F706CA" w:rsidRDefault="00460E92" w:rsidP="00460E9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penyuntingan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terkumpul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memeriksa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kelengkapan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pengisian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tiap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jawaban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daftar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pertanyaan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periapan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Entry </w:t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kedalam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tabulasi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60E92" w:rsidRPr="008C7A77" w:rsidRDefault="00460E92" w:rsidP="00460E92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Coding</w:t>
      </w:r>
    </w:p>
    <w:p w:rsidR="006C030A" w:rsidRDefault="00460E92" w:rsidP="006C030A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diedit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langkah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berikutnya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mengkoding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member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kode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jawaban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Tujuannya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klasifikasi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menghindari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terjadinya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A06CE8">
        <w:rPr>
          <w:rFonts w:ascii="Times New Roman" w:hAnsi="Times New Roman" w:cs="Times New Roman"/>
          <w:color w:val="000000"/>
          <w:sz w:val="24"/>
          <w:szCs w:val="24"/>
        </w:rPr>
        <w:t>encampuran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bukan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kategorinya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proses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entry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bantuan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lunak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komputer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030A" w:rsidRDefault="006C030A" w:rsidP="006C030A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Coding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C030A" w:rsidRDefault="007441F0" w:rsidP="00E741B4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Vari</w:t>
      </w:r>
      <w:r w:rsidR="006C030A">
        <w:rPr>
          <w:rFonts w:ascii="Times New Roman" w:hAnsi="Times New Roman" w:cs="Times New Roman"/>
          <w:color w:val="000000"/>
          <w:sz w:val="24"/>
          <w:szCs w:val="24"/>
        </w:rPr>
        <w:t>abel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030A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</w:p>
    <w:p w:rsidR="007441F0" w:rsidRDefault="007441F0" w:rsidP="00E741B4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480" w:lineRule="auto"/>
        <w:ind w:left="15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0 =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Jikaskore</w:t>
      </w:r>
      <w:proofErr w:type="spellEnd"/>
      <w:r w:rsidR="00E741B4">
        <w:rPr>
          <w:rFonts w:ascii="Times New Roman" w:hAnsi="Times New Roman" w:cs="Times New Roman"/>
          <w:color w:val="000000"/>
          <w:sz w:val="24"/>
          <w:szCs w:val="24"/>
        </w:rPr>
        <w:t>&lt;56%)</w:t>
      </w:r>
    </w:p>
    <w:p w:rsidR="00E741B4" w:rsidRDefault="00E741B4" w:rsidP="00E741B4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480" w:lineRule="auto"/>
        <w:ind w:left="15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=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jikaskore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≥56%)</w:t>
      </w:r>
    </w:p>
    <w:p w:rsidR="0086239D" w:rsidRDefault="0086239D" w:rsidP="0086239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5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41B4" w:rsidRDefault="00E741B4" w:rsidP="00E741B4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Variabel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Penanganan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41B4">
        <w:rPr>
          <w:rFonts w:ascii="Times New Roman" w:hAnsi="Times New Roman" w:cs="Times New Roman"/>
          <w:i/>
          <w:color w:val="000000"/>
          <w:sz w:val="24"/>
          <w:szCs w:val="24"/>
        </w:rPr>
        <w:t>Disminorea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Primer</w:t>
      </w:r>
    </w:p>
    <w:p w:rsidR="00E741B4" w:rsidRDefault="00E741B4" w:rsidP="00E741B4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0 =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Jika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&lt;2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741B4" w:rsidRPr="00E741B4" w:rsidRDefault="00E741B4" w:rsidP="00E741B4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=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jika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≥2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460E92" w:rsidRPr="008C7A77" w:rsidRDefault="00460E92" w:rsidP="00460E92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Tabulating</w:t>
      </w:r>
    </w:p>
    <w:p w:rsidR="008F2E50" w:rsidRPr="00E741B4" w:rsidRDefault="00460E92" w:rsidP="00E741B4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menghitung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mencatat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terkumpul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0E92" w:rsidRPr="008C7A77" w:rsidRDefault="00460E92" w:rsidP="00460E92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Processing</w:t>
      </w:r>
    </w:p>
    <w:p w:rsidR="007B4870" w:rsidRPr="008F2E50" w:rsidRDefault="00460E92" w:rsidP="008F2E5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memproses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agar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dianalisis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pemrosesan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mengolah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manual.</w:t>
      </w:r>
      <w:proofErr w:type="gramEnd"/>
    </w:p>
    <w:p w:rsidR="00460E92" w:rsidRPr="008C7A77" w:rsidRDefault="00460E92" w:rsidP="00460E92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Cleaning</w:t>
      </w:r>
    </w:p>
    <w:p w:rsidR="00460E92" w:rsidRDefault="00460E92" w:rsidP="0066082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mengecek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dimasukkan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apakah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660820" w:rsidRPr="00660820" w:rsidRDefault="00660820" w:rsidP="0066082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460E92" w:rsidRPr="008C7A77" w:rsidRDefault="00460E92" w:rsidP="00460E92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Analisis Data</w:t>
      </w:r>
    </w:p>
    <w:p w:rsidR="00460E92" w:rsidRPr="008C7A77" w:rsidRDefault="00460E92" w:rsidP="00460E92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8C7A7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sz w:val="24"/>
          <w:szCs w:val="24"/>
        </w:rPr>
        <w:t>Univari</w:t>
      </w:r>
      <w:proofErr w:type="spellEnd"/>
      <w:r w:rsidRPr="008C7A77">
        <w:rPr>
          <w:rFonts w:ascii="Times New Roman" w:hAnsi="Times New Roman" w:cs="Times New Roman"/>
          <w:sz w:val="24"/>
          <w:szCs w:val="24"/>
          <w:lang w:val="id-ID"/>
        </w:rPr>
        <w:t>at</w:t>
      </w:r>
    </w:p>
    <w:p w:rsidR="00460E92" w:rsidRDefault="00460E92" w:rsidP="00460E9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univariat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dimaksudkan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besarnya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proposi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berguna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gamba</w:t>
      </w:r>
      <w:r>
        <w:rPr>
          <w:rFonts w:ascii="Times New Roman" w:hAnsi="Times New Roman" w:cs="Times New Roman"/>
          <w:color w:val="000000"/>
          <w:sz w:val="24"/>
          <w:szCs w:val="24"/>
        </w:rPr>
        <w:t>ran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78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60E92" w:rsidRPr="00ED7788" w:rsidRDefault="00460E92" w:rsidP="00460E92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8C7A7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78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sz w:val="24"/>
          <w:szCs w:val="24"/>
        </w:rPr>
        <w:t>Bivari</w:t>
      </w:r>
      <w:proofErr w:type="spellEnd"/>
      <w:r w:rsidRPr="008C7A77">
        <w:rPr>
          <w:rFonts w:ascii="Times New Roman" w:hAnsi="Times New Roman" w:cs="Times New Roman"/>
          <w:sz w:val="24"/>
          <w:szCs w:val="24"/>
          <w:lang w:val="id-ID"/>
        </w:rPr>
        <w:t>at</w:t>
      </w:r>
    </w:p>
    <w:p w:rsidR="004F49E0" w:rsidRPr="00660820" w:rsidRDefault="00460E92" w:rsidP="0066082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Analisa bivariat digunakan untuk melihat hubungan antara variabel independen dan dependen. Untuk menentuka analisis dalam penelitian ini uji </w:t>
      </w:r>
      <w:r w:rsidRPr="00893678">
        <w:rPr>
          <w:rFonts w:ascii="Times New Roman" w:hAnsi="Times New Roman" w:cs="Times New Roman"/>
          <w:sz w:val="24"/>
          <w:szCs w:val="24"/>
          <w:lang w:val="id-ID"/>
        </w:rPr>
        <w:t xml:space="preserve">digunakan adalah </w:t>
      </w:r>
      <w:r w:rsidR="00660820">
        <w:rPr>
          <w:rFonts w:ascii="Times New Roman" w:hAnsi="Times New Roman" w:cs="Times New Roman"/>
          <w:i/>
          <w:sz w:val="24"/>
          <w:szCs w:val="24"/>
          <w:lang w:val="id-ID"/>
        </w:rPr>
        <w:t>chi square</w:t>
      </w:r>
      <w:r w:rsidR="00660820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660820">
        <w:rPr>
          <w:rFonts w:ascii="Times New Roman" w:hAnsi="Times New Roman" w:cs="Times New Roman"/>
          <w:sz w:val="24"/>
          <w:szCs w:val="24"/>
          <w:lang w:val="id-ID"/>
        </w:rPr>
        <w:t xml:space="preserve">Hasil uji bivariat </w:t>
      </w:r>
      <w:r w:rsidRPr="00660820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dilihat dengan menggunakan </w:t>
      </w:r>
      <w:r w:rsidRPr="00660820">
        <w:rPr>
          <w:rFonts w:ascii="Times New Roman" w:hAnsi="Times New Roman" w:cs="Times New Roman"/>
          <w:i/>
          <w:sz w:val="24"/>
          <w:szCs w:val="24"/>
          <w:lang w:val="id-ID"/>
        </w:rPr>
        <w:t>Co</w:t>
      </w:r>
      <w:r w:rsidRPr="00660820">
        <w:rPr>
          <w:rFonts w:ascii="Times New Roman" w:hAnsi="Times New Roman" w:cs="Times New Roman"/>
          <w:i/>
          <w:sz w:val="24"/>
          <w:szCs w:val="24"/>
        </w:rPr>
        <w:t>n</w:t>
      </w:r>
      <w:r w:rsidRPr="00660820">
        <w:rPr>
          <w:rFonts w:ascii="Times New Roman" w:hAnsi="Times New Roman" w:cs="Times New Roman"/>
          <w:i/>
          <w:sz w:val="24"/>
          <w:szCs w:val="24"/>
          <w:lang w:val="id-ID"/>
        </w:rPr>
        <w:t>fident inteval</w:t>
      </w:r>
      <w:r w:rsidRPr="00660820">
        <w:rPr>
          <w:rFonts w:ascii="Times New Roman" w:hAnsi="Times New Roman" w:cs="Times New Roman"/>
          <w:sz w:val="24"/>
          <w:szCs w:val="24"/>
          <w:lang w:val="id-ID"/>
        </w:rPr>
        <w:t xml:space="preserve"> (CI) 95 % dan </w:t>
      </w:r>
      <w:r w:rsidRPr="00660820">
        <w:rPr>
          <w:rFonts w:ascii="Times New Roman" w:hAnsi="Times New Roman" w:cs="Times New Roman"/>
          <w:i/>
          <w:sz w:val="24"/>
          <w:szCs w:val="24"/>
          <w:lang w:val="id-ID"/>
        </w:rPr>
        <w:t>Alpha</w:t>
      </w:r>
      <w:r w:rsidRPr="00660820">
        <w:rPr>
          <w:rFonts w:ascii="Times New Roman" w:hAnsi="Times New Roman" w:cs="Times New Roman"/>
          <w:sz w:val="24"/>
          <w:szCs w:val="24"/>
          <w:lang w:val="id-ID"/>
        </w:rPr>
        <w:t xml:space="preserve"> (α) 0,05 sehingga bila </w:t>
      </w:r>
      <w:r w:rsidRPr="00660820">
        <w:rPr>
          <w:rFonts w:ascii="Times New Roman" w:hAnsi="Times New Roman" w:cs="Times New Roman"/>
          <w:i/>
          <w:sz w:val="24"/>
          <w:szCs w:val="24"/>
          <w:lang w:val="id-ID"/>
        </w:rPr>
        <w:t xml:space="preserve">p value </w:t>
      </w:r>
      <w:r w:rsidRPr="00660820">
        <w:rPr>
          <w:rFonts w:ascii="Times New Roman" w:hAnsi="Times New Roman" w:cs="Times New Roman"/>
          <w:sz w:val="24"/>
          <w:szCs w:val="24"/>
          <w:lang w:val="id-ID"/>
        </w:rPr>
        <w:t xml:space="preserve">&lt; 0,05 Ho ditolak. Artinya secara statistik terdapat hubungan/pengaruh yang signifikan antara kedua variabel dan bila </w:t>
      </w:r>
      <w:r w:rsidRPr="00660820">
        <w:rPr>
          <w:rFonts w:ascii="Times New Roman" w:hAnsi="Times New Roman" w:cs="Times New Roman"/>
          <w:i/>
          <w:sz w:val="24"/>
          <w:szCs w:val="24"/>
          <w:lang w:val="id-ID"/>
        </w:rPr>
        <w:t>p value</w:t>
      </w:r>
      <w:r w:rsidRPr="00660820">
        <w:rPr>
          <w:rFonts w:ascii="Times New Roman" w:hAnsi="Times New Roman" w:cs="Times New Roman"/>
          <w:sz w:val="24"/>
          <w:szCs w:val="24"/>
          <w:lang w:val="id-ID"/>
        </w:rPr>
        <w:t>&gt; 0,05 maka Ho diterima, artinya secara statistik tidak ada hubungan/pengaruh yang signifiksan antara kedua variabel (Notoatmodjo, 2010).</w:t>
      </w:r>
    </w:p>
    <w:sectPr w:rsidR="004F49E0" w:rsidRPr="00660820" w:rsidSect="00780B8D">
      <w:headerReference w:type="default" r:id="rId7"/>
      <w:pgSz w:w="11907" w:h="16839" w:code="9"/>
      <w:pgMar w:top="1701" w:right="2268" w:bottom="1701" w:left="2268" w:header="720" w:footer="720" w:gutter="0"/>
      <w:pgNumType w:start="33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5E0" w:rsidRDefault="007635E0">
      <w:pPr>
        <w:spacing w:after="0" w:line="240" w:lineRule="auto"/>
      </w:pPr>
      <w:r>
        <w:separator/>
      </w:r>
    </w:p>
  </w:endnote>
  <w:endnote w:type="continuationSeparator" w:id="1">
    <w:p w:rsidR="007635E0" w:rsidRDefault="0076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5E0" w:rsidRDefault="007635E0">
      <w:pPr>
        <w:spacing w:after="0" w:line="240" w:lineRule="auto"/>
      </w:pPr>
      <w:r>
        <w:separator/>
      </w:r>
    </w:p>
  </w:footnote>
  <w:footnote w:type="continuationSeparator" w:id="1">
    <w:p w:rsidR="007635E0" w:rsidRDefault="00763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8747520"/>
      <w:docPartObj>
        <w:docPartGallery w:val="Page Numbers (Top of Page)"/>
        <w:docPartUnique/>
      </w:docPartObj>
    </w:sdtPr>
    <w:sdtContent>
      <w:p w:rsidR="00324611" w:rsidRDefault="00AC2E5D">
        <w:pPr>
          <w:pStyle w:val="Header"/>
          <w:jc w:val="right"/>
        </w:pPr>
        <w:r w:rsidRPr="00F627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60820" w:rsidRPr="00F627F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627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7B75">
          <w:rPr>
            <w:rFonts w:ascii="Times New Roman" w:hAnsi="Times New Roman" w:cs="Times New Roman"/>
            <w:noProof/>
            <w:sz w:val="24"/>
            <w:szCs w:val="24"/>
          </w:rPr>
          <w:t>40</w:t>
        </w:r>
        <w:r w:rsidRPr="00F627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24611" w:rsidRDefault="00787B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8E4"/>
    <w:multiLevelType w:val="hybridMultilevel"/>
    <w:tmpl w:val="DCEC04EC"/>
    <w:lvl w:ilvl="0" w:tplc="345AB27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3963DEB"/>
    <w:multiLevelType w:val="hybridMultilevel"/>
    <w:tmpl w:val="84C87CA6"/>
    <w:lvl w:ilvl="0" w:tplc="3B7C7C1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480631B"/>
    <w:multiLevelType w:val="hybridMultilevel"/>
    <w:tmpl w:val="04CAF9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33E90"/>
    <w:multiLevelType w:val="hybridMultilevel"/>
    <w:tmpl w:val="297A8EEA"/>
    <w:lvl w:ilvl="0" w:tplc="46CECC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0A876BC"/>
    <w:multiLevelType w:val="hybridMultilevel"/>
    <w:tmpl w:val="4868561C"/>
    <w:lvl w:ilvl="0" w:tplc="434046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F19ED85A">
      <w:start w:val="1"/>
      <w:numFmt w:val="lowerLetter"/>
      <w:lvlText w:val="%4)"/>
      <w:lvlJc w:val="left"/>
      <w:pPr>
        <w:ind w:left="294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28B6F90"/>
    <w:multiLevelType w:val="hybridMultilevel"/>
    <w:tmpl w:val="73AC1060"/>
    <w:lvl w:ilvl="0" w:tplc="C808731C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>
    <w:nsid w:val="4A764EBC"/>
    <w:multiLevelType w:val="hybridMultilevel"/>
    <w:tmpl w:val="6FF47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16482"/>
    <w:multiLevelType w:val="hybridMultilevel"/>
    <w:tmpl w:val="B198B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276A4"/>
    <w:multiLevelType w:val="hybridMultilevel"/>
    <w:tmpl w:val="E94E199E"/>
    <w:lvl w:ilvl="0" w:tplc="14740F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8C43EE"/>
    <w:multiLevelType w:val="hybridMultilevel"/>
    <w:tmpl w:val="C53E88FE"/>
    <w:lvl w:ilvl="0" w:tplc="1A12A41C">
      <w:start w:val="1"/>
      <w:numFmt w:val="upperLetter"/>
      <w:lvlText w:val="%1."/>
      <w:lvlJc w:val="left"/>
      <w:pPr>
        <w:ind w:left="39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77F76"/>
    <w:multiLevelType w:val="hybridMultilevel"/>
    <w:tmpl w:val="8776347C"/>
    <w:lvl w:ilvl="0" w:tplc="907EA556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>
    <w:nsid w:val="72B55474"/>
    <w:multiLevelType w:val="hybridMultilevel"/>
    <w:tmpl w:val="DD00C208"/>
    <w:lvl w:ilvl="0" w:tplc="2ED4E54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11"/>
  </w:num>
  <w:num w:numId="9">
    <w:abstractNumId w:val="2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E92"/>
    <w:rsid w:val="000062C7"/>
    <w:rsid w:val="0007697A"/>
    <w:rsid w:val="000C63C3"/>
    <w:rsid w:val="000F6AB3"/>
    <w:rsid w:val="0012178B"/>
    <w:rsid w:val="001530F3"/>
    <w:rsid w:val="0016572B"/>
    <w:rsid w:val="002403DB"/>
    <w:rsid w:val="00296586"/>
    <w:rsid w:val="002C6B64"/>
    <w:rsid w:val="00460E92"/>
    <w:rsid w:val="005361FE"/>
    <w:rsid w:val="005A4299"/>
    <w:rsid w:val="00660820"/>
    <w:rsid w:val="006C030A"/>
    <w:rsid w:val="006F404A"/>
    <w:rsid w:val="007441F0"/>
    <w:rsid w:val="007635E0"/>
    <w:rsid w:val="00780B8D"/>
    <w:rsid w:val="00787B75"/>
    <w:rsid w:val="007B4870"/>
    <w:rsid w:val="00820427"/>
    <w:rsid w:val="00843508"/>
    <w:rsid w:val="0086239D"/>
    <w:rsid w:val="008F2E50"/>
    <w:rsid w:val="009D77C6"/>
    <w:rsid w:val="00A5393F"/>
    <w:rsid w:val="00AC2E5D"/>
    <w:rsid w:val="00D27EC3"/>
    <w:rsid w:val="00D60E72"/>
    <w:rsid w:val="00E173F6"/>
    <w:rsid w:val="00E741B4"/>
    <w:rsid w:val="00EB0AE4"/>
    <w:rsid w:val="00EE2906"/>
    <w:rsid w:val="00FA1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E92"/>
    <w:pPr>
      <w:spacing w:line="276" w:lineRule="auto"/>
      <w:jc w:val="left"/>
    </w:pPr>
    <w:rPr>
      <w:rFonts w:asciiTheme="minorHAnsi" w:eastAsiaTheme="minorEastAsia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0E92"/>
    <w:pPr>
      <w:ind w:left="720"/>
      <w:contextualSpacing/>
    </w:pPr>
  </w:style>
  <w:style w:type="table" w:styleId="TableGrid">
    <w:name w:val="Table Grid"/>
    <w:basedOn w:val="TableNormal"/>
    <w:uiPriority w:val="59"/>
    <w:rsid w:val="00460E92"/>
    <w:pPr>
      <w:spacing w:after="0"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460E92"/>
    <w:rPr>
      <w:rFonts w:asciiTheme="minorHAnsi" w:eastAsiaTheme="minorEastAsia" w:hAnsiTheme="minorHAnsi"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60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E92"/>
    <w:rPr>
      <w:rFonts w:asciiTheme="minorHAnsi" w:eastAsiaTheme="minorEastAsia" w:hAnsiTheme="minorHAns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3C3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E92"/>
    <w:pPr>
      <w:spacing w:line="276" w:lineRule="auto"/>
      <w:jc w:val="left"/>
    </w:pPr>
    <w:rPr>
      <w:rFonts w:asciiTheme="minorHAnsi" w:eastAsiaTheme="minorEastAsia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0E92"/>
    <w:pPr>
      <w:ind w:left="720"/>
      <w:contextualSpacing/>
    </w:pPr>
  </w:style>
  <w:style w:type="table" w:styleId="TableGrid">
    <w:name w:val="Table Grid"/>
    <w:basedOn w:val="TableNormal"/>
    <w:uiPriority w:val="59"/>
    <w:rsid w:val="00460E92"/>
    <w:pPr>
      <w:spacing w:after="0"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460E92"/>
    <w:rPr>
      <w:rFonts w:asciiTheme="minorHAnsi" w:eastAsiaTheme="minorEastAsia" w:hAnsiTheme="minorHAnsi"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60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E92"/>
    <w:rPr>
      <w:rFonts w:asciiTheme="minorHAnsi" w:eastAsiaTheme="minorEastAsia" w:hAnsiTheme="minorHAns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3C3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11</cp:revision>
  <cp:lastPrinted>2019-08-07T07:46:00Z</cp:lastPrinted>
  <dcterms:created xsi:type="dcterms:W3CDTF">2018-10-23T04:56:00Z</dcterms:created>
  <dcterms:modified xsi:type="dcterms:W3CDTF">2019-08-01T12:36:00Z</dcterms:modified>
</cp:coreProperties>
</file>