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ED" w:rsidRPr="006C322F" w:rsidRDefault="00180EED" w:rsidP="00180EE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rect id="_x0000_s1026" style="position:absolute;left:0;text-align:left;margin-left:367.15pt;margin-top:-59.1pt;width:41.05pt;height:43.55pt;z-index:251660288" strokecolor="white"/>
        </w:pict>
      </w:r>
      <w:r w:rsidRPr="006C322F">
        <w:rPr>
          <w:rFonts w:ascii="Times New Roman" w:hAnsi="Times New Roman"/>
          <w:b/>
          <w:sz w:val="24"/>
          <w:szCs w:val="24"/>
        </w:rPr>
        <w:t>BAB V</w:t>
      </w:r>
    </w:p>
    <w:p w:rsidR="00180EED" w:rsidRPr="006C322F" w:rsidRDefault="00180EED" w:rsidP="00180EE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C322F">
        <w:rPr>
          <w:rFonts w:ascii="Times New Roman" w:hAnsi="Times New Roman"/>
          <w:b/>
          <w:sz w:val="24"/>
          <w:szCs w:val="24"/>
        </w:rPr>
        <w:t>KESIMPULAN DAN SARAN</w:t>
      </w:r>
    </w:p>
    <w:p w:rsidR="00180EED" w:rsidRPr="006C322F" w:rsidRDefault="00180EED" w:rsidP="00180EE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180EED" w:rsidRPr="006C322F" w:rsidRDefault="00180EED" w:rsidP="00180EED">
      <w:pPr>
        <w:pStyle w:val="ListParagraph"/>
        <w:numPr>
          <w:ilvl w:val="0"/>
          <w:numId w:val="1"/>
        </w:numPr>
        <w:spacing w:after="0" w:line="48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6C322F">
        <w:rPr>
          <w:rFonts w:ascii="Times New Roman" w:hAnsi="Times New Roman"/>
          <w:b/>
          <w:sz w:val="24"/>
          <w:szCs w:val="24"/>
        </w:rPr>
        <w:t>Kesimpulan</w:t>
      </w:r>
    </w:p>
    <w:p w:rsidR="00180EED" w:rsidRPr="006C322F" w:rsidRDefault="00180EED" w:rsidP="00180EED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dipaparkan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:rsidR="00180EED" w:rsidRDefault="00180EED" w:rsidP="00180EED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Distribusi frekuensi</w:t>
      </w:r>
      <w:r w:rsidRPr="009B4D9F">
        <w:rPr>
          <w:rFonts w:ascii="Times New Roman" w:hAnsi="Times New Roman"/>
          <w:sz w:val="24"/>
          <w:szCs w:val="24"/>
        </w:rPr>
        <w:t xml:space="preserve"> ibu menyusui yang mengalami puting susu lecet sebanyak  28 (38,4%), dan jumlah ibu menyusui yang tidak mengalami puting susu lecet sebanyak  45  (61,6%). </w:t>
      </w:r>
    </w:p>
    <w:p w:rsidR="00180EED" w:rsidRDefault="00180EED" w:rsidP="00180EED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Distribusi frekuensi</w:t>
      </w:r>
      <w:r w:rsidRPr="009B4D9F">
        <w:rPr>
          <w:rFonts w:ascii="Times New Roman" w:hAnsi="Times New Roman"/>
          <w:sz w:val="24"/>
          <w:szCs w:val="24"/>
        </w:rPr>
        <w:t xml:space="preserve"> ibu menyusui dengan teknik menyusui yang salah sebanyak  38 (52,1%), dan bahwa jumlah ibu menyusui dengan teknik menyusui benar sebanyak   35 (47,9 %).</w:t>
      </w:r>
    </w:p>
    <w:p w:rsidR="00180EED" w:rsidRDefault="00180EED" w:rsidP="00180EED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B4D9F">
        <w:rPr>
          <w:rFonts w:ascii="Times New Roman" w:hAnsi="Times New Roman"/>
          <w:sz w:val="24"/>
          <w:szCs w:val="24"/>
        </w:rPr>
        <w:t xml:space="preserve">erdapat hubungan yang bermakna antara teknik menyusui dengan kejadian puting susu lecet </w:t>
      </w:r>
      <w:r>
        <w:rPr>
          <w:rFonts w:ascii="Times New Roman" w:hAnsi="Times New Roman"/>
          <w:sz w:val="24"/>
          <w:szCs w:val="24"/>
        </w:rPr>
        <w:t xml:space="preserve">dengan </w:t>
      </w:r>
      <w:r w:rsidRPr="009B4D9F">
        <w:rPr>
          <w:rFonts w:ascii="Times New Roman" w:hAnsi="Times New Roman"/>
          <w:sz w:val="24"/>
          <w:szCs w:val="24"/>
        </w:rPr>
        <w:t xml:space="preserve">nilai p-value = 0,004 (p&lt;0,05) </w:t>
      </w:r>
      <w:r>
        <w:rPr>
          <w:rFonts w:ascii="Times New Roman" w:hAnsi="Times New Roman"/>
          <w:sz w:val="24"/>
          <w:szCs w:val="24"/>
        </w:rPr>
        <w:t>dan</w:t>
      </w:r>
      <w:r w:rsidRPr="009B4D9F">
        <w:rPr>
          <w:rFonts w:ascii="Times New Roman" w:hAnsi="Times New Roman"/>
          <w:sz w:val="24"/>
          <w:szCs w:val="24"/>
        </w:rPr>
        <w:t xml:space="preserve"> OR sebesar 4,9 (95% CI: </w:t>
      </w:r>
      <w:r w:rsidRPr="009B4D9F">
        <w:rPr>
          <w:rFonts w:ascii="Times New Roman" w:hAnsi="Times New Roman"/>
        </w:rPr>
        <w:t>1,7 – 14,0</w:t>
      </w:r>
      <w:r w:rsidRPr="009B4D9F">
        <w:rPr>
          <w:rFonts w:ascii="Times New Roman" w:hAnsi="Times New Roman"/>
          <w:sz w:val="24"/>
          <w:szCs w:val="24"/>
        </w:rPr>
        <w:t>) yang artinya ibu yang menyusui dengan teknik menyusui yang salah berisiko 4,9 kali lebih tinggi untuk mengalami puting susu lecet dibandingkan dengan ibu yang menyusui dengan teknik menyusui yang benar</w:t>
      </w:r>
    </w:p>
    <w:p w:rsidR="00180EED" w:rsidRPr="00EE621A" w:rsidRDefault="00180EED" w:rsidP="00180EED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80EED" w:rsidRPr="006A5BBD" w:rsidRDefault="00180EED" w:rsidP="00180EED">
      <w:pPr>
        <w:pStyle w:val="ListParagraph"/>
        <w:numPr>
          <w:ilvl w:val="0"/>
          <w:numId w:val="1"/>
        </w:numPr>
        <w:spacing w:after="0" w:line="48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6A5BBD">
        <w:rPr>
          <w:rFonts w:ascii="Times New Roman" w:hAnsi="Times New Roman"/>
          <w:b/>
          <w:sz w:val="24"/>
          <w:szCs w:val="24"/>
        </w:rPr>
        <w:t>Saran</w:t>
      </w:r>
    </w:p>
    <w:p w:rsidR="00180EED" w:rsidRPr="002D2DC1" w:rsidRDefault="00180EED" w:rsidP="00180EED">
      <w:pPr>
        <w:pStyle w:val="ListParagraph"/>
        <w:numPr>
          <w:ilvl w:val="0"/>
          <w:numId w:val="3"/>
        </w:numPr>
        <w:spacing w:after="0" w:line="480" w:lineRule="auto"/>
        <w:ind w:left="1276" w:hanging="992"/>
        <w:jc w:val="both"/>
        <w:rPr>
          <w:rFonts w:ascii="Times New Roman" w:hAnsi="Times New Roman"/>
          <w:b/>
          <w:sz w:val="24"/>
          <w:szCs w:val="24"/>
        </w:rPr>
      </w:pPr>
      <w:r w:rsidRPr="002D2DC1">
        <w:rPr>
          <w:rFonts w:ascii="Times New Roman" w:hAnsi="Times New Roman"/>
          <w:sz w:val="24"/>
          <w:szCs w:val="24"/>
        </w:rPr>
        <w:t xml:space="preserve">Bagi </w:t>
      </w:r>
      <w:r>
        <w:rPr>
          <w:rFonts w:ascii="Times New Roman" w:hAnsi="Times New Roman"/>
          <w:sz w:val="24"/>
          <w:szCs w:val="24"/>
        </w:rPr>
        <w:t>Puskesmas Gedung Aji</w:t>
      </w:r>
    </w:p>
    <w:p w:rsidR="00180EED" w:rsidRDefault="00180EED" w:rsidP="00180EED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27" style="position:absolute;left:0;text-align:left;margin-left:159.85pt;margin-top:152.5pt;width:82.15pt;height:40.05pt;z-index:251661312" strokecolor="white">
            <v:textbox>
              <w:txbxContent>
                <w:p w:rsidR="00180EED" w:rsidRPr="00457114" w:rsidRDefault="00180EED" w:rsidP="00180EE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41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>Hasil penelitian ini dapat digunakan s</w:t>
      </w:r>
      <w:r w:rsidRPr="00284D8A">
        <w:rPr>
          <w:rFonts w:ascii="Times New Roman" w:hAnsi="Times New Roman"/>
          <w:sz w:val="24"/>
          <w:szCs w:val="24"/>
        </w:rPr>
        <w:t>ebagai</w:t>
      </w:r>
      <w:r w:rsidRPr="00A5543B">
        <w:rPr>
          <w:rFonts w:ascii="Times New Roman" w:hAnsi="Times New Roman"/>
          <w:sz w:val="24"/>
          <w:szCs w:val="24"/>
        </w:rPr>
        <w:t xml:space="preserve"> masukan dan </w:t>
      </w:r>
      <w:r>
        <w:rPr>
          <w:rFonts w:ascii="Times New Roman" w:hAnsi="Times New Roman"/>
          <w:sz w:val="24"/>
          <w:szCs w:val="24"/>
        </w:rPr>
        <w:t>informasi</w:t>
      </w:r>
      <w:r w:rsidRPr="00A5543B">
        <w:rPr>
          <w:rFonts w:ascii="Times New Roman" w:hAnsi="Times New Roman"/>
          <w:sz w:val="24"/>
          <w:szCs w:val="24"/>
        </w:rPr>
        <w:t xml:space="preserve"> bagi </w:t>
      </w:r>
      <w:r>
        <w:rPr>
          <w:rFonts w:ascii="Times New Roman" w:hAnsi="Times New Roman"/>
          <w:sz w:val="24"/>
          <w:szCs w:val="24"/>
        </w:rPr>
        <w:t>lahan praktek</w:t>
      </w:r>
      <w:r w:rsidRPr="00A55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khususnya dalam menangani</w:t>
      </w:r>
      <w:r w:rsidRPr="00A55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ibu menyusui yang mengalami</w:t>
      </w:r>
      <w:r w:rsidRPr="00A5543B">
        <w:rPr>
          <w:rFonts w:ascii="Times New Roman" w:hAnsi="Times New Roman"/>
          <w:sz w:val="24"/>
          <w:szCs w:val="24"/>
        </w:rPr>
        <w:t xml:space="preserve"> puting susu lecet </w:t>
      </w:r>
      <w:r>
        <w:rPr>
          <w:rFonts w:ascii="Times New Roman" w:hAnsi="Times New Roman"/>
          <w:sz w:val="24"/>
          <w:szCs w:val="24"/>
        </w:rPr>
        <w:t xml:space="preserve">akibat dari teknik menyusui yang kurang tepat dan agar </w:t>
      </w:r>
      <w:r>
        <w:rPr>
          <w:rFonts w:ascii="Times New Roman" w:hAnsi="Times New Roman"/>
          <w:sz w:val="24"/>
          <w:szCs w:val="24"/>
        </w:rPr>
        <w:lastRenderedPageBreak/>
        <w:t>petugas kesehatan dapat melaksanakan teknik edukasi kepada ibu hamil terutama pada saat antenatal maupun postnatal.</w:t>
      </w:r>
    </w:p>
    <w:p w:rsidR="00180EED" w:rsidRDefault="00180EED" w:rsidP="00180EED">
      <w:pPr>
        <w:pStyle w:val="ListParagraph"/>
        <w:numPr>
          <w:ilvl w:val="0"/>
          <w:numId w:val="3"/>
        </w:numPr>
        <w:spacing w:after="0" w:line="480" w:lineRule="auto"/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Bagi Ibu Nifas</w:t>
      </w:r>
    </w:p>
    <w:p w:rsidR="00180EED" w:rsidRDefault="00180EED" w:rsidP="00180EED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penelitian ini dapat digunakan s</w:t>
      </w:r>
      <w:r w:rsidRPr="00284D8A">
        <w:rPr>
          <w:rFonts w:ascii="Times New Roman" w:hAnsi="Times New Roman"/>
          <w:sz w:val="24"/>
          <w:szCs w:val="24"/>
        </w:rPr>
        <w:t>ebagai</w:t>
      </w:r>
      <w:r>
        <w:rPr>
          <w:rFonts w:ascii="Times New Roman" w:hAnsi="Times New Roman"/>
          <w:sz w:val="24"/>
          <w:szCs w:val="24"/>
        </w:rPr>
        <w:t xml:space="preserve"> bahan informasi yang diharapkan dapat diterapkan oleh ibu nifas melalui teknik menyusui yang tepat baik untuk menghindari terjadinya puting susu lecet dengan melakukan persiapan pada saat kehamilan. </w:t>
      </w:r>
    </w:p>
    <w:p w:rsidR="00180EED" w:rsidRDefault="00180EED" w:rsidP="00180EED">
      <w:pPr>
        <w:pStyle w:val="ListParagraph"/>
        <w:numPr>
          <w:ilvl w:val="0"/>
          <w:numId w:val="3"/>
        </w:numPr>
        <w:spacing w:after="0" w:line="480" w:lineRule="auto"/>
        <w:ind w:hanging="11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Bagi Intitusi Pendidikan Stikes Aisyah</w:t>
      </w:r>
    </w:p>
    <w:p w:rsidR="00180EED" w:rsidRDefault="00180EED" w:rsidP="00180EED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penelitian ini dapat digunakan s</w:t>
      </w:r>
      <w:r w:rsidRPr="00284D8A">
        <w:rPr>
          <w:rFonts w:ascii="Times New Roman" w:hAnsi="Times New Roman"/>
          <w:sz w:val="24"/>
          <w:szCs w:val="24"/>
        </w:rPr>
        <w:t>ebagai</w:t>
      </w:r>
      <w:r>
        <w:rPr>
          <w:rFonts w:ascii="Times New Roman" w:hAnsi="Times New Roman"/>
          <w:sz w:val="24"/>
          <w:szCs w:val="24"/>
        </w:rPr>
        <w:t xml:space="preserve"> bahan referensi dalam mengembangkan ilmu pengetahuan dan wawasan bagi mahasiswa terhadap penanganan puting susu lecet pada ibu menyusui melalui teknik menyusui yang benar dan sebagai referensi bagi mahasiswa terhadap penelitian-penelitian selanjutnya dalam penatalaksanaan puting susu lecet pada ibu menyusui dan agar pihak Universitas Aisyah agar menyediakan buku khusus Prodi Kebidanan sebagai referensi dari hasil-hasil penelitian.</w:t>
      </w:r>
    </w:p>
    <w:p w:rsidR="00180EED" w:rsidRDefault="00180EED" w:rsidP="00180EED">
      <w:pPr>
        <w:pStyle w:val="ListParagraph"/>
        <w:spacing w:after="0" w:line="48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D857D7" w:rsidRDefault="00D857D7"/>
    <w:sectPr w:rsidR="00D857D7" w:rsidSect="00096248">
      <w:headerReference w:type="default" r:id="rId5"/>
      <w:footerReference w:type="default" r:id="rId6"/>
      <w:pgSz w:w="11906" w:h="16838"/>
      <w:pgMar w:top="1701" w:right="1701" w:bottom="1701" w:left="2268" w:header="709" w:footer="709" w:gutter="0"/>
      <w:pgNumType w:start="26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B07" w:rsidRDefault="00BD31D6">
    <w:pPr>
      <w:pStyle w:val="Footer"/>
      <w:jc w:val="center"/>
    </w:pPr>
  </w:p>
  <w:p w:rsidR="00313B07" w:rsidRDefault="00BD31D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48" w:rsidRDefault="00BD31D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0EED">
      <w:rPr>
        <w:noProof/>
      </w:rPr>
      <w:t>26</w:t>
    </w:r>
    <w:r>
      <w:rPr>
        <w:noProof/>
      </w:rPr>
      <w:fldChar w:fldCharType="end"/>
    </w:r>
  </w:p>
  <w:p w:rsidR="00313B07" w:rsidRDefault="00BD31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996"/>
    <w:multiLevelType w:val="hybridMultilevel"/>
    <w:tmpl w:val="E13695E0"/>
    <w:lvl w:ilvl="0" w:tplc="F1EEE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533792"/>
    <w:multiLevelType w:val="hybridMultilevel"/>
    <w:tmpl w:val="2BC46462"/>
    <w:lvl w:ilvl="0" w:tplc="15B07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160ED"/>
    <w:multiLevelType w:val="hybridMultilevel"/>
    <w:tmpl w:val="A9AE212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180EED"/>
    <w:rsid w:val="00180EED"/>
    <w:rsid w:val="007D423D"/>
    <w:rsid w:val="00BD31D6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ED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E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180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ED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2021-01-11T07:32:00Z</dcterms:created>
  <dcterms:modified xsi:type="dcterms:W3CDTF">2021-01-11T07:32:00Z</dcterms:modified>
</cp:coreProperties>
</file>