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FC" w:rsidRPr="006C3785" w:rsidRDefault="00D226FC" w:rsidP="00D226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D226FC" w:rsidRPr="006C3785" w:rsidRDefault="00D226FC" w:rsidP="00D226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3785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D226FC" w:rsidRPr="008C7A77" w:rsidRDefault="00D226FC" w:rsidP="00D226FC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A0788" w:rsidRDefault="00D226FC" w:rsidP="008A078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8A0788" w:rsidRPr="008A0788" w:rsidRDefault="008A0788" w:rsidP="008A078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8A0788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Pr="008A0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0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0788">
        <w:rPr>
          <w:rFonts w:ascii="Times New Roman" w:hAnsi="Times New Roman" w:cs="Times New Roman"/>
          <w:sz w:val="24"/>
          <w:szCs w:val="24"/>
        </w:rPr>
        <w:t xml:space="preserve"> </w:t>
      </w:r>
      <w:r w:rsidRPr="008A0788">
        <w:rPr>
          <w:rFonts w:ascii="Times New Roman" w:hAnsi="Times New Roman" w:cs="Times New Roman"/>
          <w:sz w:val="24"/>
          <w:szCs w:val="24"/>
          <w:lang w:val="id-ID"/>
        </w:rPr>
        <w:t xml:space="preserve">adalah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r w:rsidRPr="008A0788">
        <w:rPr>
          <w:rFonts w:ascii="Times New Roman" w:hAnsi="Times New Roman" w:cs="Times New Roman"/>
          <w:sz w:val="24"/>
          <w:szCs w:val="24"/>
          <w:lang w:val="id-ID"/>
        </w:rPr>
        <w:t xml:space="preserve">kuantitatif yaitu merupakan metode-metode untuk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47582">
        <w:rPr>
          <w:rFonts w:ascii="Times New Roman" w:hAnsi="Times New Roman" w:cs="Times New Roman"/>
          <w:sz w:val="24"/>
          <w:szCs w:val="24"/>
        </w:rPr>
        <w:t xml:space="preserve">. </w:t>
      </w:r>
      <w:r w:rsidRPr="008A0788">
        <w:rPr>
          <w:rFonts w:ascii="Times New Roman" w:hAnsi="Times New Roman" w:cs="Times New Roman"/>
          <w:sz w:val="24"/>
          <w:szCs w:val="24"/>
          <w:lang w:val="id-ID"/>
        </w:rPr>
        <w:t>Variabel-variabel ini diukur biasanya dengan instrument-instrument penelitian sehingga data yang terdiri dari angka-angka dapat dianalisis berdasarkan prosedur-prosedur statistik (Creswell, 2009)</w:t>
      </w:r>
    </w:p>
    <w:p w:rsidR="00D226FC" w:rsidRPr="00C7290E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D86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FF7E13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D226FC" w:rsidRPr="006C3785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D226FC" w:rsidRPr="004874E9" w:rsidRDefault="00D226FC" w:rsidP="004874E9">
      <w:pPr>
        <w:pStyle w:val="ListParagraph"/>
        <w:spacing w:line="480" w:lineRule="auto"/>
        <w:ind w:left="360" w:firstLine="360"/>
        <w:jc w:val="both"/>
        <w:rPr>
          <w:b/>
          <w:lang w:val="id-ID"/>
        </w:rPr>
      </w:pPr>
      <w:proofErr w:type="spellStart"/>
      <w:proofErr w:type="gramStart"/>
      <w:r w:rsidRPr="009E19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13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6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226FC">
        <w:rPr>
          <w:rFonts w:ascii="Times New Roman" w:hAnsi="Times New Roman" w:cs="Times New Roman"/>
          <w:sz w:val="24"/>
          <w:szCs w:val="24"/>
        </w:rPr>
        <w:t xml:space="preserve"> </w:t>
      </w:r>
      <w:r w:rsidRP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D226F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ruang </w:t>
      </w:r>
      <w:proofErr w:type="spellStart"/>
      <w:r w:rsidR="005258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bersalin</w:t>
      </w:r>
      <w:proofErr w:type="spellEnd"/>
      <w:r w:rsidR="005258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rawat inap kebidanan RSUD Kota Agung </w:t>
      </w:r>
      <w:r w:rsidRPr="004874E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Tanggamus.</w:t>
      </w:r>
      <w:proofErr w:type="gramEnd"/>
      <w:r w:rsidRPr="004874E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Penelitian ini </w:t>
      </w:r>
      <w:proofErr w:type="spellStart"/>
      <w:r w:rsidR="00FE7138" w:rsidRPr="004874E9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4874E9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4874E9">
        <w:rPr>
          <w:rFonts w:ascii="Times New Roman" w:hAnsi="Times New Roman" w:cs="Times New Roman"/>
          <w:sz w:val="24"/>
          <w:szCs w:val="24"/>
          <w:lang w:val="id-ID"/>
        </w:rPr>
        <w:t xml:space="preserve">dilaksanakan pada bulan </w:t>
      </w:r>
      <w:r w:rsidR="004874E9" w:rsidRPr="004874E9">
        <w:rPr>
          <w:rFonts w:ascii="Times New Roman" w:hAnsi="Times New Roman" w:cs="Times New Roman"/>
          <w:sz w:val="24"/>
          <w:szCs w:val="24"/>
          <w:lang w:val="id-ID"/>
        </w:rPr>
        <w:t>4 Maret – 10 April 2019.</w:t>
      </w:r>
    </w:p>
    <w:p w:rsidR="00D226FC" w:rsidRPr="00D226FC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0788" w:rsidRDefault="00D226FC" w:rsidP="008A078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422FE5" w:rsidRDefault="008A0788" w:rsidP="00947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8A0788">
        <w:rPr>
          <w:rFonts w:ascii="Times New Roman" w:hAnsi="Times New Roman" w:cs="Times New Roman"/>
          <w:sz w:val="24"/>
          <w:szCs w:val="24"/>
          <w:lang w:val="id-ID"/>
        </w:rPr>
        <w:t xml:space="preserve">Pendekatan penelitian yang digunakan adalah </w:t>
      </w:r>
      <w:proofErr w:type="spellStart"/>
      <w:r w:rsidR="00422FE5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422FE5">
        <w:rPr>
          <w:rFonts w:ascii="Times New Roman" w:hAnsi="Times New Roman" w:cs="Times New Roman"/>
          <w:i/>
          <w:sz w:val="24"/>
          <w:szCs w:val="24"/>
        </w:rPr>
        <w:t xml:space="preserve"> survey</w:t>
      </w:r>
      <w:r w:rsidR="00947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7582">
        <w:rPr>
          <w:rFonts w:ascii="Times New Roman" w:hAnsi="Times New Roman" w:cs="Times New Roman"/>
          <w:sz w:val="24"/>
          <w:szCs w:val="24"/>
        </w:rPr>
        <w:t>y</w:t>
      </w:r>
      <w:r w:rsidR="00422FE5">
        <w:rPr>
          <w:rFonts w:ascii="Times New Roman" w:hAnsi="Times New Roman" w:cs="Times New Roman"/>
          <w:sz w:val="24"/>
          <w:szCs w:val="24"/>
        </w:rPr>
        <w:t>aitu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dnegan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22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0788">
        <w:rPr>
          <w:rFonts w:ascii="Times New Roman" w:hAnsi="Times New Roman" w:cs="Times New Roman"/>
          <w:sz w:val="24"/>
          <w:szCs w:val="24"/>
          <w:lang w:val="id-ID"/>
        </w:rPr>
        <w:t xml:space="preserve"> (Notoatmodjo, 2014).</w:t>
      </w:r>
    </w:p>
    <w:p w:rsidR="00947582" w:rsidRDefault="00947582" w:rsidP="00947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947582" w:rsidRDefault="00947582" w:rsidP="00947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947582" w:rsidRDefault="00947582" w:rsidP="00947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5ACA" w:rsidRPr="00947582" w:rsidRDefault="00BF2405" w:rsidP="00947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2158701</wp:posOffset>
                </wp:positionH>
                <wp:positionV relativeFrom="paragraph">
                  <wp:posOffset>472850</wp:posOffset>
                </wp:positionV>
                <wp:extent cx="742950" cy="561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405" w:rsidRPr="00BF2405" w:rsidRDefault="00BF2405" w:rsidP="00BF24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24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0pt;margin-top:37.25pt;width:58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ycgQIAAFwFAAAOAAAAZHJzL2Uyb0RvYy54bWysVN1P2zAQf5+0/8Hy+0gTtTAqUlSBmCYh&#10;hoCJZ9exW2u2z7PdJt1fv7OTho71adqLc5f7/t3H1XVnNNkJHxTYmpZnE0qE5dAou67p95e7T58p&#10;CZHZhmmwoqZ7Eej14uOHq9bNRQUb0I3wBJ3YMG9dTTcxunlRBL4RhoUzcMKiUII3LCLr10XjWYve&#10;jS6qyeS8aME3zgMXIeDf215IF9m/lILHb1IGEYmuKeYW8+vzu0pvsbhi87VnbqP4kAb7hywMUxaD&#10;jq5uWWRk69VfroziHgLIeMbBFCCl4iLXgNWUk3fVPG+YE7kWBCe4Eabw/9zyh92jJ6qpaUWJZQZb&#10;9ISgMbvWglQJntaFOWo9u0c/cAHJVGsnvUlfrIJ0GdL9CKnoIuH482JaXc4QeI6i2Xl5eTFLPos3&#10;Y+dD/CLAkETU1GPwDCTb3YfYqx5UUixt0xtAq+ZOaZ2ZNCviRnuyY9jl1bocQhxpYcBkWaRi+vQz&#10;Ffda9F6fhEQUMOEqR8/z9+aTcS5sPB/8aovayUxiBqNhecpQx0Myg24yE3kuR8PJKcM/I44WOSrY&#10;OBobZcGfctD8GCP3+ofq+5pT+bFbdUNLV9DscQ489AsSHL9T2I97FuIj87gR2ELc8vgNH6mhrSkM&#10;FCUb8L9O/U/6OKgopaTFDatp+LllXlCiv1oc4ctyOk0rmZnp7KJCxh9LVscSuzU3gO0t8Z44nsmk&#10;H/WBlB7MKx6DZYqKImY5xq4pj/7A3MR+8/GccLFcZjVcQ8fivX12PDlPAKd5e+lemXfDUEac5gc4&#10;bCObv5vNXjdZWlhuI0iVBzdB3OM6QI8rnEd/ODfpRhzzWevtKC5+AwAA//8DAFBLAwQUAAYACAAA&#10;ACEAfC/UneAAAAAKAQAADwAAAGRycy9kb3ducmV2LnhtbEyPwU7DMAyG70i8Q2QkLtOWjHUblKbT&#10;NMSBwwRsPEDamLaicaom7crbY05wtP3p9/dnu8m1YsQ+NJ40LBcKBFLpbUOVho/z8/weRIiGrGk9&#10;oYZvDLDLr68yk1p/oXccT7ESHEIhNRrqGLtUylDW6ExY+A6Jb5++dyby2FfS9ubC4a6Vd0ptpDMN&#10;8YfadHiosfw6DU7DIb6Os6ei2Ld2mL2Fh+NLWPpO69ubaf8IIuIU/2D41Wd1yNmp8APZIFoNq0Rx&#10;l6hhm6xBMJCst7womNysFMg8k/8r5D8AAAD//wMAUEsBAi0AFAAGAAgAAAAhALaDOJL+AAAA4QEA&#10;ABMAAAAAAAAAAAAAAAAAAAAAAFtDb250ZW50X1R5cGVzXS54bWxQSwECLQAUAAYACAAAACEAOP0h&#10;/9YAAACUAQAACwAAAAAAAAAAAAAAAAAvAQAAX3JlbHMvLnJlbHNQSwECLQAUAAYACAAAACEAzyac&#10;nIECAABcBQAADgAAAAAAAAAAAAAAAAAuAgAAZHJzL2Uyb0RvYy54bWxQSwECLQAUAAYACAAAACEA&#10;fC/UneAAAAAKAQAADwAAAAAAAAAAAAAAAADbBAAAZHJzL2Rvd25yZXYueG1sUEsFBgAAAAAEAAQA&#10;8wAAAOgFAAAAAA==&#10;" fillcolor="white [3201]" strokecolor="white [3212]" strokeweight="2pt">
                <v:textbox>
                  <w:txbxContent>
                    <w:p w:rsidR="00BF2405" w:rsidRPr="00BF2405" w:rsidRDefault="00BF2405" w:rsidP="00BF24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24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:rsidR="00D226FC" w:rsidRPr="008C7A77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Subyek Penelitian</w:t>
      </w:r>
    </w:p>
    <w:p w:rsidR="00D226FC" w:rsidRPr="008C7A77" w:rsidRDefault="00D226FC" w:rsidP="00D226F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D226FC" w:rsidRPr="00422FE5" w:rsidRDefault="008A0788" w:rsidP="008A0788">
      <w:pPr>
        <w:pStyle w:val="ListParagraph"/>
        <w:spacing w:after="0" w:line="45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6525FD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D226FC" w:rsidRPr="00555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6F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Populasi pada penelitian ini adalah semua pasien </w:t>
      </w:r>
      <w:r w:rsidR="00D226FC" w:rsidRP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ruang </w:t>
      </w:r>
      <w:proofErr w:type="spellStart"/>
      <w:r w:rsidR="00525883">
        <w:rPr>
          <w:rFonts w:ascii="Times New Roman" w:eastAsia="Times New Roman" w:hAnsi="Times New Roman" w:cs="Times New Roman"/>
          <w:sz w:val="24"/>
          <w:szCs w:val="24"/>
          <w:lang w:eastAsia="id-ID"/>
        </w:rPr>
        <w:t>bersalin</w:t>
      </w:r>
      <w:proofErr w:type="spellEnd"/>
      <w:r w:rsidR="0052588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226FC" w:rsidRP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rawat inap kebi</w:t>
      </w:r>
      <w:r w:rsidR="00D226F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danan RSUD Kota Agung Tanggamus sejumlah</w:t>
      </w:r>
      <w:r w:rsidR="00D226F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26FC" w:rsidRPr="00B76CA8" w:rsidRDefault="00D226FC" w:rsidP="00D226F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D226FC" w:rsidRDefault="008A0788" w:rsidP="00422F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ampel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objek yang diteliti dan dianggab mewakili seluruh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4).</w:t>
      </w:r>
      <w:r w:rsidRPr="000944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="00422FE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umlah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D226FC" w:rsidRPr="004B4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pasien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ambil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minimum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D226FC" w:rsidRPr="004B4BC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D226FC" w:rsidRPr="004B4B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</w:t>
      </w:r>
      <w:r w:rsidR="00D226F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Teknik Pengambila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n</w:t>
      </w:r>
      <w:r w:rsidR="00D226F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sampel pada penelitian ini adalah </w:t>
      </w:r>
      <w:r w:rsidR="00D226FC" w:rsidRPr="00D226F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accidental sampling</w:t>
      </w:r>
      <w:r w:rsidR="00D226F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, dimana responden yang diteliti adalah pasien yang dijumpai saat penelitian berlangsung.</w:t>
      </w:r>
    </w:p>
    <w:p w:rsidR="00422FE5" w:rsidRPr="00525883" w:rsidRDefault="00422FE5" w:rsidP="00422FE5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Sampel</w:t>
      </w:r>
      <w:proofErr w:type="spellEnd"/>
    </w:p>
    <w:p w:rsidR="00422FE5" w:rsidRPr="00525883" w:rsidRDefault="00422FE5" w:rsidP="00422FE5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Inklusi</w:t>
      </w:r>
      <w:proofErr w:type="spellEnd"/>
    </w:p>
    <w:p w:rsidR="00422FE5" w:rsidRPr="00422FE5" w:rsidRDefault="00422FE5" w:rsidP="00422FE5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responden</w:t>
      </w:r>
      <w:proofErr w:type="spellEnd"/>
    </w:p>
    <w:p w:rsidR="00422FE5" w:rsidRPr="00422FE5" w:rsidRDefault="00422FE5" w:rsidP="00422FE5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normal</w:t>
      </w:r>
    </w:p>
    <w:p w:rsidR="00422FE5" w:rsidRPr="00525883" w:rsidRDefault="00422FE5" w:rsidP="00422FE5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525883">
        <w:rPr>
          <w:rFonts w:ascii="Times New Roman" w:hAnsi="Times New Roman" w:cs="Times New Roman"/>
          <w:b/>
          <w:iCs/>
          <w:color w:val="000000"/>
          <w:sz w:val="24"/>
          <w:szCs w:val="24"/>
        </w:rPr>
        <w:t>Eksklusi</w:t>
      </w:r>
      <w:proofErr w:type="spellEnd"/>
    </w:p>
    <w:p w:rsidR="00422FE5" w:rsidRDefault="00422FE5" w:rsidP="00422FE5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</w:p>
    <w:p w:rsidR="00422FE5" w:rsidRDefault="00422FE5" w:rsidP="00FC5ACA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tindakan</w:t>
      </w:r>
      <w:proofErr w:type="spellEnd"/>
    </w:p>
    <w:p w:rsidR="00FC5ACA" w:rsidRPr="00FC5ACA" w:rsidRDefault="00FC5ACA" w:rsidP="00FC5AC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6FC" w:rsidRPr="008C7A77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D226FC" w:rsidRDefault="00D226FC" w:rsidP="00422F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penger</w:t>
      </w:r>
      <w:r>
        <w:rPr>
          <w:rFonts w:ascii="Times New Roman" w:hAnsi="Times New Roman" w:cs="Times New Roman"/>
          <w:color w:val="000000"/>
          <w:sz w:val="24"/>
          <w:szCs w:val="24"/>
        </w:rPr>
        <w:t>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22FE5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tingkat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kepuasan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="00422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2FE5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</w:p>
    <w:p w:rsidR="00422FE5" w:rsidRPr="00422FE5" w:rsidRDefault="00422FE5" w:rsidP="00422F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0788" w:rsidRDefault="00D226FC" w:rsidP="008A078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D226FC" w:rsidRDefault="008A0788" w:rsidP="008A078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digunakan untuk membatasi ruang lingkup atau pengertian variabel yang diamati/diteliti.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ini juga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pengemb</w:t>
      </w:r>
      <w:r>
        <w:rPr>
          <w:rFonts w:ascii="Times New Roman" w:hAnsi="Times New Roman" w:cs="Times New Roman"/>
          <w:color w:val="000000"/>
          <w:sz w:val="24"/>
          <w:szCs w:val="24"/>
        </w:rPr>
        <w:t>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944E0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Adapun definisi operrasional yang digunakan sebagai berikut:</w:t>
      </w:r>
    </w:p>
    <w:p w:rsidR="00D226FC" w:rsidRPr="006C3785" w:rsidRDefault="00D226FC" w:rsidP="00D226F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</w:t>
      </w:r>
      <w:proofErr w:type="spellEnd"/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3785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D226FC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D226FC" w:rsidRPr="00ED7788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363"/>
        <w:gridCol w:w="1864"/>
        <w:gridCol w:w="1134"/>
        <w:gridCol w:w="1276"/>
        <w:gridCol w:w="1842"/>
        <w:gridCol w:w="1134"/>
      </w:tblGrid>
      <w:tr w:rsidR="00D226FC" w:rsidRPr="00D226FC" w:rsidTr="00CE7B48">
        <w:tc>
          <w:tcPr>
            <w:tcW w:w="1363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864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134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6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842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34" w:type="dxa"/>
          </w:tcPr>
          <w:p w:rsidR="00D226FC" w:rsidRPr="00D226FC" w:rsidRDefault="00D226FC" w:rsidP="00CE7B48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D226FC" w:rsidRPr="00D226FC" w:rsidTr="00CE7B48">
        <w:tc>
          <w:tcPr>
            <w:tcW w:w="1363" w:type="dxa"/>
          </w:tcPr>
          <w:p w:rsidR="00D226FC" w:rsidRPr="00D226FC" w:rsidRDefault="00422FE5" w:rsidP="00422FE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Tingkat </w:t>
            </w:r>
            <w:r w:rsidR="00D226FC" w:rsidRPr="00D226F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Kepuasan </w:t>
            </w:r>
          </w:p>
        </w:tc>
        <w:tc>
          <w:tcPr>
            <w:tcW w:w="1864" w:type="dxa"/>
          </w:tcPr>
          <w:p w:rsidR="00D226FC" w:rsidRPr="00D226FC" w:rsidRDefault="00D226FC" w:rsidP="008A078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d-ID" w:eastAsia="id-ID"/>
              </w:rPr>
            </w:pPr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ersepsi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sikap</w:t>
            </w:r>
            <w:proofErr w:type="spellEnd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pasien</w:t>
            </w:r>
            <w:proofErr w:type="spellEnd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terhadap</w:t>
            </w:r>
            <w:proofErr w:type="spellEnd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pelayanan</w:t>
            </w:r>
            <w:proofErr w:type="spellEnd"/>
            <w:r w:rsidR="008A0788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merupakan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kriteria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hasil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evaluasi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kualitas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pelayanan</w:t>
            </w:r>
            <w:proofErr w:type="spellEnd"/>
            <w:r w:rsidRPr="00D226FC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.</w:t>
            </w:r>
          </w:p>
        </w:tc>
        <w:tc>
          <w:tcPr>
            <w:tcW w:w="1134" w:type="dxa"/>
          </w:tcPr>
          <w:p w:rsidR="00D226FC" w:rsidRPr="008A0788" w:rsidRDefault="00D226FC" w:rsidP="008A078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6" w:type="dxa"/>
          </w:tcPr>
          <w:p w:rsidR="00D226FC" w:rsidRPr="008A0788" w:rsidRDefault="008A0788" w:rsidP="008A0788">
            <w:pPr>
              <w:tabs>
                <w:tab w:val="left" w:pos="82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842" w:type="dxa"/>
          </w:tcPr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0 = </w:t>
            </w:r>
            <w:r w:rsidR="008A0788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Tidak 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Puas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(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="00422FE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≤4,5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  <w:p w:rsidR="00D226FC" w:rsidRPr="00D226FC" w:rsidRDefault="00D226FC" w:rsidP="00CE7B4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D226FC" w:rsidRDefault="00D226FC" w:rsidP="00D226F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 = P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uas 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(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jika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="00422FE5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&gt;4,5</w:t>
            </w: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  <w:p w:rsidR="00D342D4" w:rsidRDefault="00D342D4" w:rsidP="00D226F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D342D4" w:rsidRPr="00422FE5" w:rsidRDefault="00D342D4" w:rsidP="0052588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</w:t>
            </w:r>
            <w:proofErr w:type="spellStart"/>
            <w:r w:rsidR="005258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Supranto</w:t>
            </w:r>
            <w:proofErr w:type="spellEnd"/>
            <w:r w:rsidR="0052588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, 2011)</w:t>
            </w:r>
          </w:p>
        </w:tc>
        <w:tc>
          <w:tcPr>
            <w:tcW w:w="1134" w:type="dxa"/>
          </w:tcPr>
          <w:p w:rsidR="00D226FC" w:rsidRPr="00D226FC" w:rsidRDefault="00D226FC" w:rsidP="008A078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D226F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</w:tbl>
    <w:p w:rsidR="008A0788" w:rsidRPr="00FC5ACA" w:rsidRDefault="008A0788" w:rsidP="00D226FC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6FC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F1F5F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8A0788" w:rsidRDefault="008A0788" w:rsidP="008A078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D226FC" w:rsidRDefault="00D226FC" w:rsidP="008A078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788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8A0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788">
        <w:rPr>
          <w:rFonts w:ascii="Times New Roman" w:hAnsi="Times New Roman" w:cs="Times New Roman"/>
          <w:color w:val="000000"/>
          <w:sz w:val="24"/>
          <w:szCs w:val="24"/>
          <w:lang w:val="id-ID"/>
        </w:rPr>
        <w:t>instrument yang digunakan berupa kuesioner.</w:t>
      </w:r>
      <w:bookmarkStart w:id="0" w:name="_GoBack"/>
      <w:bookmarkEnd w:id="0"/>
      <w:proofErr w:type="gramEnd"/>
    </w:p>
    <w:p w:rsidR="008A0788" w:rsidRPr="008A0788" w:rsidRDefault="008A0788" w:rsidP="008A0788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Proses Pengumpulan Data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Meminta ijin dari Institusi Pendidikian (</w:t>
      </w:r>
      <w:proofErr w:type="spellStart"/>
      <w:r w:rsidR="00A86993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="00A8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Aisyah Pringsewu)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color w:val="000000"/>
          <w:sz w:val="24"/>
          <w:szCs w:val="24"/>
          <w:lang w:val="id-ID"/>
        </w:rPr>
        <w:t>Memberikan ke tempat penelitian dan meminta balasan penelitian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Menentukan sampel penelitian yaitu pasien rawat inap di ruang kebidanan pada saat penelitian berlangsung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Penelitian dilaksanakan satu bulan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 akan menjelaskan proses pengisian kueisoner dan tujuan penelitian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Memberikan </w:t>
      </w:r>
      <w:r w:rsidRPr="008A0788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infomed consent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Membagikan kuesioner pelayanan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Menarik kembali hasil kuesioner</w:t>
      </w:r>
    </w:p>
    <w:p w:rsidR="008A0788" w:rsidRPr="008A0788" w:rsidRDefault="008A0788" w:rsidP="008A0788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8A0788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Mengucapkan terimakasih dan melakukan pengolahan data</w:t>
      </w:r>
    </w:p>
    <w:p w:rsidR="00D226FC" w:rsidRPr="00D226FC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F7901" w:rsidRPr="002F7901" w:rsidRDefault="002F7901" w:rsidP="002F790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Uji Validitas dan reliabilitas</w:t>
      </w:r>
    </w:p>
    <w:p w:rsidR="002F7901" w:rsidRPr="002F7901" w:rsidRDefault="002F7901" w:rsidP="002F7901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F7901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2F7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901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901" w:rsidRPr="00946284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946284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Pr="00946284">
        <w:rPr>
          <w:rFonts w:ascii="Times New Roman" w:hAnsi="Times New Roman" w:cs="Times New Roman"/>
          <w:sz w:val="24"/>
          <w:szCs w:val="24"/>
        </w:rPr>
        <w:t>(r).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Hastono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(2007),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&gt; r table</w:t>
      </w:r>
      <w:r w:rsidRPr="0094628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Product </w:t>
      </w:r>
      <w:proofErr w:type="gramStart"/>
      <w:r w:rsidRPr="00946284">
        <w:rPr>
          <w:rFonts w:ascii="Times New Roman" w:hAnsi="Times New Roman" w:cs="Times New Roman"/>
          <w:i/>
          <w:sz w:val="24"/>
          <w:szCs w:val="24"/>
        </w:rPr>
        <w:t>Moment :</w:t>
      </w:r>
      <w:proofErr w:type="gramEnd"/>
    </w:p>
    <w:p w:rsidR="002F7901" w:rsidRPr="00FB2812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83733C" wp14:editId="12E867CB">
                <wp:simplePos x="0" y="0"/>
                <wp:positionH relativeFrom="column">
                  <wp:posOffset>622935</wp:posOffset>
                </wp:positionH>
                <wp:positionV relativeFrom="paragraph">
                  <wp:posOffset>207010</wp:posOffset>
                </wp:positionV>
                <wp:extent cx="310515" cy="262890"/>
                <wp:effectExtent l="0" t="0" r="13335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01" w:rsidRDefault="002F7901" w:rsidP="002F7901">
                            <w:r>
                              <w:rPr>
                                <w:rFonts w:cs="Times New Roman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9.05pt;margin-top:16.3pt;width:24.45pt;height:20.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F5OwIAALQEAAAOAAAAZHJzL2Uyb0RvYy54bWy0VNuO0zAQfUfiHyy/01zaLm3UdLXqsghp&#10;gRULH+A4TmPhG2O36fL1O3ba0oU3BHmwPJ7x8Zk5M1ldH7QiewFeWlPTYpJTIgy3rTTbmn77evdm&#10;QYkPzLRMWSNq+iQ8vV6/frUaXCVK21vVCiAIYnw1uJr2IbgqyzzvhWZ+Yp0w6OwsaBbQhG3WAhsQ&#10;XauszPOrbLDQOrBceI+nt6OTrhN+1wkePnedF4GomiK3kFZIaxPXbL1i1RaY6yU/0mB/wUIzafDR&#10;M9QtC4zsQP4BpSUH620XJtzqzHad5CLlgNkU+W/ZPPbMiZQLFse7c5n8v4Pln/YPQGRb0yklhmmU&#10;6AsWjZmtEmQayzM4X2HUo3uAmKB395Z/98TYTY9R4gbADr1gLZIqYnz24kI0PF4lzfDRtojOdsGm&#10;Sh060BEQa0AOSZCnsyDiEAjHw2mRz4s5JRxd5VW5WCbBMladLjvw4b2wmsRNTQGpJ3C2v/chkmHV&#10;KSSRt0q2d1KpZMQeExsFZM+wO5ptka6qnUam41mRx29sEjzHVhrPTzRSm0aI9JK/RFeGDDVdzst5&#10;Qn3hO1/7Ly9rGXCklNQ1XVzwjxq9M21q+MCkGvdYIGWOokWdRr3DoTkcpW9s+4TygR1HB0cdN72F&#10;n5QMODY19T92DAQl6oPBFlgWs1mcs2TM5m9LNODS01x6mOEIVdNAybjdhHE2dw7ktseXRk2MvcG2&#10;6WSSNLbUyOrIG0cj1f84xnH2Lu0U9etns34GAAD//wMAUEsDBBQABgAIAAAAIQCqWhRE3wAAAAgB&#10;AAAPAAAAZHJzL2Rvd25yZXYueG1sTI9BS8NAFITvgv9heYI3+9Ja0jZmU6QgiOihrWKP2+xrEtx9&#10;G7KbJv57t6d6HGaY+SZfj9aIM3W+cSxhOklAEJdON1xJ+Ny/PCxB+KBYK+OYJPySh3Vxe5OrTLuB&#10;t3TehUrEEvaZklCH0GaIvqzJKj9xLXH0Tq6zKkTZVag7NcRya3CWJCla1XBcqFVLm5rKn11vJTgz&#10;nvpvxG6Lr1+H4eP9rdzsUynv78bnJxCBxnANwwU/okMRmY6uZ+2FkbBaTmNSwuMsBXHx54v47Shh&#10;MU8Aixz/Hyj+AAAA//8DAFBLAQItABQABgAIAAAAIQC2gziS/gAAAOEBAAATAAAAAAAAAAAAAAAA&#10;AAAAAABbQ29udGVudF9UeXBlc10ueG1sUEsBAi0AFAAGAAgAAAAhADj9If/WAAAAlAEAAAsAAAAA&#10;AAAAAAAAAAAALwEAAF9yZWxzLy5yZWxzUEsBAi0AFAAGAAgAAAAhABFQwXk7AgAAtAQAAA4AAAAA&#10;AAAAAAAAAAAALgIAAGRycy9lMm9Eb2MueG1sUEsBAi0AFAAGAAgAAAAhAKpaFETfAAAACAEAAA8A&#10;AAAAAAAAAAAAAAAAlQQAAGRycy9kb3ducmV2LnhtbFBLBQYAAAAABAAEAPMAAAChBQAAAAA=&#10;" fillcolor="white [3212]" strokecolor="white [3212]">
                <v:textbox>
                  <w:txbxContent>
                    <w:p w:rsidR="002F7901" w:rsidRDefault="002F7901" w:rsidP="002F7901">
                      <w:r>
                        <w:rPr>
                          <w:rFonts w:cs="Times New Roman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hAnsi="Cambria Math" w:cs="Times New Roman"/>
            <w:sz w:val="24"/>
            <w:szCs w:val="24"/>
          </w:rPr>
          <m:t xml:space="preserve">R=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 (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Y)-(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x)(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Y)</m:t>
                        </m:r>
                      </m:e>
                    </m:nary>
                  </m:e>
                </m:nary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(N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-(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)(N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-(</m:t>
                        </m:r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Y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</m:nary>
                      </m:e>
                    </m:nary>
                  </m:e>
                </m:nary>
              </m:e>
            </m:nary>
          </m:den>
        </m:f>
      </m:oMath>
    </w:p>
    <w:p w:rsidR="002F7901" w:rsidRPr="00FB2812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keterangan :</m:t>
          </m:r>
        </m:oMath>
      </m:oMathPara>
    </w:p>
    <w:p w:rsidR="002F7901" w:rsidRPr="00FB2812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812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Korelasi</w:t>
      </w:r>
      <w:proofErr w:type="spellEnd"/>
    </w:p>
    <w:p w:rsidR="002F7901" w:rsidRPr="00FB2812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</w:rPr>
      </w:pPr>
      <w:r w:rsidRPr="00FB2812">
        <w:rPr>
          <w:rFonts w:ascii="Times New Roman" w:hAnsi="Times New Roman" w:cs="Times New Roman"/>
          <w:sz w:val="24"/>
          <w:szCs w:val="24"/>
        </w:rPr>
        <w:t>N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>)</w:t>
      </w:r>
    </w:p>
    <w:p w:rsidR="002F7901" w:rsidRPr="00FB2812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</w:rPr>
      </w:pPr>
      <w:r w:rsidRPr="00FB2812">
        <w:rPr>
          <w:rFonts w:ascii="Times New Roman" w:hAnsi="Times New Roman" w:cs="Times New Roman"/>
          <w:sz w:val="24"/>
          <w:szCs w:val="24"/>
        </w:rPr>
        <w:t>X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soal</w:t>
      </w:r>
      <w:proofErr w:type="spellEnd"/>
    </w:p>
    <w:p w:rsidR="002F7901" w:rsidRPr="00946284" w:rsidRDefault="002F7901" w:rsidP="002F7901">
      <w:pPr>
        <w:pStyle w:val="ListParagraph"/>
        <w:spacing w:line="480" w:lineRule="auto"/>
        <w:ind w:left="69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2812">
        <w:rPr>
          <w:rFonts w:ascii="Times New Roman" w:hAnsi="Times New Roman" w:cs="Times New Roman"/>
          <w:sz w:val="24"/>
          <w:szCs w:val="24"/>
        </w:rPr>
        <w:t>Y</w:t>
      </w:r>
      <w:r w:rsidRPr="00FB281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B2812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FB2812">
        <w:rPr>
          <w:rFonts w:ascii="Times New Roman" w:hAnsi="Times New Roman" w:cs="Times New Roman"/>
          <w:sz w:val="24"/>
          <w:szCs w:val="24"/>
        </w:rPr>
        <w:t xml:space="preserve"> total</w:t>
      </w:r>
    </w:p>
    <w:p w:rsidR="002F7901" w:rsidRPr="00946284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699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2012).  </w:t>
      </w:r>
      <w:proofErr w:type="gramStart"/>
      <w:r w:rsidR="00525883">
        <w:rPr>
          <w:rFonts w:ascii="Times New Roman" w:hAnsi="Times New Roman" w:cs="Times New Roman"/>
          <w:sz w:val="24"/>
          <w:szCs w:val="24"/>
        </w:rPr>
        <w:t xml:space="preserve">Instrument yang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kepuasa</w:t>
      </w:r>
      <w:r w:rsidR="009B64A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RSUD Kota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25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883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2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F7901" w:rsidRPr="002F7901" w:rsidRDefault="002F7901" w:rsidP="002F7901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90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2F79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7901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Notoatmodjo, 2014</w:t>
      </w:r>
      <w:r w:rsidRPr="00D55D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lastRenderedPageBreak/>
        <w:t>dip</w:t>
      </w:r>
      <w:r>
        <w:rPr>
          <w:rFonts w:ascii="Times New Roman" w:hAnsi="Times New Roman" w:cs="Times New Roman"/>
          <w:sz w:val="24"/>
          <w:szCs w:val="24"/>
        </w:rPr>
        <w:t>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94628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D226FC" w:rsidRPr="008C7A77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8A0788" w:rsidRPr="002F7901" w:rsidRDefault="00D226FC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iregar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15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26FC" w:rsidRPr="008C7A77" w:rsidRDefault="00D226FC" w:rsidP="00D226F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D226FC" w:rsidRPr="00F706CA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226FC" w:rsidRPr="008C7A77" w:rsidRDefault="00D226FC" w:rsidP="00D226F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D226FC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6CE8">
        <w:rPr>
          <w:rFonts w:ascii="Times New Roman" w:hAnsi="Times New Roman" w:cs="Times New Roman"/>
          <w:color w:val="000000"/>
          <w:sz w:val="24"/>
          <w:szCs w:val="24"/>
        </w:rPr>
        <w:t>encampuran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CE8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A06C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078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Adapun kode ya</w:t>
      </w:r>
      <w:r w:rsidR="002F7901">
        <w:rPr>
          <w:rFonts w:ascii="Times New Roman" w:hAnsi="Times New Roman" w:cs="Times New Roman"/>
          <w:color w:val="000000"/>
          <w:sz w:val="24"/>
          <w:szCs w:val="24"/>
          <w:lang w:val="id-ID"/>
        </w:rPr>
        <w:t>ng digunakan meliputi:</w:t>
      </w:r>
    </w:p>
    <w:p w:rsidR="002F7901" w:rsidRDefault="002F7901" w:rsidP="002F7901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Kapuasan pasien</w:t>
      </w:r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Kode 0 = Tidak Puas</w:t>
      </w:r>
    </w:p>
    <w:p w:rsidR="002F7901" w:rsidRDefault="002F7901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Kode 1 = Puas</w:t>
      </w:r>
    </w:p>
    <w:p w:rsidR="00FC5ACA" w:rsidRDefault="00FC5ACA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5ACA" w:rsidRPr="00FC5ACA" w:rsidRDefault="00FC5ACA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26FC" w:rsidRPr="008C7A77" w:rsidRDefault="00D226FC" w:rsidP="00D226F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Tabulating</w:t>
      </w:r>
    </w:p>
    <w:p w:rsidR="002F7901" w:rsidRPr="002F7901" w:rsidRDefault="00D226FC" w:rsidP="002F790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D226FC" w:rsidRPr="008C7A77" w:rsidRDefault="00D226FC" w:rsidP="00D226F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D226FC" w:rsidRPr="006C3785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26FC" w:rsidRPr="008C7A77" w:rsidRDefault="00D226FC" w:rsidP="00D226F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D226FC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D226FC" w:rsidRPr="00A807C2" w:rsidRDefault="00D226FC" w:rsidP="00D226F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D226FC" w:rsidRPr="008C7A77" w:rsidRDefault="00D226FC" w:rsidP="00D226F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2F7901" w:rsidRPr="00590680" w:rsidRDefault="002F7901" w:rsidP="00FC5ACA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5545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25545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55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59D8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59D8">
        <w:rPr>
          <w:rFonts w:ascii="Times New Roman" w:hAnsi="Times New Roman" w:cs="Times New Roman"/>
          <w:color w:val="000000"/>
          <w:sz w:val="24"/>
          <w:szCs w:val="24"/>
          <w:lang w:val="id-ID"/>
        </w:rPr>
        <w:t>Hastono (2007)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2F7901" w:rsidRPr="006E58EC" w:rsidRDefault="002F7901" w:rsidP="00FC5ACA">
      <w:pPr>
        <w:shd w:val="clear" w:color="auto" w:fill="FFFFFF"/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color w:val="000000"/>
          <w:position w:val="-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07EBC01" wp14:editId="18FF2B76">
                <wp:simplePos x="0" y="0"/>
                <wp:positionH relativeFrom="column">
                  <wp:posOffset>521970</wp:posOffset>
                </wp:positionH>
                <wp:positionV relativeFrom="paragraph">
                  <wp:posOffset>2539</wp:posOffset>
                </wp:positionV>
                <wp:extent cx="181927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1.1pt;margin-top:.2pt;width:143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YBJgIAAEw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HZjSjRr&#10;cUZbb5na1548WwsdKUBr7CNYgkewX51xGYYVemNDxfykt+YF+HdHNBQ103sZeb+dDWKlISJ5FxI2&#10;zmDWXfcFBJ5hBw+xeafKtgES20JOcUbnfkby5AnHj+ksnY8fp5Twmy9h2S3QWOc/S2hJMHLqroX0&#10;FaQxDTu+OB9osewWELJqWKumiYJoNOlyOp+OpzHAQaNEcIZjzu53RWPJkQVJxSfWiJ77YxYOWkSw&#10;WjKxutqeqeZiY/JGBzwsDOlcrYtmfsxH89VsNZsMJuOH1WAyKsvB87qYDB7W6eO0/FQWRZn+DNTS&#10;SVYrIaQO7G76TSd/p4/rTboor1dw34bkPXrsF5K9vSPpONkwzIssdiDOG3ubOEo2Hr5er3An7vdo&#10;3/8Elr8AAAD//wMAUEsDBBQABgAIAAAAIQDKupfi2QAAAAQBAAAPAAAAZHJzL2Rvd25yZXYueG1s&#10;TI7BTsMwEETvSPyDtUhcEHUaoISQTVUhceBIW4mrGy9JIF5HsdOEfj3bExxHM3rzivXsOnWkIbSe&#10;EZaLBBRx5W3LNcJ+93qbgQrRsDWdZ0L4oQDr8vKiMLn1E7/TcRtrJRAOuUFoYuxzrUPVkDNh4Xti&#10;6T794EyUONTaDmYSuOt0miQr7UzL8tCYnl4aqr63o0OgMD4sk82Tq/dvp+nmIz19Tf0O8fpq3jyD&#10;ijTHvzGc9UUdSnE6+JFtUB1ClqayRLgHJe3dKnsEdThHXRb6v3z5CwAA//8DAFBLAQItABQABgAI&#10;AAAAIQC2gziS/gAAAOEBAAATAAAAAAAAAAAAAAAAAAAAAABbQ29udGVudF9UeXBlc10ueG1sUEsB&#10;Ai0AFAAGAAgAAAAhADj9If/WAAAAlAEAAAsAAAAAAAAAAAAAAAAALwEAAF9yZWxzLy5yZWxzUEsB&#10;Ai0AFAAGAAgAAAAhALzipgEmAgAATAQAAA4AAAAAAAAAAAAAAAAALgIAAGRycy9lMm9Eb2MueG1s&#10;UEsBAi0AFAAGAAgAAAAhAMq6l+LZAAAABAEAAA8AAAAAAAAAAAAAAAAAgA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10331115" wp14:editId="12230EFD">
                <wp:simplePos x="0" y="0"/>
                <wp:positionH relativeFrom="column">
                  <wp:posOffset>512444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40.35pt;margin-top:.2pt;width:0;height:37.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8EJQIAAEkEAAAOAAAAZHJzL2Uyb0RvYy54bWysVE2P2jAQvVfqf7ByZ0NoYCEirFYJ9LLt&#10;IrH9AcZ2EquJx7INAVX97x2bQEt7qapyMP6YeX5v5jnLp1PXkqMwVoLKo+RhHBGhGHCp6jz68rYZ&#10;zSNiHVWctqBEHp2FjZ5W798te52JCTTQcmEIgiib9TqPGud0FseWNaKj9gG0UHhYgemow6WpY25o&#10;j+hdG0/G41ncg+HaABPW4m55OYxWAb+qBHOvVWWFI20eITcXRhPGvR/j1ZJmtaG6kWygQf+BRUel&#10;wktvUCV1lByM/AOqk8yAhco9MOhiqCrJRNCAapLxb2p2DdUiaMHiWH0rk/1/sOzzcWuI5Ni7iCja&#10;YYt2zlBZN448GwM9KUApLCMYkvhq9dpmmFSorfF62Unt9Auwr5YoKBqqahFYv501QoWM+C7FL6zG&#10;O/f9J+AYQw8OQulOlek8JBaFnEKHzrcOiZMj7LLJcDd9nE2moXkxza552lj3UUBH/CSP7CDjxj8J&#10;t9Dji3WoAxOvCf5SBRvZtsENrSJ9Hi2mk2lIsNBK7g99mDX1vmgNOVLvp/DzRUGwuzADB8UDWCMo&#10;Xw9zR2V7mWN8qzwe6kI6w+ximG+L8WI9X8/TUTqZrUfpuCxHz5siHc02yeO0/FAWRZl899SSNGsk&#10;50J5dlfzJunfmWN4Rhfb3ex7K0N8jx4kItnrfyAdGut7eXHFHvh5a3w1fI/RryF4eFv+Qfy6DlE/&#10;vwCrHwAAAP//AwBQSwMEFAAGAAgAAAAhAG5h3V/aAAAABQEAAA8AAABkcnMvZG93bnJldi54bWxM&#10;jsFuwjAQRO+V+AdrkXqpig2CQkM2CFXqoccCUq8mXpK08TqKHZLy9XW5wHE0ozcv3Qy2FmdqfeUY&#10;YTpRIIhzZyouEA779+cVCB80G107JoRf8rDJRg+pTozr+ZPOu1CICGGfaIQyhCaR0uclWe0nriGO&#10;3cm1VocY20KaVvcRbms5U+pFWl1xfCh1Q28l5T+7ziKQ7xZTtX21xeHj0j99zS7ffbNHfBwP2zWI&#10;QEO4jeFfP6pDFp2OrmPjRY2wUsu4RJiDiO01HRGWiznILJX39tkfAAAA//8DAFBLAQItABQABgAI&#10;AAAAIQC2gziS/gAAAOEBAAATAAAAAAAAAAAAAAAAAAAAAABbQ29udGVudF9UeXBlc10ueG1sUEsB&#10;Ai0AFAAGAAgAAAAhADj9If/WAAAAlAEAAAsAAAAAAAAAAAAAAAAALwEAAF9yZWxzLy5yZWxzUEsB&#10;Ai0AFAAGAAgAAAAhAD9bPwQlAgAASQQAAA4AAAAAAAAAAAAAAAAALgIAAGRycy9lMm9Eb2MueG1s&#10;UEsBAi0AFAAGAAgAAAAhAG5h3V/aAAAABQ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6602AC27" wp14:editId="0F934B1F">
                <wp:simplePos x="0" y="0"/>
                <wp:positionH relativeFrom="column">
                  <wp:posOffset>2341244</wp:posOffset>
                </wp:positionH>
                <wp:positionV relativeFrom="paragraph">
                  <wp:posOffset>2540</wp:posOffset>
                </wp:positionV>
                <wp:extent cx="0" cy="47625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84.35pt;margin-top:.2pt;width:0;height:37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S7JQIAAEsEAAAOAAAAZHJzL2Uyb0RvYy54bWysVMGO2jAQvVfqP1i5syFsYCEirFYJ9LJt&#10;kdh+gLGdxGrisWxDQFX/vWMDEdteqqoczNieefNm5jnL51PXkqMwVoLKo+RhHBGhGHCp6jz69rYZ&#10;zSNiHVWctqBEHp2FjZ5XHz8se52JCTTQcmEIgiib9TqPGud0FseWNaKj9gG0UHhZgemow62pY25o&#10;j+hdG0/G41ncg+HaABPW4ml5uYxWAb+qBHNfq8oKR9o8Qm4urCase7/GqyXNakN1I9mVBv0HFh2V&#10;CpMOUCV1lByM/AOqk8yAhco9MOhiqCrJRKgBq0nGv1Wza6gWoRZsjtVDm+z/g2VfjltDJMfZPUZE&#10;0Q5ntHOGyrpx5MUY6EkBSmEfwRB0wX712mYYVqit8RWzk9rpV2DfLVFQNFTVIvB+O2vESnxE/C7E&#10;b6zGrPv+M3D0oQcHoXmnynQeEttCTmFG52FG4uQIuxwyPE2fZpNpGF9Ms1ucNtZ9EtARb+SRvdYx&#10;FJCELPT4ap1nRbNbgE+qYCPbNuihVaTPo8V0Mg0BFlrJ/aV3s6beF60hR+oVFX6hRLy5dzNwUDyA&#10;NYLy9dV2VLYXG5O3yuNhXUjnal0k82MxXqzn63k6Siez9Sgdl+XoZVOko9kmeZqWj2VRlMlPTy1J&#10;s0ZyLpRnd5Nvkv6dPK4P6SK8QcBDG+L36KFfSPb2H0iHwfpZXlSxB37emtvAUbHB+fq6/JO436N9&#10;/w1Y/QIAAP//AwBQSwMEFAAGAAgAAAAhAB28a5PbAAAABwEAAA8AAABkcnMvZG93bnJldi54bWxM&#10;jk1PwzAQRO9I/Adrkbgg6rT0i5BNVSFx4EhbiasbL0kgXkex04T+ehZxKMfRjN68bDO6Rp2oC7Vn&#10;hOkkAUVceFtziXDYv9yvQYVo2JrGMyF8U4BNfn2VmdT6gd/otIulEgiH1CBUMbap1qGoyJkw8S2x&#10;dB++cyZK7EptOzMI3DV6liRL7UzN8lCZlp4rKr52vUOg0C+myfbRlYfX83D3Pjt/Du0e8fZm3D6B&#10;ijTGyxh+9UUdcnE6+p5tUA3Cw3K9kinCHJTUf/GIsFrMQeeZ/u+f/wAAAP//AwBQSwECLQAUAAYA&#10;CAAAACEAtoM4kv4AAADhAQAAEwAAAAAAAAAAAAAAAAAAAAAAW0NvbnRlbnRfVHlwZXNdLnhtbFBL&#10;AQItABQABgAIAAAAIQA4/SH/1gAAAJQBAAALAAAAAAAAAAAAAAAAAC8BAABfcmVscy8ucmVsc1BL&#10;AQItABQABgAIAAAAIQAjz+S7JQIAAEsEAAAOAAAAAAAAAAAAAAAAAC4CAABkcnMvZTJvRG9jLnht&#10;bFBLAQItABQABgAIAAAAIQAdvGuT2wAAAAc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0B5921F" wp14:editId="70B36907">
                <wp:simplePos x="0" y="0"/>
                <wp:positionH relativeFrom="column">
                  <wp:posOffset>512445</wp:posOffset>
                </wp:positionH>
                <wp:positionV relativeFrom="paragraph">
                  <wp:posOffset>478789</wp:posOffset>
                </wp:positionV>
                <wp:extent cx="18192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0.35pt;margin-top:37.7pt;width:143.2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lJwIAAEwEAAAOAAAAZHJzL2Uyb0RvYy54bWysVMGO2jAQvVfqP1i+QwiFXYgIq1UCvWy7&#10;SGw/wNgOsZp4LNsQUNV/79hAWtpLVTUHx45nnue9ec7i6dQ25CitU6Bzmg5HlEjNQSi9z+mXt/Vg&#10;RonzTAvWgJY5PUtHn5bv3y06k8kx1NAIaQmCaJd1Jqe19yZLEsdr2TI3BCM1blZgW+ZxafeJsKxD&#10;9LZJxqPRQ9KBFcYCl87h1/KySZcRv6ok969V5aQnTU6xNh9HG8ddGJPlgmV7y0yt+LUM9g9VtExp&#10;PLSHKpln5GDVH1Ct4hYcVH7IoU2gqhSXkQOySUe/sdnWzMjIBcVxppfJ/T9Y/vm4sUQJ7F1KiWYt&#10;9mjrLVP72pNna6EjBWiNOoIlGIJ6dcZlmFbojQ2M+UlvzQvwr45oKGqm9zLW/XY2iBUzkruUsHAG&#10;T911n0BgDDt4iOKdKtsGSJSFnGKPzn2P5MkTjh/TWTofP04p4be9hGW3RGOd/yihJWGSU3cl0jNI&#10;4zHs+OI8EsHEW0I4VcNaNU00RKNJl9P5dDyNCQ4aJcJmCHN2vysaS44sWCo+QRUEuwuzcNAigtWS&#10;idV17plqLnOMb3TAQ2JYznV28cy3+Wi+mq1mk8Fk/LAaTEZlOXheF5PBwzp9nJYfyqIo0++htHSS&#10;1UoIqUN1N/+mk7/zx/UmXZzXO7iXIblHjxSx2Ns7Fh07G5p5scUOxHljgxqhyWjZGHy9XuFO/LqO&#10;UT9/AssfAAAA//8DAFBLAwQUAAYACAAAACEAhK1BTN0AAAAIAQAADwAAAGRycy9kb3ducmV2Lnht&#10;bEyPwU7DMBBE70j8g7VIXBC1G2jThjhVhcSBI20lrm68TQLxOoqdJvTrWcQBjrMzmnmbbybXijP2&#10;ofGkYT5TIJBKbxuqNBz2L/crECEasqb1hBq+MMCmuL7KTWb9SG943sVKcAmFzGioY+wyKUNZozNh&#10;5jsk9k6+dyay7CtpezNyuWtlotRSOtMQL9Smw+cay8/d4DRgGBZztV276vB6Ge/ek8vH2O21vr2Z&#10;tk8gIk7xLww/+IwOBTMd/UA2iFbDSqWc1JAuHkGw/7BMExDH34Mscvn/geIbAAD//wMAUEsBAi0A&#10;FAAGAAgAAAAhALaDOJL+AAAA4QEAABMAAAAAAAAAAAAAAAAAAAAAAFtDb250ZW50X1R5cGVzXS54&#10;bWxQSwECLQAUAAYACAAAACEAOP0h/9YAAACUAQAACwAAAAAAAAAAAAAAAAAvAQAAX3JlbHMvLnJl&#10;bHNQSwECLQAUAAYACAAAACEA/Ztm5ScCAABMBAAADgAAAAAAAAAAAAAAAAAuAgAAZHJzL2Uyb0Rv&#10;Yy54bWxQSwECLQAUAAYACAAAACEAhK1BTN0AAAAIAQAADwAAAAAAAAAAAAAAAACBBAAAZHJzL2Rv&#10;d25yZXYueG1sUEsFBgAAAAAEAAQA8wAAAIsFAAAAAA==&#10;"/>
            </w:pict>
          </mc:Fallback>
        </mc:AlternateContent>
      </w:r>
      <w:r w:rsidRPr="00FB2812"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pt;height:34.75pt" o:ole="">
            <v:imagedata r:id="rId8" o:title=""/>
          </v:shape>
          <o:OLEObject Type="Embed" ProgID="Equation.3" ShapeID="_x0000_i1025" DrawAspect="Content" ObjectID="_1626315381" r:id="rId9"/>
        </w:object>
      </w:r>
    </w:p>
    <w:p w:rsidR="002F7901" w:rsidRPr="00FB2812" w:rsidRDefault="002F7901" w:rsidP="00FC5AC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F7901" w:rsidRPr="00FB2812" w:rsidRDefault="002F7901" w:rsidP="00FC5ACA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P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proofErr w:type="spellEnd"/>
    </w:p>
    <w:p w:rsidR="002F7901" w:rsidRPr="00FB2812" w:rsidRDefault="002F7901" w:rsidP="00FC5ACA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FC5ACA" w:rsidRDefault="002F7901" w:rsidP="00FC5ACA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n  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B2812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FB281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D6C42" w:rsidRPr="00422FE5" w:rsidRDefault="002F7901" w:rsidP="00FC5ACA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100%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Kostanta</w:t>
      </w:r>
      <w:proofErr w:type="spellEnd"/>
    </w:p>
    <w:sectPr w:rsidR="00ED6C42" w:rsidRPr="00422FE5" w:rsidSect="00BF2405">
      <w:headerReference w:type="default" r:id="rId10"/>
      <w:pgSz w:w="11907" w:h="16839" w:code="9"/>
      <w:pgMar w:top="2268" w:right="1701" w:bottom="1701" w:left="2268" w:header="720" w:footer="720" w:gutter="0"/>
      <w:pgNumType w:start="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A34" w:rsidRDefault="00754A34">
      <w:pPr>
        <w:spacing w:after="0" w:line="240" w:lineRule="auto"/>
      </w:pPr>
      <w:r>
        <w:separator/>
      </w:r>
    </w:p>
  </w:endnote>
  <w:endnote w:type="continuationSeparator" w:id="0">
    <w:p w:rsidR="00754A34" w:rsidRDefault="007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A34" w:rsidRDefault="00754A34">
      <w:pPr>
        <w:spacing w:after="0" w:line="240" w:lineRule="auto"/>
      </w:pPr>
      <w:r>
        <w:separator/>
      </w:r>
    </w:p>
  </w:footnote>
  <w:footnote w:type="continuationSeparator" w:id="0">
    <w:p w:rsidR="00754A34" w:rsidRDefault="007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324611" w:rsidRDefault="00C52FC8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993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754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80631B"/>
    <w:multiLevelType w:val="hybridMultilevel"/>
    <w:tmpl w:val="04CAF9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855D2"/>
    <w:multiLevelType w:val="hybridMultilevel"/>
    <w:tmpl w:val="87B23286"/>
    <w:lvl w:ilvl="0" w:tplc="AE78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F344B"/>
    <w:multiLevelType w:val="hybridMultilevel"/>
    <w:tmpl w:val="746819EC"/>
    <w:lvl w:ilvl="0" w:tplc="11F65A5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D33E90"/>
    <w:multiLevelType w:val="hybridMultilevel"/>
    <w:tmpl w:val="857E963A"/>
    <w:lvl w:ilvl="0" w:tplc="D3EA3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0D4DD9"/>
    <w:multiLevelType w:val="hybridMultilevel"/>
    <w:tmpl w:val="3F6EE9BA"/>
    <w:lvl w:ilvl="0" w:tplc="4DB4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11306C"/>
    <w:multiLevelType w:val="hybridMultilevel"/>
    <w:tmpl w:val="6C4060F6"/>
    <w:lvl w:ilvl="0" w:tplc="885008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08566C"/>
    <w:multiLevelType w:val="hybridMultilevel"/>
    <w:tmpl w:val="5E7C40B0"/>
    <w:lvl w:ilvl="0" w:tplc="C874C0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0A5EF9"/>
    <w:multiLevelType w:val="hybridMultilevel"/>
    <w:tmpl w:val="34667430"/>
    <w:lvl w:ilvl="0" w:tplc="2E92F4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4E3DA9"/>
    <w:multiLevelType w:val="hybridMultilevel"/>
    <w:tmpl w:val="8A2E8206"/>
    <w:lvl w:ilvl="0" w:tplc="DD20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764EBC"/>
    <w:multiLevelType w:val="hybridMultilevel"/>
    <w:tmpl w:val="5B0E9EC8"/>
    <w:lvl w:ilvl="0" w:tplc="FBF0B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0509F"/>
    <w:multiLevelType w:val="hybridMultilevel"/>
    <w:tmpl w:val="5A3E8F44"/>
    <w:lvl w:ilvl="0" w:tplc="79D41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15280"/>
    <w:multiLevelType w:val="hybridMultilevel"/>
    <w:tmpl w:val="62FCB4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12422"/>
    <w:multiLevelType w:val="hybridMultilevel"/>
    <w:tmpl w:val="D576CA94"/>
    <w:lvl w:ilvl="0" w:tplc="8D70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D276A4"/>
    <w:multiLevelType w:val="hybridMultilevel"/>
    <w:tmpl w:val="E94E199E"/>
    <w:lvl w:ilvl="0" w:tplc="14740F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DA295E"/>
    <w:multiLevelType w:val="hybridMultilevel"/>
    <w:tmpl w:val="BCE07CD0"/>
    <w:lvl w:ilvl="0" w:tplc="CA3AA79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3271C"/>
    <w:multiLevelType w:val="hybridMultilevel"/>
    <w:tmpl w:val="E2C2A910"/>
    <w:lvl w:ilvl="0" w:tplc="CFC8CF5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92A2C"/>
    <w:multiLevelType w:val="hybridMultilevel"/>
    <w:tmpl w:val="506474DA"/>
    <w:lvl w:ilvl="0" w:tplc="7AAA4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4"/>
  </w:num>
  <w:num w:numId="5">
    <w:abstractNumId w:val="11"/>
  </w:num>
  <w:num w:numId="6">
    <w:abstractNumId w:val="15"/>
  </w:num>
  <w:num w:numId="7">
    <w:abstractNumId w:val="0"/>
  </w:num>
  <w:num w:numId="8">
    <w:abstractNumId w:val="16"/>
  </w:num>
  <w:num w:numId="9">
    <w:abstractNumId w:val="7"/>
  </w:num>
  <w:num w:numId="10">
    <w:abstractNumId w:val="20"/>
  </w:num>
  <w:num w:numId="11">
    <w:abstractNumId w:val="1"/>
  </w:num>
  <w:num w:numId="12">
    <w:abstractNumId w:val="10"/>
  </w:num>
  <w:num w:numId="13">
    <w:abstractNumId w:val="8"/>
  </w:num>
  <w:num w:numId="14">
    <w:abstractNumId w:val="2"/>
  </w:num>
  <w:num w:numId="15">
    <w:abstractNumId w:val="5"/>
  </w:num>
  <w:num w:numId="16">
    <w:abstractNumId w:val="14"/>
  </w:num>
  <w:num w:numId="17">
    <w:abstractNumId w:val="3"/>
  </w:num>
  <w:num w:numId="18">
    <w:abstractNumId w:val="19"/>
  </w:num>
  <w:num w:numId="19">
    <w:abstractNumId w:val="17"/>
  </w:num>
  <w:num w:numId="20">
    <w:abstractNumId w:val="1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FC"/>
    <w:rsid w:val="00052BCA"/>
    <w:rsid w:val="00084ADF"/>
    <w:rsid w:val="00103532"/>
    <w:rsid w:val="00254AD1"/>
    <w:rsid w:val="00297649"/>
    <w:rsid w:val="002C43C2"/>
    <w:rsid w:val="002F7901"/>
    <w:rsid w:val="00395409"/>
    <w:rsid w:val="00407EE3"/>
    <w:rsid w:val="00422FE5"/>
    <w:rsid w:val="004874E9"/>
    <w:rsid w:val="005003BB"/>
    <w:rsid w:val="00525883"/>
    <w:rsid w:val="006270CF"/>
    <w:rsid w:val="006759EA"/>
    <w:rsid w:val="0069581C"/>
    <w:rsid w:val="00705996"/>
    <w:rsid w:val="00754A34"/>
    <w:rsid w:val="008A0788"/>
    <w:rsid w:val="008C231A"/>
    <w:rsid w:val="00947582"/>
    <w:rsid w:val="009B64A5"/>
    <w:rsid w:val="00A541EC"/>
    <w:rsid w:val="00A86993"/>
    <w:rsid w:val="00B65C3B"/>
    <w:rsid w:val="00BC57DF"/>
    <w:rsid w:val="00BF2405"/>
    <w:rsid w:val="00C22C7B"/>
    <w:rsid w:val="00C52FC8"/>
    <w:rsid w:val="00C817FD"/>
    <w:rsid w:val="00CB4B4D"/>
    <w:rsid w:val="00CC5042"/>
    <w:rsid w:val="00D226FC"/>
    <w:rsid w:val="00D342D4"/>
    <w:rsid w:val="00D608CC"/>
    <w:rsid w:val="00E863FB"/>
    <w:rsid w:val="00ED6C42"/>
    <w:rsid w:val="00F20941"/>
    <w:rsid w:val="00FC053E"/>
    <w:rsid w:val="00FC5AC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26FC"/>
    <w:pPr>
      <w:ind w:left="720"/>
      <w:contextualSpacing/>
    </w:pPr>
  </w:style>
  <w:style w:type="table" w:styleId="TableGrid">
    <w:name w:val="Table Grid"/>
    <w:basedOn w:val="TableNormal"/>
    <w:uiPriority w:val="59"/>
    <w:rsid w:val="00D2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226FC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2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F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D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F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26FC"/>
    <w:pPr>
      <w:ind w:left="720"/>
      <w:contextualSpacing/>
    </w:pPr>
  </w:style>
  <w:style w:type="table" w:styleId="TableGrid">
    <w:name w:val="Table Grid"/>
    <w:basedOn w:val="TableNormal"/>
    <w:uiPriority w:val="59"/>
    <w:rsid w:val="00D2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226FC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2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6F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D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21</cp:revision>
  <cp:lastPrinted>2019-07-05T14:11:00Z</cp:lastPrinted>
  <dcterms:created xsi:type="dcterms:W3CDTF">2019-01-11T02:23:00Z</dcterms:created>
  <dcterms:modified xsi:type="dcterms:W3CDTF">2019-08-02T22:30:00Z</dcterms:modified>
</cp:coreProperties>
</file>